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EE6AA" w14:textId="27C9ECBC" w:rsidR="00054673" w:rsidRDefault="00054673" w:rsidP="00054673">
      <w:pPr>
        <w:rPr>
          <w:rFonts w:cs="Arial"/>
        </w:rPr>
      </w:pPr>
      <w:bookmarkStart w:id="0" w:name="_Hlk136504556"/>
    </w:p>
    <w:p w14:paraId="385C17AA" w14:textId="77777777" w:rsidR="00054673" w:rsidRDefault="00054673" w:rsidP="006C022A">
      <w:pPr>
        <w:ind w:left="284"/>
        <w:jc w:val="both"/>
        <w:rPr>
          <w:rFonts w:cs="Arial"/>
        </w:rPr>
      </w:pPr>
    </w:p>
    <w:p w14:paraId="101AE4B4" w14:textId="77777777" w:rsidR="00054673" w:rsidRDefault="00054673" w:rsidP="006C022A">
      <w:pPr>
        <w:ind w:left="284"/>
        <w:jc w:val="both"/>
        <w:rPr>
          <w:rFonts w:cs="Arial"/>
        </w:rPr>
      </w:pPr>
    </w:p>
    <w:p w14:paraId="78EF468A" w14:textId="77777777" w:rsidR="00054673" w:rsidRDefault="00054673" w:rsidP="006C022A">
      <w:pPr>
        <w:ind w:left="284"/>
        <w:jc w:val="both"/>
        <w:rPr>
          <w:rFonts w:cs="Arial"/>
        </w:rPr>
      </w:pPr>
    </w:p>
    <w:p w14:paraId="4A0968C0" w14:textId="77777777" w:rsidR="00054673" w:rsidRDefault="00054673" w:rsidP="006C022A">
      <w:pPr>
        <w:ind w:left="284"/>
        <w:jc w:val="both"/>
        <w:rPr>
          <w:rFonts w:cs="Arial"/>
        </w:rPr>
      </w:pPr>
    </w:p>
    <w:p w14:paraId="50FEF69E" w14:textId="50A144AF" w:rsidR="00443DEA" w:rsidRPr="00443DEA" w:rsidRDefault="00443DEA" w:rsidP="00726B27">
      <w:pPr>
        <w:pStyle w:val="Heading1"/>
      </w:pPr>
      <w:r>
        <w:t>Equality,</w:t>
      </w:r>
      <w:r w:rsidR="00726B27">
        <w:t xml:space="preserve"> </w:t>
      </w:r>
      <w:r>
        <w:t>Diversity and Inclusion Annual Report Academic Year 2023-2024</w:t>
      </w:r>
    </w:p>
    <w:p w14:paraId="4FD09701" w14:textId="77777777" w:rsidR="00054673" w:rsidRDefault="00054673" w:rsidP="006C022A">
      <w:pPr>
        <w:ind w:left="284"/>
        <w:jc w:val="both"/>
        <w:rPr>
          <w:rFonts w:cs="Arial"/>
        </w:rPr>
      </w:pPr>
    </w:p>
    <w:p w14:paraId="30EC819B" w14:textId="77777777" w:rsidR="00054673" w:rsidRDefault="00054673" w:rsidP="006C022A">
      <w:pPr>
        <w:ind w:left="284"/>
        <w:jc w:val="both"/>
        <w:rPr>
          <w:rFonts w:cs="Arial"/>
        </w:rPr>
      </w:pPr>
    </w:p>
    <w:p w14:paraId="1473433B" w14:textId="77777777" w:rsidR="00054673" w:rsidRDefault="00054673" w:rsidP="006C022A">
      <w:pPr>
        <w:ind w:left="284"/>
        <w:jc w:val="both"/>
        <w:rPr>
          <w:rFonts w:cs="Arial"/>
        </w:rPr>
      </w:pPr>
    </w:p>
    <w:p w14:paraId="4BB713D0" w14:textId="77777777" w:rsidR="00054673" w:rsidRDefault="00054673" w:rsidP="006C022A">
      <w:pPr>
        <w:ind w:left="284"/>
        <w:jc w:val="both"/>
        <w:rPr>
          <w:rFonts w:cs="Arial"/>
        </w:rPr>
      </w:pPr>
    </w:p>
    <w:p w14:paraId="4AAB87F4" w14:textId="77777777" w:rsidR="00054673" w:rsidRDefault="00054673" w:rsidP="006C022A">
      <w:pPr>
        <w:ind w:left="284"/>
        <w:jc w:val="both"/>
        <w:rPr>
          <w:rFonts w:cs="Arial"/>
        </w:rPr>
      </w:pPr>
    </w:p>
    <w:p w14:paraId="4E380094" w14:textId="77777777" w:rsidR="00054673" w:rsidRDefault="00054673" w:rsidP="006C022A">
      <w:pPr>
        <w:ind w:left="284"/>
        <w:jc w:val="both"/>
        <w:rPr>
          <w:rFonts w:cs="Arial"/>
        </w:rPr>
      </w:pPr>
    </w:p>
    <w:p w14:paraId="6DD98037" w14:textId="77777777" w:rsidR="00054673" w:rsidRDefault="00054673" w:rsidP="006C022A">
      <w:pPr>
        <w:ind w:left="284"/>
        <w:jc w:val="both"/>
        <w:rPr>
          <w:rFonts w:cs="Arial"/>
        </w:rPr>
      </w:pPr>
    </w:p>
    <w:p w14:paraId="6CBD9D63" w14:textId="77777777" w:rsidR="00054673" w:rsidRDefault="00054673" w:rsidP="006C022A">
      <w:pPr>
        <w:ind w:left="284"/>
        <w:jc w:val="both"/>
        <w:rPr>
          <w:rFonts w:cs="Arial"/>
        </w:rPr>
      </w:pPr>
    </w:p>
    <w:p w14:paraId="14C63CEE" w14:textId="77777777" w:rsidR="00054673" w:rsidRDefault="00054673" w:rsidP="006C022A">
      <w:pPr>
        <w:ind w:left="284"/>
        <w:jc w:val="both"/>
        <w:rPr>
          <w:rFonts w:cs="Arial"/>
        </w:rPr>
      </w:pPr>
    </w:p>
    <w:p w14:paraId="16485BF5" w14:textId="77777777" w:rsidR="00054673" w:rsidRDefault="00054673" w:rsidP="006C022A">
      <w:pPr>
        <w:ind w:left="284"/>
        <w:jc w:val="both"/>
        <w:rPr>
          <w:rFonts w:cs="Arial"/>
        </w:rPr>
      </w:pPr>
    </w:p>
    <w:p w14:paraId="24CF6730" w14:textId="77777777" w:rsidR="00054673" w:rsidRDefault="00054673" w:rsidP="006C022A">
      <w:pPr>
        <w:ind w:left="284"/>
        <w:jc w:val="both"/>
        <w:rPr>
          <w:rFonts w:cs="Arial"/>
        </w:rPr>
      </w:pPr>
    </w:p>
    <w:p w14:paraId="47D36B43" w14:textId="77777777" w:rsidR="00054673" w:rsidRDefault="00054673" w:rsidP="006C022A">
      <w:pPr>
        <w:ind w:left="284"/>
        <w:jc w:val="both"/>
        <w:rPr>
          <w:rFonts w:cs="Arial"/>
        </w:rPr>
      </w:pPr>
    </w:p>
    <w:p w14:paraId="26D05DAE" w14:textId="77777777" w:rsidR="00054673" w:rsidRDefault="00054673" w:rsidP="006C022A">
      <w:pPr>
        <w:ind w:left="284"/>
        <w:jc w:val="both"/>
        <w:rPr>
          <w:rFonts w:cs="Arial"/>
        </w:rPr>
      </w:pPr>
    </w:p>
    <w:p w14:paraId="6DE581F3" w14:textId="77777777" w:rsidR="00054673" w:rsidRDefault="00054673" w:rsidP="006C022A">
      <w:pPr>
        <w:ind w:left="284"/>
        <w:jc w:val="both"/>
        <w:rPr>
          <w:rFonts w:cs="Arial"/>
        </w:rPr>
      </w:pPr>
    </w:p>
    <w:p w14:paraId="45A38074" w14:textId="77777777" w:rsidR="00054673" w:rsidRDefault="00054673" w:rsidP="006C022A">
      <w:pPr>
        <w:ind w:left="284"/>
        <w:jc w:val="both"/>
        <w:rPr>
          <w:rFonts w:cs="Arial"/>
        </w:rPr>
      </w:pPr>
    </w:p>
    <w:p w14:paraId="5608AFC2" w14:textId="77777777" w:rsidR="00054673" w:rsidRDefault="00054673" w:rsidP="006C022A">
      <w:pPr>
        <w:ind w:left="284"/>
        <w:jc w:val="both"/>
        <w:rPr>
          <w:rFonts w:cs="Arial"/>
        </w:rPr>
      </w:pPr>
    </w:p>
    <w:p w14:paraId="3AFB259B" w14:textId="77777777" w:rsidR="00054673" w:rsidRDefault="00054673" w:rsidP="006C022A">
      <w:pPr>
        <w:ind w:left="284"/>
        <w:jc w:val="both"/>
        <w:rPr>
          <w:rFonts w:cs="Arial"/>
        </w:rPr>
      </w:pPr>
    </w:p>
    <w:p w14:paraId="2481CD2E" w14:textId="77777777" w:rsidR="00054673" w:rsidRDefault="00054673" w:rsidP="006C022A">
      <w:pPr>
        <w:ind w:left="284"/>
        <w:jc w:val="both"/>
        <w:rPr>
          <w:rFonts w:cs="Arial"/>
        </w:rPr>
      </w:pPr>
    </w:p>
    <w:p w14:paraId="4DEDAE9D" w14:textId="77777777" w:rsidR="00054673" w:rsidRDefault="00054673" w:rsidP="006C022A">
      <w:pPr>
        <w:ind w:left="284"/>
        <w:jc w:val="both"/>
        <w:rPr>
          <w:rFonts w:cs="Arial"/>
        </w:rPr>
      </w:pPr>
    </w:p>
    <w:p w14:paraId="59AD360E" w14:textId="77777777" w:rsidR="00054673" w:rsidRDefault="00054673" w:rsidP="006C022A">
      <w:pPr>
        <w:ind w:left="284"/>
        <w:jc w:val="both"/>
        <w:rPr>
          <w:rFonts w:cs="Arial"/>
        </w:rPr>
      </w:pPr>
    </w:p>
    <w:p w14:paraId="3A95CF36" w14:textId="77777777" w:rsidR="00054673" w:rsidRDefault="00054673" w:rsidP="006C022A">
      <w:pPr>
        <w:ind w:left="284"/>
        <w:jc w:val="both"/>
        <w:rPr>
          <w:rFonts w:cs="Arial"/>
        </w:rPr>
      </w:pPr>
    </w:p>
    <w:p w14:paraId="16F8596E" w14:textId="77777777" w:rsidR="00054673" w:rsidRDefault="00054673" w:rsidP="006C022A">
      <w:pPr>
        <w:ind w:left="284"/>
        <w:jc w:val="both"/>
        <w:rPr>
          <w:rFonts w:cs="Arial"/>
        </w:rPr>
      </w:pPr>
    </w:p>
    <w:p w14:paraId="7DEF05CE" w14:textId="77777777" w:rsidR="007221DE" w:rsidRDefault="007221DE" w:rsidP="00726B27">
      <w:pPr>
        <w:jc w:val="both"/>
        <w:rPr>
          <w:rFonts w:cs="Arial"/>
          <w:b/>
          <w:color w:val="0087AA"/>
        </w:rPr>
      </w:pPr>
    </w:p>
    <w:p w14:paraId="115CEB66" w14:textId="77777777" w:rsidR="007221DE" w:rsidRDefault="007221DE" w:rsidP="00CD3D08">
      <w:pPr>
        <w:ind w:left="284"/>
        <w:jc w:val="both"/>
        <w:rPr>
          <w:rFonts w:cs="Arial"/>
          <w:b/>
          <w:color w:val="0087AA"/>
        </w:rPr>
      </w:pPr>
    </w:p>
    <w:p w14:paraId="5667A4A1" w14:textId="77777777" w:rsidR="00D96158" w:rsidRDefault="00726B27" w:rsidP="00726B27">
      <w:pPr>
        <w:pStyle w:val="Heading2"/>
      </w:pPr>
      <w:r>
        <w:t xml:space="preserve">1. </w:t>
      </w:r>
      <w:r w:rsidR="00D96158">
        <w:t xml:space="preserve">Part One: </w:t>
      </w:r>
      <w:r w:rsidR="00CD3D08" w:rsidRPr="00726B27">
        <w:t>Foreword</w:t>
      </w:r>
    </w:p>
    <w:p w14:paraId="077CFF32" w14:textId="4D8DDD17" w:rsidR="00CD3D08" w:rsidRPr="00726B27" w:rsidRDefault="00CD3D08" w:rsidP="00726B27">
      <w:pPr>
        <w:pStyle w:val="Heading2"/>
      </w:pPr>
      <w:r w:rsidRPr="00726B27">
        <w:t xml:space="preserve"> </w:t>
      </w:r>
    </w:p>
    <w:p w14:paraId="50F63F51" w14:textId="49A7D898" w:rsidR="00795F66" w:rsidRPr="000E7EF1" w:rsidRDefault="00AA67DB" w:rsidP="00726B27">
      <w:r w:rsidRPr="000E7EF1">
        <w:t xml:space="preserve">This </w:t>
      </w:r>
      <w:r w:rsidR="00C129CA" w:rsidRPr="000E7EF1">
        <w:t>Annual Report</w:t>
      </w:r>
      <w:r w:rsidR="00C129CA" w:rsidRPr="000E7EF1">
        <w:rPr>
          <w:b/>
          <w:bCs/>
        </w:rPr>
        <w:t xml:space="preserve"> </w:t>
      </w:r>
      <w:r w:rsidR="00795F66" w:rsidRPr="000E7EF1">
        <w:t>presents an overview of how we fulfil our equality duty, providing insights into our approach</w:t>
      </w:r>
      <w:r w:rsidR="0072296E" w:rsidRPr="000E7EF1">
        <w:t xml:space="preserve"> and performance </w:t>
      </w:r>
      <w:r w:rsidR="00795F66" w:rsidRPr="000E7EF1">
        <w:t xml:space="preserve">in advancing, embedding, and promoting equality, diversity, and inclusion. </w:t>
      </w:r>
      <w:r w:rsidR="000B2D50" w:rsidRPr="000E7EF1">
        <w:t xml:space="preserve"> </w:t>
      </w:r>
      <w:r w:rsidR="00D07E61" w:rsidRPr="000E7EF1">
        <w:t xml:space="preserve">We </w:t>
      </w:r>
      <w:r w:rsidR="000B2D50" w:rsidRPr="000E7EF1">
        <w:t xml:space="preserve">highlight </w:t>
      </w:r>
      <w:r w:rsidR="0048274D" w:rsidRPr="000E7EF1">
        <w:t xml:space="preserve">some of </w:t>
      </w:r>
      <w:r w:rsidR="00203721" w:rsidRPr="000E7EF1">
        <w:t xml:space="preserve">the </w:t>
      </w:r>
      <w:r w:rsidR="00807079" w:rsidRPr="000E7EF1">
        <w:t>achievement</w:t>
      </w:r>
      <w:r w:rsidR="005A27A6" w:rsidRPr="000E7EF1">
        <w:t>s</w:t>
      </w:r>
      <w:r w:rsidR="00807079" w:rsidRPr="000E7EF1">
        <w:t xml:space="preserve"> and progress</w:t>
      </w:r>
      <w:r w:rsidR="00203721" w:rsidRPr="000E7EF1">
        <w:t xml:space="preserve"> that we have</w:t>
      </w:r>
      <w:r w:rsidR="00807079" w:rsidRPr="000E7EF1">
        <w:t xml:space="preserve"> made</w:t>
      </w:r>
      <w:r w:rsidR="00203721" w:rsidRPr="000E7EF1">
        <w:t xml:space="preserve"> together</w:t>
      </w:r>
      <w:r w:rsidR="00807079" w:rsidRPr="000E7EF1">
        <w:t xml:space="preserve"> during 2023 – 24. </w:t>
      </w:r>
    </w:p>
    <w:p w14:paraId="387A2053" w14:textId="70127554" w:rsidR="00EB387A" w:rsidRPr="000E7EF1" w:rsidRDefault="00883C4F" w:rsidP="00726B27">
      <w:r w:rsidRPr="000E7EF1">
        <w:t xml:space="preserve">At Kirklees College, our commitment to equality, diversity and inclusion </w:t>
      </w:r>
      <w:r w:rsidR="00F27F5C" w:rsidRPr="000E7EF1">
        <w:t>is</w:t>
      </w:r>
      <w:r w:rsidRPr="000E7EF1">
        <w:t xml:space="preserve"> at the heart of our mission of “Creating Opportunities, Changing Lives”.  We strive to create an environment where every student and staff member can reach their full potential, embracing the richness of a diverse community.  We are dedicated to fostering a culture of kindness, unity, and excellence, whilst working to remove barriers that limit equal opportunities for all. </w:t>
      </w:r>
    </w:p>
    <w:p w14:paraId="5C9DE033" w14:textId="6D789187" w:rsidR="004B6FBE" w:rsidRPr="000E7EF1" w:rsidRDefault="00852112" w:rsidP="00726B27">
      <w:r w:rsidRPr="000E7EF1">
        <w:t xml:space="preserve">We acknowledge the inequalities present in the wider community and </w:t>
      </w:r>
      <w:r w:rsidR="00A5139E" w:rsidRPr="000E7EF1">
        <w:t>endeavour</w:t>
      </w:r>
      <w:r w:rsidRPr="000E7EF1">
        <w:t xml:space="preserve"> to use our insights to make </w:t>
      </w:r>
      <w:r w:rsidR="00311CD8" w:rsidRPr="000E7EF1">
        <w:t>continui</w:t>
      </w:r>
      <w:r w:rsidR="004455C9" w:rsidRPr="000E7EF1">
        <w:t xml:space="preserve">ng </w:t>
      </w:r>
      <w:r w:rsidRPr="000E7EF1">
        <w:t>progress in</w:t>
      </w:r>
      <w:r w:rsidR="00CB7CE8" w:rsidRPr="000E7EF1">
        <w:t xml:space="preserve"> </w:t>
      </w:r>
      <w:r w:rsidRPr="000E7EF1">
        <w:t>develop</w:t>
      </w:r>
      <w:r w:rsidR="00CB7CE8" w:rsidRPr="000E7EF1">
        <w:t>ing</w:t>
      </w:r>
      <w:r w:rsidRPr="000E7EF1">
        <w:t xml:space="preserve"> and maintain</w:t>
      </w:r>
      <w:r w:rsidR="00CB7CE8" w:rsidRPr="000E7EF1">
        <w:t>ing</w:t>
      </w:r>
      <w:r w:rsidRPr="000E7EF1">
        <w:t xml:space="preserve"> an inclusive and diverse environment </w:t>
      </w:r>
      <w:r w:rsidR="00E7775F" w:rsidRPr="000E7EF1">
        <w:t xml:space="preserve">that is </w:t>
      </w:r>
      <w:r w:rsidRPr="000E7EF1">
        <w:t xml:space="preserve">representative of our community population. </w:t>
      </w:r>
    </w:p>
    <w:p w14:paraId="7903A58C" w14:textId="77777777" w:rsidR="00B35DDA" w:rsidRPr="000E7EF1" w:rsidRDefault="00EF3E3C" w:rsidP="00726B27">
      <w:r w:rsidRPr="000E7EF1">
        <w:t xml:space="preserve">Our students, staff and </w:t>
      </w:r>
      <w:r w:rsidR="00082070" w:rsidRPr="000E7EF1">
        <w:t>communities face many challenges including rising living costs, inequality, poverty, mental health issues, technological changes and climate change.  These challenges</w:t>
      </w:r>
      <w:r w:rsidR="001400FF" w:rsidRPr="000E7EF1">
        <w:t xml:space="preserve"> affect us </w:t>
      </w:r>
      <w:r w:rsidR="004010BE" w:rsidRPr="000E7EF1">
        <w:t xml:space="preserve">all </w:t>
      </w:r>
      <w:r w:rsidR="001400FF" w:rsidRPr="000E7EF1">
        <w:t xml:space="preserve">differently and how we respond to them matters. </w:t>
      </w:r>
      <w:r w:rsidR="00957EAA" w:rsidRPr="000E7EF1">
        <w:t xml:space="preserve"> We emb</w:t>
      </w:r>
      <w:r w:rsidR="006909D1" w:rsidRPr="000E7EF1">
        <w:t xml:space="preserve">race the needs of all in our community, </w:t>
      </w:r>
      <w:r w:rsidR="000A4C28" w:rsidRPr="000E7EF1">
        <w:t xml:space="preserve">irrespective of academic achievement and social background. </w:t>
      </w:r>
    </w:p>
    <w:p w14:paraId="2B45F2DB" w14:textId="2EFD6A15" w:rsidR="00611EFF" w:rsidRPr="000E7EF1" w:rsidRDefault="00611EFF" w:rsidP="00726B27">
      <w:r w:rsidRPr="000E7EF1">
        <w:t>O</w:t>
      </w:r>
      <w:r w:rsidR="005811FE" w:rsidRPr="000E7EF1">
        <w:t xml:space="preserve">ur strategy is driven by the goal of shaping a better future through excellent teaching and learning with a strong social purpose. </w:t>
      </w:r>
      <w:r w:rsidR="008F6E60" w:rsidRPr="000E7EF1">
        <w:t>As an anchor institution</w:t>
      </w:r>
      <w:r w:rsidR="001E367A" w:rsidRPr="000E7EF1">
        <w:t xml:space="preserve"> in the community, w</w:t>
      </w:r>
      <w:r w:rsidR="005811FE" w:rsidRPr="000E7EF1">
        <w:t xml:space="preserve">e change lives </w:t>
      </w:r>
      <w:r w:rsidR="003E09DD" w:rsidRPr="000E7EF1">
        <w:t>by</w:t>
      </w:r>
      <w:r w:rsidR="005811FE" w:rsidRPr="000E7EF1">
        <w:t xml:space="preserve"> providing a ladder of opportunity and progression through creative, responsive and successful learning.  </w:t>
      </w:r>
    </w:p>
    <w:p w14:paraId="6C4EB32E" w14:textId="0A082EB9" w:rsidR="000E7EF1" w:rsidRDefault="00795F66" w:rsidP="00726B27">
      <w:r w:rsidRPr="000E7EF1">
        <w:t>Thank you</w:t>
      </w:r>
      <w:r w:rsidR="00E2745E" w:rsidRPr="000E7EF1">
        <w:t xml:space="preserve"> </w:t>
      </w:r>
      <w:r w:rsidR="00C33E27" w:rsidRPr="000E7EF1">
        <w:t>to everyone involved in</w:t>
      </w:r>
      <w:r w:rsidR="000B426A" w:rsidRPr="000E7EF1">
        <w:t xml:space="preserve"> our EDI community</w:t>
      </w:r>
      <w:r w:rsidR="00C33E27" w:rsidRPr="000E7EF1">
        <w:t xml:space="preserve">, those </w:t>
      </w:r>
      <w:r w:rsidR="00B350DA" w:rsidRPr="000E7EF1">
        <w:t>engaged in</w:t>
      </w:r>
      <w:r w:rsidR="00C33E27" w:rsidRPr="000E7EF1">
        <w:t xml:space="preserve"> our staff and student networks, participating in our training and events and </w:t>
      </w:r>
      <w:r w:rsidR="00307FD7" w:rsidRPr="000E7EF1">
        <w:t>leading</w:t>
      </w:r>
      <w:r w:rsidR="00C33E27" w:rsidRPr="000E7EF1">
        <w:t xml:space="preserve"> or supporting </w:t>
      </w:r>
      <w:r w:rsidR="00F70C60" w:rsidRPr="000E7EF1">
        <w:t xml:space="preserve">EDI initiatives in our </w:t>
      </w:r>
      <w:r w:rsidR="006404EB" w:rsidRPr="000E7EF1">
        <w:t>c</w:t>
      </w:r>
      <w:r w:rsidR="00F70C60" w:rsidRPr="000E7EF1">
        <w:t>ollege.  Your efforts are instrumental in shaping our culture.</w:t>
      </w:r>
      <w:r w:rsidR="00B350DA" w:rsidRPr="000E7EF1">
        <w:t xml:space="preserve">  Together, we are making positive</w:t>
      </w:r>
      <w:r w:rsidR="006910A6" w:rsidRPr="000E7EF1">
        <w:t xml:space="preserve"> and lasting change to make Kirklees College an outstanding place to </w:t>
      </w:r>
      <w:r w:rsidR="007D2873" w:rsidRPr="000E7EF1">
        <w:t>learn and work</w:t>
      </w:r>
      <w:r w:rsidR="006910A6" w:rsidRPr="000E7EF1">
        <w:t xml:space="preserve">. </w:t>
      </w:r>
    </w:p>
    <w:p w14:paraId="76896C82" w14:textId="05F45908" w:rsidR="0082007C" w:rsidRPr="000E7EF1" w:rsidRDefault="007163D2" w:rsidP="00726B27">
      <w:pPr>
        <w:rPr>
          <w:b/>
          <w:bCs/>
        </w:rPr>
      </w:pPr>
      <w:r w:rsidRPr="000E7EF1">
        <w:rPr>
          <w:b/>
          <w:bCs/>
        </w:rPr>
        <w:t>P</w:t>
      </w:r>
      <w:r w:rsidR="0082007C" w:rsidRPr="000E7EF1">
        <w:rPr>
          <w:b/>
          <w:bCs/>
        </w:rPr>
        <w:t>alvinder Singh</w:t>
      </w:r>
      <w:r w:rsidR="00726B27">
        <w:rPr>
          <w:b/>
          <w:bCs/>
        </w:rPr>
        <w:t xml:space="preserve">, </w:t>
      </w:r>
      <w:r w:rsidR="0082007C" w:rsidRPr="000E7EF1">
        <w:rPr>
          <w:b/>
          <w:bCs/>
        </w:rPr>
        <w:t>Principal and Chief Executive</w:t>
      </w:r>
    </w:p>
    <w:p w14:paraId="5C2B355C" w14:textId="77777777" w:rsidR="007221DE" w:rsidRDefault="007221DE" w:rsidP="0047737A">
      <w:pPr>
        <w:ind w:firstLine="284"/>
        <w:jc w:val="both"/>
        <w:rPr>
          <w:rFonts w:cs="Arial"/>
          <w:b/>
          <w:color w:val="0087AA"/>
          <w:sz w:val="36"/>
          <w:szCs w:val="36"/>
        </w:rPr>
      </w:pPr>
    </w:p>
    <w:p w14:paraId="3B8A1BE5" w14:textId="61239631" w:rsidR="007221DE" w:rsidRDefault="007221DE" w:rsidP="0047737A">
      <w:pPr>
        <w:ind w:firstLine="284"/>
        <w:jc w:val="both"/>
        <w:rPr>
          <w:rFonts w:cs="Arial"/>
          <w:b/>
          <w:color w:val="0087AA"/>
          <w:sz w:val="36"/>
          <w:szCs w:val="36"/>
        </w:rPr>
      </w:pPr>
    </w:p>
    <w:p w14:paraId="2D45D09C" w14:textId="77777777" w:rsidR="00D96158" w:rsidRDefault="00D96158" w:rsidP="0047737A">
      <w:pPr>
        <w:ind w:firstLine="284"/>
        <w:jc w:val="both"/>
        <w:rPr>
          <w:rFonts w:cs="Arial"/>
          <w:b/>
          <w:color w:val="0087AA"/>
          <w:sz w:val="36"/>
          <w:szCs w:val="36"/>
        </w:rPr>
      </w:pPr>
    </w:p>
    <w:p w14:paraId="39ABE9FF" w14:textId="77777777" w:rsidR="00726B27" w:rsidRDefault="00726B27" w:rsidP="00D96158">
      <w:pPr>
        <w:jc w:val="both"/>
        <w:rPr>
          <w:rFonts w:cs="Arial"/>
          <w:b/>
          <w:color w:val="0087AA"/>
          <w:sz w:val="36"/>
          <w:szCs w:val="36"/>
        </w:rPr>
      </w:pPr>
    </w:p>
    <w:p w14:paraId="221B8FB5" w14:textId="3234B339" w:rsidR="00442EC9" w:rsidRPr="00726B27" w:rsidRDefault="00726B27" w:rsidP="00726B27">
      <w:pPr>
        <w:pStyle w:val="Heading2"/>
      </w:pPr>
      <w:r w:rsidRPr="00726B27">
        <w:lastRenderedPageBreak/>
        <w:t xml:space="preserve">2. </w:t>
      </w:r>
      <w:r>
        <w:t xml:space="preserve">Part </w:t>
      </w:r>
      <w:r w:rsidR="00D96158">
        <w:t>Two</w:t>
      </w:r>
      <w:r>
        <w:t xml:space="preserve">: </w:t>
      </w:r>
      <w:r w:rsidR="000077D8" w:rsidRPr="00726B27">
        <w:t>Context</w:t>
      </w:r>
      <w:r w:rsidR="006838A6" w:rsidRPr="00726B27">
        <w:t xml:space="preserve"> </w:t>
      </w:r>
    </w:p>
    <w:bookmarkEnd w:id="0"/>
    <w:p w14:paraId="383D41B0" w14:textId="77777777" w:rsidR="00344317" w:rsidRDefault="00344317" w:rsidP="00344317">
      <w:pPr>
        <w:spacing w:after="0" w:line="240" w:lineRule="auto"/>
        <w:ind w:left="284" w:firstLine="16"/>
        <w:jc w:val="both"/>
        <w:rPr>
          <w:rFonts w:cs="Arial"/>
        </w:rPr>
      </w:pPr>
    </w:p>
    <w:p w14:paraId="6B86B6C9" w14:textId="2ACC6807" w:rsidR="00BE2573" w:rsidRPr="007221DE" w:rsidRDefault="00B426AC" w:rsidP="00726B27">
      <w:r w:rsidRPr="007221DE">
        <w:t xml:space="preserve">Kirklees is a vibrant area known for its diverse communities and rich cultural heritage.  Living and working in Kirklees offers a unique blend of urban and rural environments with Huddersfield and Dewsbury providing access to both industry and green spaces.  The local economy is varied including sectors such as manufacturing, education and healthcare contributing to job prospects. </w:t>
      </w:r>
      <w:r w:rsidR="004F6CFE" w:rsidRPr="007221DE">
        <w:t xml:space="preserve">Census data (2021) identifies Kirklees as among the top 45% of most densely populated English local authority areas.  </w:t>
      </w:r>
    </w:p>
    <w:p w14:paraId="46810251" w14:textId="7EBF919B" w:rsidR="00E03993" w:rsidRPr="007221DE" w:rsidRDefault="00800200" w:rsidP="00726B27">
      <w:r w:rsidRPr="007221DE">
        <w:t xml:space="preserve">Although the Kirklees district has areas of relative affluence, </w:t>
      </w:r>
      <w:r w:rsidR="00FE3B2A" w:rsidRPr="007221DE">
        <w:t>there are challenges in addressing inequalities</w:t>
      </w:r>
      <w:r w:rsidR="006165DA" w:rsidRPr="007221DE">
        <w:t xml:space="preserve">, particularly in terms of socio-economic </w:t>
      </w:r>
      <w:r w:rsidR="008C05DD" w:rsidRPr="007221DE">
        <w:t xml:space="preserve">disparities, educational attainment </w:t>
      </w:r>
      <w:r w:rsidR="009B240E" w:rsidRPr="007221DE">
        <w:t>and access to opportunities for minority groups. I</w:t>
      </w:r>
      <w:r w:rsidRPr="007221DE">
        <w:t>t also has areas of significant deprivation</w:t>
      </w:r>
      <w:r w:rsidR="009B240E" w:rsidRPr="007221DE">
        <w:t xml:space="preserve"> </w:t>
      </w:r>
      <w:r w:rsidR="00073738" w:rsidRPr="007221DE">
        <w:t>including pover</w:t>
      </w:r>
      <w:r w:rsidR="00960DF1" w:rsidRPr="007221DE">
        <w:t xml:space="preserve">ty, employment and housing. </w:t>
      </w:r>
      <w:r w:rsidR="00271F96" w:rsidRPr="007221DE">
        <w:t xml:space="preserve"> Using</w:t>
      </w:r>
      <w:r w:rsidR="00391F4A" w:rsidRPr="007221DE">
        <w:t xml:space="preserve"> the</w:t>
      </w:r>
      <w:r w:rsidR="00271F96" w:rsidRPr="007221DE">
        <w:t xml:space="preserve"> Indices of Multiple Deprivation, we have a much higher than average number of students who come to us from the three bands of highest deprivation.  </w:t>
      </w:r>
    </w:p>
    <w:p w14:paraId="583B3CE3" w14:textId="1641E8F0" w:rsidR="00E03993" w:rsidRPr="00D96158" w:rsidRDefault="003062AC" w:rsidP="00726B27">
      <w:pPr>
        <w:rPr>
          <w:i/>
          <w:iCs/>
        </w:rPr>
      </w:pPr>
      <w:r w:rsidRPr="007221DE">
        <w:t>M</w:t>
      </w:r>
      <w:r w:rsidR="00800200" w:rsidRPr="007221DE">
        <w:t xml:space="preserve">any of our students have significantly lower than average starting points in English and maths. Kirklees College is the key provider of post-16 SEND provision in Kirklees and there have been year-on-year increases in the number of students with EHCPs attending the college. </w:t>
      </w:r>
    </w:p>
    <w:p w14:paraId="1480B05B" w14:textId="3FCAD7A5" w:rsidR="003457DE" w:rsidRDefault="00800200" w:rsidP="00726B27">
      <w:r w:rsidRPr="007221DE">
        <w:t>With increased focus on equality and diversity in all sectors and in all areas of everyday life, we</w:t>
      </w:r>
      <w:r w:rsidR="00422E11" w:rsidRPr="007221DE">
        <w:t xml:space="preserve"> actively</w:t>
      </w:r>
      <w:r w:rsidRPr="007221DE">
        <w:t xml:space="preserve"> demonstrate and communicate to our stakeholders, both internal and external, that we are committed to providing a supportive, inclusive and respectful environment.</w:t>
      </w:r>
      <w:r w:rsidR="00A93383" w:rsidRPr="007221DE">
        <w:t xml:space="preserve"> </w:t>
      </w:r>
    </w:p>
    <w:p w14:paraId="79AFF9E7" w14:textId="77777777" w:rsidR="005D05DF" w:rsidRPr="00726B27" w:rsidRDefault="005D05DF" w:rsidP="00726B27">
      <w:pPr>
        <w:pStyle w:val="Heading3"/>
      </w:pPr>
    </w:p>
    <w:p w14:paraId="6CC1807C" w14:textId="353F5061" w:rsidR="00D14705" w:rsidRPr="00726B27" w:rsidRDefault="00726B27" w:rsidP="00726B27">
      <w:pPr>
        <w:pStyle w:val="Heading3"/>
      </w:pPr>
      <w:r w:rsidRPr="00726B27">
        <w:t xml:space="preserve">2.1 </w:t>
      </w:r>
      <w:r w:rsidR="005D05DF" w:rsidRPr="00726B27">
        <w:t xml:space="preserve">Our </w:t>
      </w:r>
      <w:r w:rsidR="001908D1" w:rsidRPr="00726B27">
        <w:t xml:space="preserve">Commitment to </w:t>
      </w:r>
      <w:r w:rsidR="005D05DF" w:rsidRPr="00726B27">
        <w:t>E</w:t>
      </w:r>
      <w:r w:rsidR="006920F5" w:rsidRPr="00726B27">
        <w:t xml:space="preserve">quality, </w:t>
      </w:r>
      <w:r w:rsidR="005D05DF" w:rsidRPr="00726B27">
        <w:t>D</w:t>
      </w:r>
      <w:r w:rsidR="006920F5" w:rsidRPr="00726B27">
        <w:t xml:space="preserve">iversity and </w:t>
      </w:r>
      <w:r w:rsidR="005D05DF" w:rsidRPr="00726B27">
        <w:t>I</w:t>
      </w:r>
      <w:r w:rsidR="006920F5" w:rsidRPr="00726B27">
        <w:t>nclusion</w:t>
      </w:r>
    </w:p>
    <w:p w14:paraId="4CAE016B" w14:textId="77777777" w:rsidR="00D14705" w:rsidRPr="007221DE" w:rsidRDefault="00D14705" w:rsidP="007F1160">
      <w:pPr>
        <w:spacing w:after="0" w:line="240" w:lineRule="auto"/>
        <w:jc w:val="both"/>
        <w:rPr>
          <w:rFonts w:cs="Arial"/>
          <w:color w:val="404040" w:themeColor="text1" w:themeTint="BF"/>
        </w:rPr>
      </w:pPr>
    </w:p>
    <w:p w14:paraId="1608B707" w14:textId="46155552" w:rsidR="00346A28" w:rsidRPr="007221DE" w:rsidRDefault="000116BE" w:rsidP="00726B27">
      <w:r w:rsidRPr="007221DE">
        <w:t xml:space="preserve">Our commitment to equality, diversity and inclusion is at the heart of our mission of “Creating Opportunities, Changing Lives”.  </w:t>
      </w:r>
      <w:r w:rsidR="005F2B53" w:rsidRPr="007221DE">
        <w:t xml:space="preserve">We strive to create an environment where every student and staff member can reach their full potential, embracing the richness of a diverse community.  We are dedicated to fostering a </w:t>
      </w:r>
      <w:r w:rsidR="004C1878" w:rsidRPr="007221DE">
        <w:t>culture of kindness, unity, and excellence, while working to remove barriers that limit equal opportunities for all</w:t>
      </w:r>
      <w:r w:rsidR="009242A8" w:rsidRPr="007221DE">
        <w:t>.</w:t>
      </w:r>
      <w:r w:rsidR="00726B27">
        <w:t xml:space="preserve"> </w:t>
      </w:r>
      <w:r w:rsidR="00517498" w:rsidRPr="007221DE">
        <w:t xml:space="preserve">Our values of Kindness, Unity, Excellence are deeply aligned with our commitment to equality, diversity and inclusion. </w:t>
      </w:r>
      <w:r w:rsidR="00F906F1" w:rsidRPr="007221DE">
        <w:t xml:space="preserve"> These values apply equally to staff and governors, as well as students, volunteers and organisations that we do business with.  </w:t>
      </w:r>
      <w:r w:rsidR="00517498" w:rsidRPr="007221DE">
        <w:t>The</w:t>
      </w:r>
      <w:r w:rsidR="006C2211" w:rsidRPr="007221DE">
        <w:t>y</w:t>
      </w:r>
      <w:r w:rsidR="00517498" w:rsidRPr="007221DE">
        <w:t xml:space="preserve"> guide our actions and decision-making, ensuring that we foster a culture where every individual is respected, supported and empowered.  This</w:t>
      </w:r>
      <w:r w:rsidR="00B11919" w:rsidRPr="007221DE">
        <w:t xml:space="preserve"> </w:t>
      </w:r>
      <w:r w:rsidR="00517498" w:rsidRPr="007221DE">
        <w:t xml:space="preserve">reflects our belief that Kindness, Unity and Excellence, enable us to build a more equitable community.  </w:t>
      </w:r>
      <w:r w:rsidR="00FA681E" w:rsidRPr="007221DE">
        <w:t xml:space="preserve"> </w:t>
      </w:r>
    </w:p>
    <w:p w14:paraId="127A0542" w14:textId="3B7711D1" w:rsidR="00133BA6" w:rsidRPr="007221DE" w:rsidRDefault="00A90CC0" w:rsidP="00726B27">
      <w:r w:rsidRPr="007221DE">
        <w:t>We are committed to being open</w:t>
      </w:r>
      <w:r w:rsidR="00CE126F" w:rsidRPr="007221DE">
        <w:t xml:space="preserve"> and transparent about the information on which we base our decisions, what we are seeking to achieve</w:t>
      </w:r>
      <w:r w:rsidR="00365B2E" w:rsidRPr="007221DE">
        <w:t xml:space="preserve"> and our results.  This includes clearly setting out</w:t>
      </w:r>
      <w:r w:rsidR="008A4B19" w:rsidRPr="007221DE">
        <w:t xml:space="preserve"> the equality outcomes that </w:t>
      </w:r>
      <w:r w:rsidR="00776C52" w:rsidRPr="007221DE">
        <w:t xml:space="preserve">we are working towards. </w:t>
      </w:r>
    </w:p>
    <w:p w14:paraId="224E91B1" w14:textId="61F34F66" w:rsidR="00CB7FA5" w:rsidRPr="007221DE" w:rsidRDefault="0025774B" w:rsidP="00726B27">
      <w:r w:rsidRPr="007221DE">
        <w:lastRenderedPageBreak/>
        <w:t xml:space="preserve">We are committed to meeting our regulatory requirements.  </w:t>
      </w:r>
      <w:r w:rsidR="00E303E7" w:rsidRPr="007221DE">
        <w:t xml:space="preserve">The </w:t>
      </w:r>
      <w:r w:rsidR="00DA0B99" w:rsidRPr="007221DE">
        <w:t xml:space="preserve">General </w:t>
      </w:r>
      <w:r w:rsidR="00493F63" w:rsidRPr="007221DE">
        <w:t>Public Equality Duty</w:t>
      </w:r>
      <w:r w:rsidR="00DA0B99" w:rsidRPr="007221DE">
        <w:t>, section 149</w:t>
      </w:r>
      <w:r w:rsidR="00493F63" w:rsidRPr="007221DE">
        <w:t xml:space="preserve"> </w:t>
      </w:r>
      <w:r w:rsidR="00737657" w:rsidRPr="007221DE">
        <w:t>of the Equality Act 2010</w:t>
      </w:r>
      <w:r w:rsidR="001268CB" w:rsidRPr="007221DE">
        <w:t>,</w:t>
      </w:r>
      <w:r w:rsidR="00737657" w:rsidRPr="007221DE">
        <w:t xml:space="preserve"> require</w:t>
      </w:r>
      <w:r w:rsidR="00CB7FA5" w:rsidRPr="007221DE">
        <w:t xml:space="preserve">s </w:t>
      </w:r>
      <w:r w:rsidR="00883C6F" w:rsidRPr="007221DE">
        <w:t xml:space="preserve">relevant public authorities </w:t>
      </w:r>
      <w:r w:rsidR="00CB7FA5" w:rsidRPr="007221DE">
        <w:t>to have due regard to the need to</w:t>
      </w:r>
      <w:r w:rsidR="00653982" w:rsidRPr="007221DE">
        <w:t>;</w:t>
      </w:r>
    </w:p>
    <w:p w14:paraId="7D6F9042" w14:textId="77777777" w:rsidR="00D3298B" w:rsidRPr="007221DE" w:rsidRDefault="0076567B" w:rsidP="00726B27">
      <w:pPr>
        <w:pStyle w:val="ListParagraph"/>
        <w:numPr>
          <w:ilvl w:val="0"/>
          <w:numId w:val="23"/>
        </w:numPr>
      </w:pPr>
      <w:r w:rsidRPr="007221DE">
        <w:t xml:space="preserve">comply with the law in promoting equality and where appropriate go beyond the legal requirements </w:t>
      </w:r>
    </w:p>
    <w:p w14:paraId="68B816E3" w14:textId="64A84595" w:rsidR="00D3298B" w:rsidRPr="007221DE" w:rsidRDefault="0076567B" w:rsidP="00726B27">
      <w:pPr>
        <w:pStyle w:val="ListParagraph"/>
        <w:numPr>
          <w:ilvl w:val="0"/>
          <w:numId w:val="23"/>
        </w:numPr>
      </w:pPr>
      <w:r w:rsidRPr="007221DE">
        <w:t xml:space="preserve">ensure that all students succeed and can progress in ways that match their abilities and aspirations </w:t>
      </w:r>
    </w:p>
    <w:p w14:paraId="0C60DFAB" w14:textId="5699216A" w:rsidR="00D3298B" w:rsidRPr="007221DE" w:rsidRDefault="0076567B" w:rsidP="00726B27">
      <w:pPr>
        <w:pStyle w:val="ListParagraph"/>
        <w:numPr>
          <w:ilvl w:val="0"/>
          <w:numId w:val="23"/>
        </w:numPr>
      </w:pPr>
      <w:r w:rsidRPr="007221DE">
        <w:t xml:space="preserve">be an organisation that embraces and recognises the talents of all and does not tolerate any form of discrimination or harassment. </w:t>
      </w:r>
    </w:p>
    <w:p w14:paraId="47687F05" w14:textId="77777777" w:rsidR="000A34AE" w:rsidRPr="007221DE" w:rsidRDefault="000A34AE" w:rsidP="00726B27"/>
    <w:p w14:paraId="1324B8FF" w14:textId="19DCC3C6" w:rsidR="00591AB7" w:rsidRPr="007221DE" w:rsidRDefault="00F05EAF" w:rsidP="00726B27">
      <w:r w:rsidRPr="007221DE">
        <w:t>We comply with o</w:t>
      </w:r>
      <w:r w:rsidR="008904C6" w:rsidRPr="007221DE">
        <w:t xml:space="preserve">ur </w:t>
      </w:r>
      <w:r w:rsidR="007B7557" w:rsidRPr="007221DE">
        <w:t>s</w:t>
      </w:r>
      <w:r w:rsidR="008904C6" w:rsidRPr="007221DE">
        <w:t xml:space="preserve">tatutory </w:t>
      </w:r>
      <w:r w:rsidR="007B7557" w:rsidRPr="007221DE">
        <w:t>r</w:t>
      </w:r>
      <w:r w:rsidR="008904C6" w:rsidRPr="007221DE">
        <w:t xml:space="preserve">eporting </w:t>
      </w:r>
      <w:r w:rsidR="007B7557" w:rsidRPr="007221DE">
        <w:t>o</w:t>
      </w:r>
      <w:r w:rsidR="008904C6" w:rsidRPr="007221DE">
        <w:t>bligations aris</w:t>
      </w:r>
      <w:r w:rsidR="006906AC" w:rsidRPr="007221DE">
        <w:t>ing</w:t>
      </w:r>
      <w:r w:rsidR="008904C6" w:rsidRPr="007221DE">
        <w:t xml:space="preserve"> under the Equality Act 2010 (Specific Duties) Regulations 2011</w:t>
      </w:r>
      <w:r w:rsidRPr="007221DE">
        <w:t xml:space="preserve"> which</w:t>
      </w:r>
      <w:r w:rsidR="008904C6" w:rsidRPr="007221DE">
        <w:t xml:space="preserve"> require the college to publish: </w:t>
      </w:r>
    </w:p>
    <w:p w14:paraId="78C1AFA4" w14:textId="555F1042" w:rsidR="00591AB7" w:rsidRPr="007221DE" w:rsidRDefault="008904C6" w:rsidP="00726B27">
      <w:pPr>
        <w:pStyle w:val="ListParagraph"/>
        <w:numPr>
          <w:ilvl w:val="0"/>
          <w:numId w:val="24"/>
        </w:numPr>
      </w:pPr>
      <w:r w:rsidRPr="007221DE">
        <w:t>specific and measurable equality objectives, at least every four years</w:t>
      </w:r>
      <w:r w:rsidR="009F5258" w:rsidRPr="007221DE">
        <w:t>.</w:t>
      </w:r>
      <w:r w:rsidRPr="007221DE">
        <w:t xml:space="preserve"> </w:t>
      </w:r>
    </w:p>
    <w:p w14:paraId="045DB59F" w14:textId="65EE8DA2" w:rsidR="00EB3A67" w:rsidRPr="007221DE" w:rsidRDefault="001268CB" w:rsidP="00726B27">
      <w:pPr>
        <w:pStyle w:val="ListParagraph"/>
        <w:numPr>
          <w:ilvl w:val="0"/>
          <w:numId w:val="24"/>
        </w:numPr>
      </w:pPr>
      <w:r w:rsidRPr="007221DE">
        <w:t>i</w:t>
      </w:r>
      <w:r w:rsidR="008904C6" w:rsidRPr="007221DE">
        <w:t xml:space="preserve">nformation to demonstrate its compliance with the public sector equality duty each year. </w:t>
      </w:r>
    </w:p>
    <w:p w14:paraId="696B2110" w14:textId="62EECFAA" w:rsidR="00390F01" w:rsidRPr="007221DE" w:rsidRDefault="00356782" w:rsidP="00726B27">
      <w:r w:rsidRPr="007221DE">
        <w:t xml:space="preserve">We </w:t>
      </w:r>
      <w:r w:rsidR="009D6692" w:rsidRPr="007221DE">
        <w:t>comply with the Equality Act 2010 Gender Pay Gap Information Regulations</w:t>
      </w:r>
      <w:r w:rsidR="00C51764" w:rsidRPr="007221DE">
        <w:t xml:space="preserve"> and publish our </w:t>
      </w:r>
      <w:r w:rsidR="00D5185C" w:rsidRPr="007221DE">
        <w:t>G</w:t>
      </w:r>
      <w:r w:rsidR="00C51764" w:rsidRPr="007221DE">
        <w:t xml:space="preserve">ender </w:t>
      </w:r>
      <w:r w:rsidR="00D5185C" w:rsidRPr="007221DE">
        <w:t>P</w:t>
      </w:r>
      <w:r w:rsidR="00C51764" w:rsidRPr="007221DE">
        <w:t xml:space="preserve">ay </w:t>
      </w:r>
      <w:r w:rsidR="00D5185C" w:rsidRPr="007221DE">
        <w:t>G</w:t>
      </w:r>
      <w:r w:rsidR="00C51764" w:rsidRPr="007221DE">
        <w:t>ap annually</w:t>
      </w:r>
      <w:r w:rsidR="009D6692" w:rsidRPr="007221DE">
        <w:t xml:space="preserve">. </w:t>
      </w:r>
      <w:r w:rsidR="00D033BC" w:rsidRPr="007221DE">
        <w:t xml:space="preserve"> </w:t>
      </w:r>
      <w:r w:rsidR="006D3C44" w:rsidRPr="007221DE">
        <w:t>We not only meet this requirement</w:t>
      </w:r>
      <w:r w:rsidR="00D92723" w:rsidRPr="007221DE">
        <w:t xml:space="preserve"> but exceed it by voluntarily reporting on both our Ethnicity Pay Gap and Disability Pay Gap.  </w:t>
      </w:r>
    </w:p>
    <w:p w14:paraId="5A876ED7" w14:textId="4E011E65" w:rsidR="0070480B" w:rsidRPr="007221DE" w:rsidRDefault="006F63C9" w:rsidP="00591AB7">
      <w:pPr>
        <w:spacing w:after="0" w:line="240" w:lineRule="auto"/>
        <w:jc w:val="both"/>
        <w:rPr>
          <w:rFonts w:cs="Arial"/>
          <w:bCs/>
          <w:color w:val="404040" w:themeColor="text1" w:themeTint="BF"/>
        </w:rPr>
      </w:pPr>
      <w:r w:rsidRPr="007221DE">
        <w:rPr>
          <w:rFonts w:cs="Arial"/>
          <w:bCs/>
          <w:color w:val="404040" w:themeColor="text1" w:themeTint="BF"/>
        </w:rPr>
        <w:tab/>
      </w:r>
      <w:r w:rsidRPr="007221DE">
        <w:rPr>
          <w:rFonts w:cs="Arial"/>
          <w:bCs/>
          <w:color w:val="404040" w:themeColor="text1" w:themeTint="BF"/>
        </w:rPr>
        <w:tab/>
      </w:r>
    </w:p>
    <w:p w14:paraId="3D22342F" w14:textId="5E5C09CF" w:rsidR="00D75958" w:rsidRPr="00390F01" w:rsidRDefault="00726B27" w:rsidP="00726B27">
      <w:pPr>
        <w:pStyle w:val="Heading3"/>
      </w:pPr>
      <w:r>
        <w:t xml:space="preserve">2.2 </w:t>
      </w:r>
      <w:r w:rsidR="004A0AAC" w:rsidRPr="00390F01">
        <w:t>Our Equality</w:t>
      </w:r>
      <w:r w:rsidR="00BD3948" w:rsidRPr="00390F01">
        <w:t xml:space="preserve"> </w:t>
      </w:r>
      <w:r w:rsidR="004A0AAC" w:rsidRPr="00390F01">
        <w:t>Objectives</w:t>
      </w:r>
    </w:p>
    <w:p w14:paraId="68E0E0B8" w14:textId="77777777" w:rsidR="00FC04E6" w:rsidRPr="007221DE" w:rsidRDefault="00FC04E6" w:rsidP="00726B27"/>
    <w:p w14:paraId="3CA13ABC" w14:textId="7EA18578" w:rsidR="00742E78" w:rsidRPr="007221DE" w:rsidRDefault="00F93B79" w:rsidP="00726B27">
      <w:r w:rsidRPr="007221DE">
        <w:rPr>
          <w:bCs/>
        </w:rPr>
        <w:t xml:space="preserve">This annual report </w:t>
      </w:r>
      <w:r w:rsidR="00DC45FD" w:rsidRPr="007221DE">
        <w:rPr>
          <w:bCs/>
        </w:rPr>
        <w:t>provides</w:t>
      </w:r>
      <w:r w:rsidRPr="007221DE">
        <w:rPr>
          <w:bCs/>
        </w:rPr>
        <w:t xml:space="preserve"> an update on the progress we are making towards achieving our equality objectives.</w:t>
      </w:r>
      <w:r w:rsidR="004A60F8" w:rsidRPr="007221DE">
        <w:rPr>
          <w:bCs/>
        </w:rPr>
        <w:t xml:space="preserve"> </w:t>
      </w:r>
      <w:r w:rsidR="004B2E9F" w:rsidRPr="007221DE">
        <w:rPr>
          <w:bCs/>
        </w:rPr>
        <w:t>The factors by which we asse</w:t>
      </w:r>
      <w:r w:rsidR="004A60F8" w:rsidRPr="007221DE">
        <w:rPr>
          <w:bCs/>
        </w:rPr>
        <w:t>s</w:t>
      </w:r>
      <w:r w:rsidR="004B2E9F" w:rsidRPr="007221DE">
        <w:rPr>
          <w:bCs/>
        </w:rPr>
        <w:t>s our success</w:t>
      </w:r>
      <w:r w:rsidR="00936073" w:rsidRPr="007221DE">
        <w:rPr>
          <w:bCs/>
        </w:rPr>
        <w:t xml:space="preserve"> are: </w:t>
      </w:r>
    </w:p>
    <w:p w14:paraId="77967046" w14:textId="7F6E16A4" w:rsidR="00742E78" w:rsidRPr="00726B27" w:rsidRDefault="00742E78" w:rsidP="00726B27">
      <w:pPr>
        <w:pStyle w:val="ListParagraph"/>
        <w:numPr>
          <w:ilvl w:val="0"/>
          <w:numId w:val="25"/>
        </w:numPr>
        <w:rPr>
          <w:bCs/>
        </w:rPr>
      </w:pPr>
      <w:r w:rsidRPr="00726B27">
        <w:rPr>
          <w:bCs/>
        </w:rPr>
        <w:t>Our progress in improving participation, retention and achievement in areas where there is currently inequality</w:t>
      </w:r>
      <w:r w:rsidR="009F5258" w:rsidRPr="00726B27">
        <w:rPr>
          <w:bCs/>
        </w:rPr>
        <w:t>.</w:t>
      </w:r>
    </w:p>
    <w:p w14:paraId="4CDAE21E" w14:textId="01239DD8" w:rsidR="00742E78" w:rsidRPr="00726B27" w:rsidRDefault="00742E78" w:rsidP="00726B27">
      <w:pPr>
        <w:pStyle w:val="ListParagraph"/>
        <w:numPr>
          <w:ilvl w:val="0"/>
          <w:numId w:val="25"/>
        </w:numPr>
        <w:rPr>
          <w:bCs/>
        </w:rPr>
      </w:pPr>
      <w:r w:rsidRPr="00726B27">
        <w:rPr>
          <w:bCs/>
        </w:rPr>
        <w:t>Our ability to maintain the progress of all students</w:t>
      </w:r>
      <w:r w:rsidR="009F5258" w:rsidRPr="00726B27">
        <w:rPr>
          <w:bCs/>
        </w:rPr>
        <w:t>.</w:t>
      </w:r>
    </w:p>
    <w:p w14:paraId="1D86B678" w14:textId="3D679A06" w:rsidR="00742E78" w:rsidRPr="00726B27" w:rsidRDefault="00742E78" w:rsidP="00726B27">
      <w:pPr>
        <w:pStyle w:val="ListParagraph"/>
        <w:numPr>
          <w:ilvl w:val="0"/>
          <w:numId w:val="25"/>
        </w:numPr>
        <w:rPr>
          <w:bCs/>
        </w:rPr>
      </w:pPr>
      <w:r w:rsidRPr="00726B27">
        <w:rPr>
          <w:bCs/>
        </w:rPr>
        <w:t>Evidence of all staff adopting a positive approach to equality, diversity and inclusion and their success in doing so</w:t>
      </w:r>
      <w:r w:rsidR="009F5258" w:rsidRPr="00726B27">
        <w:rPr>
          <w:bCs/>
        </w:rPr>
        <w:t>.</w:t>
      </w:r>
    </w:p>
    <w:p w14:paraId="58D64A1C" w14:textId="4A8CA92D" w:rsidR="00742E78" w:rsidRPr="00726B27" w:rsidRDefault="00742E78" w:rsidP="00726B27">
      <w:pPr>
        <w:pStyle w:val="ListParagraph"/>
        <w:numPr>
          <w:ilvl w:val="0"/>
          <w:numId w:val="25"/>
        </w:numPr>
        <w:rPr>
          <w:bCs/>
        </w:rPr>
      </w:pPr>
      <w:r w:rsidRPr="00726B27">
        <w:rPr>
          <w:bCs/>
        </w:rPr>
        <w:t>Our progress towards embedding equality, diversity and inclusion with the curriculum</w:t>
      </w:r>
      <w:r w:rsidR="009F5258" w:rsidRPr="00726B27">
        <w:rPr>
          <w:bCs/>
        </w:rPr>
        <w:t>.</w:t>
      </w:r>
      <w:r w:rsidRPr="00726B27">
        <w:rPr>
          <w:bCs/>
        </w:rPr>
        <w:t xml:space="preserve"> </w:t>
      </w:r>
    </w:p>
    <w:p w14:paraId="52665810" w14:textId="11430AC0" w:rsidR="00435B09" w:rsidRPr="00726B27" w:rsidRDefault="00435B09" w:rsidP="00726B27">
      <w:pPr>
        <w:pStyle w:val="ListParagraph"/>
        <w:numPr>
          <w:ilvl w:val="0"/>
          <w:numId w:val="25"/>
        </w:numPr>
        <w:rPr>
          <w:bCs/>
        </w:rPr>
      </w:pPr>
      <w:r w:rsidRPr="00726B27">
        <w:rPr>
          <w:bCs/>
        </w:rPr>
        <w:t>The completion of the action plan relating to equality, diversity and inclusion</w:t>
      </w:r>
      <w:r w:rsidR="009F5258" w:rsidRPr="00726B27">
        <w:rPr>
          <w:bCs/>
        </w:rPr>
        <w:t>.</w:t>
      </w:r>
    </w:p>
    <w:p w14:paraId="1399EE89" w14:textId="540034B3" w:rsidR="00435B09" w:rsidRPr="00726B27" w:rsidRDefault="0073083B" w:rsidP="00726B27">
      <w:pPr>
        <w:pStyle w:val="ListParagraph"/>
        <w:numPr>
          <w:ilvl w:val="0"/>
          <w:numId w:val="25"/>
        </w:numPr>
        <w:rPr>
          <w:bCs/>
        </w:rPr>
      </w:pPr>
      <w:r w:rsidRPr="00726B27">
        <w:rPr>
          <w:bCs/>
        </w:rPr>
        <w:t>Gaining feedback from students, staff and stakeholders</w:t>
      </w:r>
      <w:r w:rsidR="009F5258" w:rsidRPr="00726B27">
        <w:rPr>
          <w:bCs/>
        </w:rPr>
        <w:t>.</w:t>
      </w:r>
    </w:p>
    <w:p w14:paraId="2A0F3FD4" w14:textId="35E2B616" w:rsidR="004A0AAC" w:rsidRPr="00726B27" w:rsidRDefault="0073083B" w:rsidP="00726B27">
      <w:pPr>
        <w:pStyle w:val="ListParagraph"/>
        <w:numPr>
          <w:ilvl w:val="0"/>
          <w:numId w:val="25"/>
        </w:numPr>
        <w:rPr>
          <w:bCs/>
        </w:rPr>
      </w:pPr>
      <w:r w:rsidRPr="00726B27">
        <w:rPr>
          <w:bCs/>
        </w:rPr>
        <w:t xml:space="preserve">Our progress in recruiting a diverse workforce and the demonstration of best practice in relation to employment. </w:t>
      </w:r>
    </w:p>
    <w:p w14:paraId="620203DA" w14:textId="77777777" w:rsidR="004A0AAC" w:rsidRPr="007221DE" w:rsidRDefault="004A0AAC" w:rsidP="00591AB7">
      <w:pPr>
        <w:spacing w:after="0" w:line="240" w:lineRule="auto"/>
        <w:jc w:val="both"/>
        <w:rPr>
          <w:rFonts w:cs="Arial"/>
          <w:bCs/>
          <w:color w:val="404040" w:themeColor="text1" w:themeTint="BF"/>
        </w:rPr>
      </w:pPr>
    </w:p>
    <w:p w14:paraId="41B265A5" w14:textId="77777777" w:rsidR="0037740A" w:rsidRPr="007221DE" w:rsidRDefault="0037740A" w:rsidP="00833A5D">
      <w:pPr>
        <w:spacing w:after="0" w:line="240" w:lineRule="auto"/>
        <w:ind w:firstLine="360"/>
        <w:jc w:val="both"/>
        <w:rPr>
          <w:rFonts w:cs="Arial"/>
          <w:bCs/>
          <w:color w:val="404040" w:themeColor="text1" w:themeTint="BF"/>
        </w:rPr>
      </w:pPr>
    </w:p>
    <w:p w14:paraId="61EE7E3E" w14:textId="01D48C1E" w:rsidR="00BA3A7B" w:rsidRPr="007221DE" w:rsidRDefault="00726B27" w:rsidP="00726B27">
      <w:pPr>
        <w:pStyle w:val="Heading3"/>
      </w:pPr>
      <w:r>
        <w:t xml:space="preserve">2.3 </w:t>
      </w:r>
      <w:r w:rsidR="00BA3A7B" w:rsidRPr="007221DE">
        <w:t>Our Approach</w:t>
      </w:r>
    </w:p>
    <w:p w14:paraId="6CE79244" w14:textId="77777777" w:rsidR="007B61F4" w:rsidRPr="007221DE" w:rsidRDefault="007B61F4" w:rsidP="00833A5D">
      <w:pPr>
        <w:spacing w:after="0" w:line="240" w:lineRule="auto"/>
        <w:ind w:firstLine="360"/>
        <w:jc w:val="both"/>
        <w:rPr>
          <w:rFonts w:cs="Arial"/>
          <w:b/>
          <w:color w:val="404040" w:themeColor="text1" w:themeTint="BF"/>
        </w:rPr>
      </w:pPr>
    </w:p>
    <w:p w14:paraId="2A64B674" w14:textId="3A93B151" w:rsidR="008C5EB3" w:rsidRPr="007221DE" w:rsidRDefault="007B61F4" w:rsidP="00726B27">
      <w:r w:rsidRPr="007221DE">
        <w:t>Our Equality</w:t>
      </w:r>
      <w:r w:rsidR="00C14574" w:rsidRPr="007221DE">
        <w:t>, Diversity and Inclusion</w:t>
      </w:r>
      <w:r w:rsidRPr="007221DE">
        <w:t xml:space="preserve"> Policy </w:t>
      </w:r>
      <w:r w:rsidR="00A6010A" w:rsidRPr="007221DE">
        <w:t>sets out our</w:t>
      </w:r>
      <w:r w:rsidR="005B586A" w:rsidRPr="007221DE">
        <w:t xml:space="preserve"> approach</w:t>
      </w:r>
      <w:r w:rsidR="00A6010A" w:rsidRPr="007221DE">
        <w:t xml:space="preserve"> to embedding </w:t>
      </w:r>
      <w:r w:rsidR="001D7278" w:rsidRPr="007221DE">
        <w:t xml:space="preserve">these principles across all aspects of our work, while also meeting our obligations </w:t>
      </w:r>
      <w:r w:rsidR="001D7278" w:rsidRPr="007221DE">
        <w:lastRenderedPageBreak/>
        <w:t xml:space="preserve">under </w:t>
      </w:r>
      <w:r w:rsidR="00DC0DF4" w:rsidRPr="007221DE">
        <w:t>relevant legislatio</w:t>
      </w:r>
      <w:r w:rsidR="00D121E0" w:rsidRPr="007221DE">
        <w:t>n</w:t>
      </w:r>
      <w:r w:rsidR="007C10EA" w:rsidRPr="007221DE">
        <w:t xml:space="preserve">.  </w:t>
      </w:r>
      <w:r w:rsidR="00FB4656" w:rsidRPr="007221DE">
        <w:t>Other related policies includ</w:t>
      </w:r>
      <w:r w:rsidR="0082209E" w:rsidRPr="007221DE">
        <w:t>ing</w:t>
      </w:r>
      <w:r w:rsidR="00B66A9B" w:rsidRPr="007221DE">
        <w:t xml:space="preserve"> our Dignity at Work Policy,</w:t>
      </w:r>
      <w:r w:rsidR="00C564C3" w:rsidRPr="007221DE">
        <w:t xml:space="preserve"> </w:t>
      </w:r>
      <w:r w:rsidR="00D12136" w:rsidRPr="007221DE">
        <w:t>Freedom of Religious Belief Policy, and Transgender Policy</w:t>
      </w:r>
      <w:r w:rsidR="00D520A0" w:rsidRPr="007221DE">
        <w:t>,</w:t>
      </w:r>
      <w:r w:rsidR="0041781A" w:rsidRPr="007221DE">
        <w:t xml:space="preserve"> along </w:t>
      </w:r>
      <w:r w:rsidR="00DF0492" w:rsidRPr="007221DE">
        <w:t xml:space="preserve">with </w:t>
      </w:r>
      <w:r w:rsidR="0041781A" w:rsidRPr="007221DE">
        <w:t>comprehensive</w:t>
      </w:r>
      <w:r w:rsidR="00D520A0" w:rsidRPr="007221DE">
        <w:t xml:space="preserve"> EDI</w:t>
      </w:r>
      <w:r w:rsidR="0041781A" w:rsidRPr="007221DE">
        <w:t xml:space="preserve"> </w:t>
      </w:r>
      <w:r w:rsidR="00DF0492" w:rsidRPr="007221DE">
        <w:t>i</w:t>
      </w:r>
      <w:r w:rsidR="004D5E4E" w:rsidRPr="007221DE">
        <w:t>n</w:t>
      </w:r>
      <w:r w:rsidR="00690760" w:rsidRPr="007221DE">
        <w:t>formation and resources</w:t>
      </w:r>
      <w:r w:rsidR="000E1E23" w:rsidRPr="007221DE">
        <w:t>,</w:t>
      </w:r>
      <w:r w:rsidR="00690760" w:rsidRPr="007221DE">
        <w:t xml:space="preserve"> are </w:t>
      </w:r>
      <w:r w:rsidR="005026DC" w:rsidRPr="007221DE">
        <w:t>readily</w:t>
      </w:r>
      <w:r w:rsidR="00690760" w:rsidRPr="007221DE">
        <w:t xml:space="preserve"> available o</w:t>
      </w:r>
      <w:r w:rsidR="000232AC" w:rsidRPr="007221DE">
        <w:t>n the college intran</w:t>
      </w:r>
      <w:r w:rsidR="005026DC" w:rsidRPr="007221DE">
        <w:t>et</w:t>
      </w:r>
      <w:r w:rsidR="00D520A0" w:rsidRPr="007221DE">
        <w:t>,</w:t>
      </w:r>
      <w:r w:rsidR="005026DC" w:rsidRPr="007221DE">
        <w:t xml:space="preserve"> supporting our ongoing efforts to foster a </w:t>
      </w:r>
      <w:r w:rsidR="007D4D6A" w:rsidRPr="007221DE">
        <w:t>more in</w:t>
      </w:r>
      <w:r w:rsidR="005026DC" w:rsidRPr="007221DE">
        <w:t xml:space="preserve">clusive </w:t>
      </w:r>
      <w:r w:rsidR="001C6E0E" w:rsidRPr="007221DE">
        <w:t>learning and work</w:t>
      </w:r>
      <w:r w:rsidR="005026DC" w:rsidRPr="007221DE">
        <w:t>ing environment</w:t>
      </w:r>
      <w:r w:rsidR="000232AC" w:rsidRPr="007221DE">
        <w:t xml:space="preserve">. </w:t>
      </w:r>
      <w:r w:rsidR="00342FF2" w:rsidRPr="007221DE">
        <w:t xml:space="preserve"> </w:t>
      </w:r>
    </w:p>
    <w:p w14:paraId="4B999503" w14:textId="4D6BC5E5" w:rsidR="001D1367" w:rsidRPr="007221DE" w:rsidRDefault="0035708F" w:rsidP="00726B27">
      <w:r w:rsidRPr="007221DE">
        <w:t>E</w:t>
      </w:r>
      <w:r w:rsidR="00B50F0A" w:rsidRPr="007221DE">
        <w:t xml:space="preserve">veryone </w:t>
      </w:r>
      <w:r w:rsidRPr="007221DE">
        <w:t xml:space="preserve">plays a crucial role in ensuring that </w:t>
      </w:r>
      <w:r w:rsidR="001839C1" w:rsidRPr="007221DE">
        <w:t>e</w:t>
      </w:r>
      <w:r w:rsidR="00336B45" w:rsidRPr="007221DE">
        <w:t xml:space="preserve">quality, </w:t>
      </w:r>
      <w:r w:rsidR="001839C1" w:rsidRPr="007221DE">
        <w:t>d</w:t>
      </w:r>
      <w:r w:rsidR="00336B45" w:rsidRPr="007221DE">
        <w:t xml:space="preserve">iversity and </w:t>
      </w:r>
      <w:r w:rsidR="001839C1" w:rsidRPr="007221DE">
        <w:t>i</w:t>
      </w:r>
      <w:r w:rsidR="00336B45" w:rsidRPr="007221DE">
        <w:t>nclusion</w:t>
      </w:r>
      <w:r w:rsidRPr="007221DE">
        <w:t xml:space="preserve"> is not just a set of policies but a lived practice </w:t>
      </w:r>
      <w:r w:rsidR="00F2531E" w:rsidRPr="007221DE">
        <w:t xml:space="preserve">at our college. </w:t>
      </w:r>
      <w:r w:rsidR="009A28AC" w:rsidRPr="007221DE">
        <w:t xml:space="preserve"> </w:t>
      </w:r>
      <w:r w:rsidR="000232AC" w:rsidRPr="007221DE">
        <w:t xml:space="preserve">Equality, </w:t>
      </w:r>
      <w:r w:rsidR="00473A54" w:rsidRPr="007221DE">
        <w:t>d</w:t>
      </w:r>
      <w:r w:rsidR="000232AC" w:rsidRPr="007221DE">
        <w:t xml:space="preserve">iversity and </w:t>
      </w:r>
      <w:r w:rsidR="00473A54" w:rsidRPr="007221DE">
        <w:t>i</w:t>
      </w:r>
      <w:r w:rsidR="000232AC" w:rsidRPr="007221DE">
        <w:t>nclusion is</w:t>
      </w:r>
      <w:r w:rsidR="0068545C" w:rsidRPr="007221DE">
        <w:t xml:space="preserve"> actively</w:t>
      </w:r>
      <w:r w:rsidR="000232AC" w:rsidRPr="007221DE">
        <w:t xml:space="preserve"> promoted </w:t>
      </w:r>
      <w:r w:rsidR="0068545C" w:rsidRPr="007221DE">
        <w:t>among</w:t>
      </w:r>
      <w:r w:rsidR="000232AC" w:rsidRPr="007221DE">
        <w:t xml:space="preserve"> staff, students and governors</w:t>
      </w:r>
      <w:r w:rsidR="00BB7C84" w:rsidRPr="007221DE">
        <w:t>,</w:t>
      </w:r>
      <w:r w:rsidR="0068545C" w:rsidRPr="007221DE">
        <w:t xml:space="preserve"> with</w:t>
      </w:r>
      <w:r w:rsidR="00BB7C84" w:rsidRPr="007221DE">
        <w:t xml:space="preserve"> </w:t>
      </w:r>
      <w:r w:rsidR="00C2045B" w:rsidRPr="007221DE">
        <w:t xml:space="preserve">dedicated training </w:t>
      </w:r>
      <w:r w:rsidR="0068545C" w:rsidRPr="007221DE">
        <w:t xml:space="preserve">provided </w:t>
      </w:r>
      <w:r w:rsidR="000232AC" w:rsidRPr="007221DE">
        <w:t xml:space="preserve">to ensure that </w:t>
      </w:r>
      <w:r w:rsidR="00FF44DF" w:rsidRPr="007221DE">
        <w:t xml:space="preserve">responsibilities, </w:t>
      </w:r>
      <w:r w:rsidR="000232AC" w:rsidRPr="007221DE">
        <w:t>values and behaviours are understood.</w:t>
      </w:r>
      <w:r w:rsidR="003F3D50" w:rsidRPr="007221DE">
        <w:t xml:space="preserve">  </w:t>
      </w:r>
      <w:r w:rsidR="001D1367" w:rsidRPr="007221DE">
        <w:t xml:space="preserve">Additionally, </w:t>
      </w:r>
      <w:r w:rsidR="00B116AD" w:rsidRPr="007221DE">
        <w:t xml:space="preserve">our </w:t>
      </w:r>
      <w:r w:rsidR="003F3D50" w:rsidRPr="007221DE">
        <w:t xml:space="preserve">communication strategy </w:t>
      </w:r>
      <w:r w:rsidR="001D1367" w:rsidRPr="007221DE">
        <w:t>prio</w:t>
      </w:r>
      <w:r w:rsidR="009669AC" w:rsidRPr="007221DE">
        <w:t>ri</w:t>
      </w:r>
      <w:r w:rsidR="001D1367" w:rsidRPr="007221DE">
        <w:t>tises EDI to raise awareness and reinforce everyone</w:t>
      </w:r>
      <w:r w:rsidR="009669AC" w:rsidRPr="007221DE">
        <w:t>’s</w:t>
      </w:r>
      <w:r w:rsidR="001D1367" w:rsidRPr="007221DE">
        <w:t xml:space="preserve"> responsibility in creating an inclusive culture.</w:t>
      </w:r>
    </w:p>
    <w:p w14:paraId="09897A27" w14:textId="52101112" w:rsidR="008A5A75" w:rsidRPr="007221DE" w:rsidRDefault="00080F8B" w:rsidP="00726B27">
      <w:r w:rsidRPr="007221DE">
        <w:t xml:space="preserve">We are </w:t>
      </w:r>
      <w:r w:rsidR="009440AD" w:rsidRPr="007221DE">
        <w:t xml:space="preserve">developing our work in trauma informed practice and restorative practice as vital components in advancing </w:t>
      </w:r>
      <w:r w:rsidR="00CE3252" w:rsidRPr="007221DE">
        <w:t>equality, diversity and inclusion</w:t>
      </w:r>
      <w:r w:rsidR="00952980" w:rsidRPr="007221DE">
        <w:t xml:space="preserve"> in the college</w:t>
      </w:r>
      <w:r w:rsidR="00546331" w:rsidRPr="007221DE">
        <w:t xml:space="preserve">. </w:t>
      </w:r>
      <w:r w:rsidR="00326875" w:rsidRPr="007221DE">
        <w:t>Trauma informed practice</w:t>
      </w:r>
      <w:r w:rsidR="009534E0" w:rsidRPr="007221DE">
        <w:t xml:space="preserve"> recognises the impact of trauma on individual’s behaviour and relationships, creating safer and more empathetic </w:t>
      </w:r>
      <w:r w:rsidR="002E7E39" w:rsidRPr="007221DE">
        <w:t xml:space="preserve">spaces where people from all backgrounds can thrive.  Restorative practice </w:t>
      </w:r>
      <w:r w:rsidR="00296C94" w:rsidRPr="007221DE">
        <w:t xml:space="preserve">focuses on healing and repairing relationships through dialogue and accountability, </w:t>
      </w:r>
      <w:r w:rsidR="00D819B4" w:rsidRPr="007221DE">
        <w:t xml:space="preserve">fostering a culture of inclusion by addressing conflict and harm in a supportive manner.  </w:t>
      </w:r>
    </w:p>
    <w:p w14:paraId="2B35CA43" w14:textId="68ED5AC2" w:rsidR="008D3FDB" w:rsidRDefault="00D819B4" w:rsidP="00726B27">
      <w:r w:rsidRPr="007221DE">
        <w:t xml:space="preserve">We integrate these </w:t>
      </w:r>
      <w:r w:rsidR="00A86755" w:rsidRPr="007221DE">
        <w:t>practices</w:t>
      </w:r>
      <w:r w:rsidRPr="007221DE">
        <w:t xml:space="preserve"> in our </w:t>
      </w:r>
      <w:r w:rsidR="00A86755" w:rsidRPr="007221DE">
        <w:t xml:space="preserve">approach to </w:t>
      </w:r>
      <w:r w:rsidRPr="007221DE">
        <w:t xml:space="preserve">EDI </w:t>
      </w:r>
      <w:r w:rsidR="00223B3D" w:rsidRPr="007221DE">
        <w:t>by ensuring that policies, training and community interactions reflect an understanding of trauma and promote restorative outcomes.  This commitment helps create a more in</w:t>
      </w:r>
      <w:r w:rsidR="000411F2" w:rsidRPr="007221DE">
        <w:t xml:space="preserve">clusive environment where every individual </w:t>
      </w:r>
      <w:proofErr w:type="gramStart"/>
      <w:r w:rsidR="000411F2" w:rsidRPr="007221DE">
        <w:t>feels</w:t>
      </w:r>
      <w:proofErr w:type="gramEnd"/>
      <w:r w:rsidR="000411F2" w:rsidRPr="007221DE">
        <w:t xml:space="preserve"> valued and supported to contribute fully, knowing their experiences and well-being are re</w:t>
      </w:r>
      <w:r w:rsidR="005B7C1E" w:rsidRPr="007221DE">
        <w:t xml:space="preserve">spected.  </w:t>
      </w:r>
    </w:p>
    <w:p w14:paraId="1BE838CA" w14:textId="74BFBB76" w:rsidR="00937764" w:rsidRPr="007221DE" w:rsidRDefault="00B32F5C" w:rsidP="00726B27">
      <w:r w:rsidRPr="007221DE">
        <w:t xml:space="preserve">The Single Equality Scheme (SES) is </w:t>
      </w:r>
      <w:r w:rsidR="008E1F8B" w:rsidRPr="007221DE">
        <w:t xml:space="preserve">currently undergoing a comprehensive review </w:t>
      </w:r>
      <w:r w:rsidR="00A15C1E" w:rsidRPr="007221DE">
        <w:t>to align with our strategic approach to equality, diversity and inclusion</w:t>
      </w:r>
      <w:r w:rsidR="005074F0" w:rsidRPr="007221DE">
        <w:t xml:space="preserve"> and set out our specific and measurable equality objectives</w:t>
      </w:r>
      <w:r w:rsidR="00A15C1E" w:rsidRPr="007221DE">
        <w:t xml:space="preserve">.  This renewed scheme will reflect our strong commitments to fostering an inclusive and equitable environment, ensuring that all individuals </w:t>
      </w:r>
      <w:r w:rsidR="00052405" w:rsidRPr="007221DE">
        <w:t xml:space="preserve">feel valued and supported.  It will outline clearly defined actions </w:t>
      </w:r>
      <w:r w:rsidR="00285C8C" w:rsidRPr="007221DE">
        <w:t>that are focussed on addressing in</w:t>
      </w:r>
      <w:r w:rsidR="00461362" w:rsidRPr="007221DE">
        <w:t xml:space="preserve">equalities, promoting diversity and creating a culture of belonging.  </w:t>
      </w:r>
      <w:r w:rsidR="00846C23" w:rsidRPr="007221DE">
        <w:t>It</w:t>
      </w:r>
      <w:r w:rsidR="00461362" w:rsidRPr="007221DE">
        <w:t xml:space="preserve"> will serve as a</w:t>
      </w:r>
      <w:r w:rsidR="007C1FF7" w:rsidRPr="007221DE">
        <w:t>n action plan</w:t>
      </w:r>
      <w:r w:rsidR="00461362" w:rsidRPr="007221DE">
        <w:t xml:space="preserve"> for achieving meaningful progress, holding </w:t>
      </w:r>
      <w:r w:rsidR="00A803ED" w:rsidRPr="007221DE">
        <w:t xml:space="preserve">us accountable to the highest standards across the college.  </w:t>
      </w:r>
    </w:p>
    <w:p w14:paraId="727F0B6D" w14:textId="7A8788C9" w:rsidR="002D72E4" w:rsidRPr="007221DE" w:rsidRDefault="00D92E81" w:rsidP="00726B27">
      <w:r w:rsidRPr="007221DE">
        <w:t xml:space="preserve">We </w:t>
      </w:r>
      <w:r w:rsidR="006851F4" w:rsidRPr="007221DE">
        <w:t>are</w:t>
      </w:r>
      <w:r w:rsidRPr="007221DE">
        <w:t xml:space="preserve"> expand</w:t>
      </w:r>
      <w:r w:rsidR="006851F4" w:rsidRPr="007221DE">
        <w:t>ing</w:t>
      </w:r>
      <w:r w:rsidRPr="007221DE">
        <w:t xml:space="preserve"> our employment monitoring to include demographic data on new starters and leavers, as well as key employment decisions such as internal promotions</w:t>
      </w:r>
      <w:r w:rsidR="000547B7" w:rsidRPr="007221DE">
        <w:t>, grievance</w:t>
      </w:r>
      <w:r w:rsidR="00363C57" w:rsidRPr="007221DE">
        <w:t>s, disciplinaries and capability issues.  This data enable</w:t>
      </w:r>
      <w:r w:rsidR="00751FAC" w:rsidRPr="007221DE">
        <w:t>s</w:t>
      </w:r>
      <w:r w:rsidR="00363C57" w:rsidRPr="007221DE">
        <w:t xml:space="preserve"> us to assess </w:t>
      </w:r>
      <w:r w:rsidR="00D20A7A" w:rsidRPr="007221DE">
        <w:t>any</w:t>
      </w:r>
      <w:r w:rsidR="00FE6505" w:rsidRPr="007221DE">
        <w:t xml:space="preserve"> </w:t>
      </w:r>
      <w:r w:rsidR="00363C57" w:rsidRPr="007221DE">
        <w:t>differential impact of the college’s employment and recruitment practices on individuals from different backgrounds</w:t>
      </w:r>
      <w:r w:rsidR="00B94BE0" w:rsidRPr="007221DE">
        <w:t xml:space="preserve"> and </w:t>
      </w:r>
      <w:r w:rsidR="00363C57" w:rsidRPr="007221DE">
        <w:t xml:space="preserve">ensure fairness and inclusivity across all aspects of employment. </w:t>
      </w:r>
    </w:p>
    <w:p w14:paraId="1A897F38" w14:textId="259D4DEB" w:rsidR="00362DEE" w:rsidRPr="007221DE" w:rsidRDefault="00B32F5C" w:rsidP="00726B27">
      <w:r w:rsidRPr="007221DE">
        <w:t>We</w:t>
      </w:r>
      <w:r w:rsidR="00A82C7A" w:rsidRPr="007221DE">
        <w:t xml:space="preserve"> </w:t>
      </w:r>
      <w:r w:rsidRPr="007221DE">
        <w:t>publish this annual report on our website</w:t>
      </w:r>
      <w:r w:rsidR="00FE6505" w:rsidRPr="007221DE">
        <w:t xml:space="preserve"> </w:t>
      </w:r>
      <w:r w:rsidRPr="007221DE">
        <w:t xml:space="preserve">as required by the Equality Act 2010. </w:t>
      </w:r>
    </w:p>
    <w:p w14:paraId="53EB5CF1" w14:textId="0530CF88" w:rsidR="00B667D3" w:rsidRPr="007221DE" w:rsidRDefault="0055375B" w:rsidP="00FC0D9A">
      <w:pPr>
        <w:tabs>
          <w:tab w:val="left" w:pos="9120"/>
        </w:tabs>
        <w:spacing w:after="0" w:line="240" w:lineRule="auto"/>
        <w:ind w:left="360"/>
        <w:jc w:val="both"/>
        <w:rPr>
          <w:rFonts w:cs="Arial"/>
          <w:bCs/>
          <w:color w:val="404040" w:themeColor="text1" w:themeTint="BF"/>
        </w:rPr>
      </w:pPr>
      <w:r w:rsidRPr="007221DE">
        <w:rPr>
          <w:rFonts w:cs="Arial"/>
          <w:bCs/>
          <w:color w:val="404040" w:themeColor="text1" w:themeTint="BF"/>
        </w:rPr>
        <w:tab/>
      </w:r>
    </w:p>
    <w:p w14:paraId="01399213" w14:textId="77777777" w:rsidR="00F67251" w:rsidRDefault="00F67251" w:rsidP="00D96158">
      <w:pPr>
        <w:spacing w:after="0" w:line="240" w:lineRule="auto"/>
        <w:rPr>
          <w:rFonts w:cs="Arial"/>
          <w:b/>
          <w:color w:val="0087AA"/>
          <w:sz w:val="36"/>
          <w:szCs w:val="36"/>
        </w:rPr>
      </w:pPr>
    </w:p>
    <w:p w14:paraId="310F5840" w14:textId="5ED0AAFF" w:rsidR="003E1986" w:rsidRPr="00726B27" w:rsidRDefault="00726B27" w:rsidP="00726B27">
      <w:pPr>
        <w:pStyle w:val="Heading2"/>
      </w:pPr>
      <w:r w:rsidRPr="00726B27">
        <w:lastRenderedPageBreak/>
        <w:t xml:space="preserve">3. Part </w:t>
      </w:r>
      <w:r w:rsidR="00D96158">
        <w:t>Three</w:t>
      </w:r>
      <w:r w:rsidRPr="00726B27">
        <w:t xml:space="preserve">: </w:t>
      </w:r>
      <w:r w:rsidR="00024C38" w:rsidRPr="00726B27">
        <w:t xml:space="preserve">Advancing </w:t>
      </w:r>
      <w:r w:rsidR="00C13F28" w:rsidRPr="00726B27">
        <w:t xml:space="preserve">Equality, </w:t>
      </w:r>
      <w:r w:rsidR="00E131BA" w:rsidRPr="00726B27">
        <w:t>D</w:t>
      </w:r>
      <w:r w:rsidR="00C13F28" w:rsidRPr="00726B27">
        <w:t xml:space="preserve">iversity and </w:t>
      </w:r>
      <w:r w:rsidR="00E131BA" w:rsidRPr="00726B27">
        <w:t>I</w:t>
      </w:r>
      <w:r w:rsidR="00C13F28" w:rsidRPr="00726B27">
        <w:t>nclusion in teaching, learning and assessment</w:t>
      </w:r>
    </w:p>
    <w:p w14:paraId="1E1B43B2" w14:textId="77777777" w:rsidR="000E6548" w:rsidRPr="007221DE" w:rsidRDefault="000E6548" w:rsidP="0092222D">
      <w:pPr>
        <w:spacing w:after="0" w:line="240" w:lineRule="auto"/>
        <w:ind w:left="360"/>
        <w:rPr>
          <w:rFonts w:cs="Arial"/>
          <w:b/>
          <w:color w:val="404040" w:themeColor="text1" w:themeTint="BF"/>
        </w:rPr>
      </w:pPr>
    </w:p>
    <w:p w14:paraId="2B9A8463" w14:textId="5E87B616" w:rsidR="0021236F" w:rsidRPr="007221DE" w:rsidRDefault="0099517A" w:rsidP="00726B27">
      <w:r w:rsidRPr="007221DE">
        <w:t>This section outlines our progress in embedding e</w:t>
      </w:r>
      <w:r w:rsidR="00CB594E" w:rsidRPr="007221DE">
        <w:t xml:space="preserve">quality, </w:t>
      </w:r>
      <w:r w:rsidRPr="007221DE">
        <w:t>di</w:t>
      </w:r>
      <w:r w:rsidR="00CB594E" w:rsidRPr="007221DE">
        <w:t>versity and inclusion</w:t>
      </w:r>
      <w:r w:rsidRPr="007221DE">
        <w:t xml:space="preserve"> into the curriculum, ensuring these values are integral to the learning experience</w:t>
      </w:r>
      <w:r w:rsidR="00F642EB" w:rsidRPr="007221DE">
        <w:t xml:space="preserve">. </w:t>
      </w:r>
      <w:r w:rsidRPr="007221DE">
        <w:t>It also highlights the strides we</w:t>
      </w:r>
      <w:r w:rsidR="00BD4EA9" w:rsidRPr="007221DE">
        <w:t xml:space="preserve"> ha</w:t>
      </w:r>
      <w:r w:rsidRPr="007221DE">
        <w:t xml:space="preserve">ve made in improving participation, retention, and achievement in areas where inequalities currently exist.  Additionally, we </w:t>
      </w:r>
      <w:r w:rsidR="008A5F72" w:rsidRPr="007221DE">
        <w:t>continue</w:t>
      </w:r>
      <w:r w:rsidRPr="007221DE">
        <w:t xml:space="preserve"> our efforts to gather meaningful feedback from students, which informs our strategies for maintaining the progress of all learners.  </w:t>
      </w:r>
    </w:p>
    <w:p w14:paraId="38487532" w14:textId="0F1C2CDC" w:rsidR="00F642EB" w:rsidRPr="007221DE" w:rsidRDefault="00F642EB" w:rsidP="00726B27">
      <w:r w:rsidRPr="007221DE">
        <w:t>Our commitment to creating an inclusive learning environment is reflected in our comprehensive approach to teaching, learning, and assessment (TLA), as well as in the diverse resources and support services we offer.</w:t>
      </w:r>
    </w:p>
    <w:p w14:paraId="5CCD8A6E" w14:textId="2A2DAE83" w:rsidR="00C9133D" w:rsidRDefault="00C9133D" w:rsidP="00726B27">
      <w:r w:rsidRPr="007221DE">
        <w:t>We self-assessed as “Good</w:t>
      </w:r>
      <w:r w:rsidR="0082141B" w:rsidRPr="007221DE">
        <w:t>”</w:t>
      </w:r>
      <w:r w:rsidRPr="007221DE">
        <w:t xml:space="preserve"> for Hi</w:t>
      </w:r>
      <w:r w:rsidR="00624956" w:rsidRPr="007221DE">
        <w:t xml:space="preserve">gh needs students in 2023/24.  </w:t>
      </w:r>
    </w:p>
    <w:p w14:paraId="77A7CCE0" w14:textId="77777777" w:rsidR="00390F01" w:rsidRPr="007221DE" w:rsidRDefault="00390F01" w:rsidP="00C3264E">
      <w:pPr>
        <w:ind w:left="360"/>
        <w:jc w:val="both"/>
        <w:rPr>
          <w:rFonts w:cs="Arial"/>
          <w:color w:val="404040" w:themeColor="text1" w:themeTint="BF"/>
        </w:rPr>
      </w:pPr>
    </w:p>
    <w:p w14:paraId="61D590EC" w14:textId="6C5C7FC4" w:rsidR="0021236F" w:rsidRPr="008D3FDB" w:rsidRDefault="00726B27" w:rsidP="00726B27">
      <w:pPr>
        <w:pStyle w:val="Heading3"/>
      </w:pPr>
      <w:r>
        <w:t xml:space="preserve">3.1 </w:t>
      </w:r>
      <w:r w:rsidR="0021236F" w:rsidRPr="008D3FDB">
        <w:t xml:space="preserve">Student voice </w:t>
      </w:r>
    </w:p>
    <w:p w14:paraId="0FE3032C" w14:textId="339E6123" w:rsidR="0021236F" w:rsidRPr="00726B27" w:rsidRDefault="0021236F" w:rsidP="00726B27">
      <w:pPr>
        <w:rPr>
          <w:lang w:eastAsia="en-GB"/>
        </w:rPr>
      </w:pPr>
      <w:r w:rsidRPr="007221DE">
        <w:rPr>
          <w:lang w:eastAsia="en-GB"/>
        </w:rPr>
        <w:t>97% of students felt the college is a welcoming place for people of all backgrounds</w:t>
      </w:r>
      <w:r w:rsidR="00FA130F" w:rsidRPr="007221DE">
        <w:rPr>
          <w:lang w:eastAsia="en-GB"/>
        </w:rPr>
        <w:t xml:space="preserve">.  </w:t>
      </w:r>
    </w:p>
    <w:p w14:paraId="12FD6B88" w14:textId="68C4B3AC" w:rsidR="0021236F" w:rsidRPr="007221DE" w:rsidRDefault="0021236F" w:rsidP="00726B27">
      <w:pPr>
        <w:rPr>
          <w:lang w:eastAsia="en-GB"/>
        </w:rPr>
      </w:pPr>
      <w:r w:rsidRPr="007221DE">
        <w:rPr>
          <w:lang w:eastAsia="en-GB"/>
        </w:rPr>
        <w:t>94% of students across the college felt they were treated with respect by everyone.</w:t>
      </w:r>
    </w:p>
    <w:p w14:paraId="0F9E3DE0" w14:textId="6611AD65" w:rsidR="008D3FDB" w:rsidRDefault="0021236F" w:rsidP="00726B27">
      <w:pPr>
        <w:rPr>
          <w:sz w:val="22"/>
        </w:rPr>
      </w:pPr>
      <w:r w:rsidRPr="007221DE">
        <w:rPr>
          <w:sz w:val="22"/>
        </w:rPr>
        <w:t>These figures, derived from our latest Student Experience Survey, demonstrate a positive trend in our EDI efforts, with both metrics showing improvement over the previous academic year.</w:t>
      </w:r>
    </w:p>
    <w:p w14:paraId="4F35E172" w14:textId="77777777" w:rsidR="00726B27" w:rsidRPr="00726B27" w:rsidRDefault="00726B27" w:rsidP="00726B27">
      <w:pPr>
        <w:pStyle w:val="Heading3"/>
        <w:rPr>
          <w:rStyle w:val="Emphasis"/>
          <w:i w:val="0"/>
          <w:iCs w:val="0"/>
        </w:rPr>
      </w:pPr>
    </w:p>
    <w:p w14:paraId="33CA064B" w14:textId="0ED6BC12" w:rsidR="0021236F" w:rsidRPr="00726B27" w:rsidRDefault="00726B27" w:rsidP="00726B27">
      <w:pPr>
        <w:pStyle w:val="Heading3"/>
      </w:pPr>
      <w:r w:rsidRPr="00726B27">
        <w:rPr>
          <w:rStyle w:val="Emphasis"/>
          <w:i w:val="0"/>
          <w:iCs w:val="0"/>
        </w:rPr>
        <w:t xml:space="preserve">3.2 </w:t>
      </w:r>
      <w:r w:rsidR="0021236F" w:rsidRPr="00726B27">
        <w:rPr>
          <w:rStyle w:val="Emphasis"/>
          <w:i w:val="0"/>
          <w:iCs w:val="0"/>
        </w:rPr>
        <w:t>Innovative Approaches to Inclusive Education</w:t>
      </w:r>
    </w:p>
    <w:p w14:paraId="68604070" w14:textId="65D9ED79" w:rsidR="0021236F" w:rsidRPr="007221DE" w:rsidRDefault="0021236F" w:rsidP="00726B27">
      <w:r w:rsidRPr="007221DE">
        <w:t>Teaching Excellence Initiative: We are actively engaged in a self-improvement program</w:t>
      </w:r>
      <w:r w:rsidR="00DC2BD8" w:rsidRPr="007221DE">
        <w:t>me</w:t>
      </w:r>
      <w:r w:rsidRPr="007221DE">
        <w:t xml:space="preserve"> aligned with the Education and Training Foundation’s Professional Standards. This initiative encourages educators to reflect on and enhance their EDI practices in lesson planning and delivery.</w:t>
      </w:r>
    </w:p>
    <w:p w14:paraId="4F94F6AE" w14:textId="09814AD3" w:rsidR="0021236F" w:rsidRPr="007221DE" w:rsidRDefault="0021236F" w:rsidP="00726B27">
      <w:r w:rsidRPr="007221DE">
        <w:t xml:space="preserve">Adaptive Assessment Strategies: Departments across </w:t>
      </w:r>
      <w:r w:rsidR="00187323" w:rsidRPr="007221DE">
        <w:t>the college</w:t>
      </w:r>
      <w:r w:rsidRPr="007221DE">
        <w:t xml:space="preserve"> are exploring innovative assessment methods to accommodate diverse learning needs. For instance, our Health and Social Care team has implemented alternative assessment formats to better support students with SEND/SEMH requirements.</w:t>
      </w:r>
    </w:p>
    <w:p w14:paraId="20C863EE" w14:textId="77777777" w:rsidR="0021236F" w:rsidRPr="007221DE" w:rsidRDefault="0021236F" w:rsidP="00726B27">
      <w:r w:rsidRPr="007221DE">
        <w:t>Digital Inclusion: Recognising the growing digital divide, we've intensified our efforts to integrate technology in the classroom. Our new Digital Innovation Hub provides access to cutting-edge tools like VR and podcasting equipment, ensuring all students have the opportunity to develop crucial digital skills.</w:t>
      </w:r>
    </w:p>
    <w:p w14:paraId="6CAE6A82" w14:textId="1BB2F5CC" w:rsidR="008D3FDB" w:rsidRPr="008D3FDB" w:rsidRDefault="0021236F" w:rsidP="00726B27">
      <w:r w:rsidRPr="007221DE">
        <w:t>AI Awareness and Integration: We're proactively addressing the challenges and opportunities presented by AI. Through targeted CPD sessions and classroom integration, we're preparing both staff and stu</w:t>
      </w:r>
      <w:r w:rsidRPr="008D3FDB">
        <w:t>dents to navigate this evolving landscape.</w:t>
      </w:r>
    </w:p>
    <w:p w14:paraId="1256D952" w14:textId="77777777" w:rsidR="008D3FDB" w:rsidRDefault="008D3FDB" w:rsidP="00C3264E">
      <w:pPr>
        <w:pStyle w:val="whitespace-pre-wrap"/>
        <w:spacing w:line="276" w:lineRule="auto"/>
        <w:ind w:left="360"/>
        <w:jc w:val="both"/>
        <w:rPr>
          <w:rStyle w:val="Emphasis"/>
          <w:rFonts w:ascii="Arial" w:hAnsi="Arial" w:cs="Arial"/>
          <w:b/>
          <w:bCs/>
          <w:i w:val="0"/>
          <w:iCs w:val="0"/>
          <w:color w:val="404040" w:themeColor="text1" w:themeTint="BF"/>
        </w:rPr>
      </w:pPr>
    </w:p>
    <w:p w14:paraId="57E9E49E" w14:textId="4D0C3F98" w:rsidR="008741D0" w:rsidRPr="00726B27" w:rsidRDefault="00726B27" w:rsidP="00726B27">
      <w:pPr>
        <w:pStyle w:val="Heading3"/>
        <w:rPr>
          <w:rStyle w:val="Emphasis"/>
          <w:i w:val="0"/>
          <w:iCs w:val="0"/>
        </w:rPr>
      </w:pPr>
      <w:r>
        <w:rPr>
          <w:rStyle w:val="Emphasis"/>
          <w:i w:val="0"/>
          <w:iCs w:val="0"/>
        </w:rPr>
        <w:lastRenderedPageBreak/>
        <w:t xml:space="preserve">3.3 </w:t>
      </w:r>
      <w:r w:rsidR="00DC2BD8" w:rsidRPr="00726B27">
        <w:rPr>
          <w:rStyle w:val="Emphasis"/>
          <w:i w:val="0"/>
          <w:iCs w:val="0"/>
        </w:rPr>
        <w:t>Inclusive Curriculum</w:t>
      </w:r>
    </w:p>
    <w:p w14:paraId="30294D49" w14:textId="28BEBE19" w:rsidR="00DC2BD8" w:rsidRPr="00726B27" w:rsidRDefault="00DC2BD8" w:rsidP="00726B27">
      <w:pPr>
        <w:rPr>
          <w:rStyle w:val="Emphasis"/>
          <w:rFonts w:cs="Arial"/>
          <w:i w:val="0"/>
          <w:iCs w:val="0"/>
        </w:rPr>
      </w:pPr>
      <w:r w:rsidRPr="00726B27">
        <w:rPr>
          <w:rStyle w:val="Emphasis"/>
          <w:rFonts w:cs="Arial"/>
          <w:i w:val="0"/>
          <w:iCs w:val="0"/>
        </w:rPr>
        <w:t xml:space="preserve">Significant progress has been made in enhancing </w:t>
      </w:r>
      <w:r w:rsidR="005F2E07" w:rsidRPr="00726B27">
        <w:rPr>
          <w:rStyle w:val="Emphasis"/>
          <w:rFonts w:cs="Arial"/>
          <w:i w:val="0"/>
          <w:iCs w:val="0"/>
        </w:rPr>
        <w:t>in</w:t>
      </w:r>
      <w:r w:rsidRPr="00726B27">
        <w:rPr>
          <w:rStyle w:val="Emphasis"/>
          <w:rFonts w:cs="Arial"/>
          <w:i w:val="0"/>
          <w:iCs w:val="0"/>
        </w:rPr>
        <w:t xml:space="preserve">clusivity </w:t>
      </w:r>
      <w:r w:rsidR="00A373A7" w:rsidRPr="00726B27">
        <w:rPr>
          <w:rStyle w:val="Emphasis"/>
          <w:rFonts w:cs="Arial"/>
          <w:i w:val="0"/>
          <w:iCs w:val="0"/>
        </w:rPr>
        <w:t xml:space="preserve">for high needs learners through the development of individualised inclusion plans.  These plans identify the required provisions and integrate them into </w:t>
      </w:r>
      <w:r w:rsidR="00F8549C" w:rsidRPr="00726B27">
        <w:rPr>
          <w:rStyle w:val="Emphasis"/>
          <w:rFonts w:cs="Arial"/>
          <w:i w:val="0"/>
          <w:iCs w:val="0"/>
        </w:rPr>
        <w:t xml:space="preserve">Quality First Teaching, assistive technologies, and specialist support to ensure learners achieve their goals.  </w:t>
      </w:r>
    </w:p>
    <w:p w14:paraId="4EC6DF21" w14:textId="546A5706" w:rsidR="0046243C" w:rsidRPr="00726B27" w:rsidRDefault="00A56D35" w:rsidP="00726B27">
      <w:pPr>
        <w:rPr>
          <w:rStyle w:val="Emphasis"/>
          <w:rFonts w:cs="Arial"/>
          <w:i w:val="0"/>
          <w:iCs w:val="0"/>
        </w:rPr>
      </w:pPr>
      <w:r w:rsidRPr="00726B27">
        <w:rPr>
          <w:rStyle w:val="Emphasis"/>
          <w:rFonts w:cs="Arial"/>
          <w:i w:val="0"/>
          <w:iCs w:val="0"/>
        </w:rPr>
        <w:t>In 2023/24, the specialist provision for high needs students within the Foundation Learning departments at the Waterfront and Springfield Centres made significant progress by transition</w:t>
      </w:r>
      <w:r w:rsidR="00E061C2" w:rsidRPr="00726B27">
        <w:rPr>
          <w:rStyle w:val="Emphasis"/>
          <w:rFonts w:cs="Arial"/>
          <w:i w:val="0"/>
          <w:iCs w:val="0"/>
        </w:rPr>
        <w:t>ing</w:t>
      </w:r>
      <w:r w:rsidRPr="00726B27">
        <w:rPr>
          <w:rStyle w:val="Emphasis"/>
          <w:rFonts w:cs="Arial"/>
          <w:i w:val="0"/>
          <w:iCs w:val="0"/>
        </w:rPr>
        <w:t xml:space="preserve"> to more personalised curriculums across three pathways</w:t>
      </w:r>
      <w:r w:rsidR="0046243C" w:rsidRPr="00726B27">
        <w:rPr>
          <w:rStyle w:val="Emphasis"/>
          <w:rFonts w:cs="Arial"/>
          <w:i w:val="0"/>
          <w:iCs w:val="0"/>
        </w:rPr>
        <w:t xml:space="preserve">; Pathway to </w:t>
      </w:r>
      <w:r w:rsidR="002F6446" w:rsidRPr="00726B27">
        <w:rPr>
          <w:rStyle w:val="Emphasis"/>
          <w:rFonts w:cs="Arial"/>
          <w:i w:val="0"/>
          <w:iCs w:val="0"/>
        </w:rPr>
        <w:t>Independence, Pathway to Employment and Pathway to Independent Study</w:t>
      </w:r>
      <w:r w:rsidRPr="00726B27">
        <w:rPr>
          <w:rStyle w:val="Emphasis"/>
          <w:rFonts w:cs="Arial"/>
          <w:i w:val="0"/>
          <w:iCs w:val="0"/>
        </w:rPr>
        <w:t xml:space="preserve">.  </w:t>
      </w:r>
    </w:p>
    <w:p w14:paraId="25512880" w14:textId="43AC946C" w:rsidR="00F8549C" w:rsidRPr="00726B27" w:rsidRDefault="00A56D35" w:rsidP="00726B27">
      <w:pPr>
        <w:rPr>
          <w:rStyle w:val="Emphasis"/>
          <w:rFonts w:cs="Arial"/>
          <w:i w:val="0"/>
          <w:iCs w:val="0"/>
        </w:rPr>
      </w:pPr>
      <w:r w:rsidRPr="00726B27">
        <w:rPr>
          <w:rStyle w:val="Emphasis"/>
          <w:rFonts w:cs="Arial"/>
          <w:i w:val="0"/>
          <w:iCs w:val="0"/>
        </w:rPr>
        <w:t xml:space="preserve">Staff are now using Recognising and Recording Achievement (RARPA) to tailor individualised programmes that better align with students’ EHCP outcomes and prepare them for successful transitions.  By incorporating EHCP provisions, </w:t>
      </w:r>
      <w:r w:rsidR="007219D1" w:rsidRPr="00726B27">
        <w:rPr>
          <w:rStyle w:val="Emphasis"/>
          <w:rFonts w:cs="Arial"/>
          <w:i w:val="0"/>
          <w:iCs w:val="0"/>
        </w:rPr>
        <w:t xml:space="preserve">qualifications and initial assessments, students are better placed in maths and English programmes suited to their needs and </w:t>
      </w:r>
      <w:r w:rsidR="001239D8" w:rsidRPr="00726B27">
        <w:rPr>
          <w:rStyle w:val="Emphasis"/>
          <w:rFonts w:cs="Arial"/>
          <w:i w:val="0"/>
          <w:iCs w:val="0"/>
        </w:rPr>
        <w:t xml:space="preserve">aspirations.  </w:t>
      </w:r>
    </w:p>
    <w:p w14:paraId="731E068E" w14:textId="145B6D94" w:rsidR="001239D8" w:rsidRPr="00726B27" w:rsidRDefault="00815ADD" w:rsidP="00726B27">
      <w:pPr>
        <w:rPr>
          <w:rStyle w:val="Emphasis"/>
          <w:rFonts w:cs="Arial"/>
          <w:i w:val="0"/>
          <w:iCs w:val="0"/>
        </w:rPr>
      </w:pPr>
      <w:r w:rsidRPr="00726B27">
        <w:rPr>
          <w:rStyle w:val="Emphasis"/>
          <w:rFonts w:cs="Arial"/>
          <w:i w:val="0"/>
          <w:iCs w:val="0"/>
        </w:rPr>
        <w:t xml:space="preserve">During 2023/24, we engaged an external specialist from the National Association of Specialist Education Colleges to provide guidance and quality assurance on curriculum change.  This support helped ensure that </w:t>
      </w:r>
      <w:r w:rsidR="00424153" w:rsidRPr="00726B27">
        <w:rPr>
          <w:rStyle w:val="Emphasis"/>
          <w:rFonts w:cs="Arial"/>
          <w:i w:val="0"/>
          <w:iCs w:val="0"/>
        </w:rPr>
        <w:t xml:space="preserve">we offer a strong student experience </w:t>
      </w:r>
      <w:r w:rsidR="004345C0" w:rsidRPr="00726B27">
        <w:rPr>
          <w:rStyle w:val="Emphasis"/>
          <w:rFonts w:cs="Arial"/>
          <w:i w:val="0"/>
          <w:iCs w:val="0"/>
        </w:rPr>
        <w:t xml:space="preserve">in accordance with our commitment to delivering high quality education. </w:t>
      </w:r>
    </w:p>
    <w:p w14:paraId="3802FD14" w14:textId="28DBC6E1" w:rsidR="00470325" w:rsidRPr="00726B27" w:rsidRDefault="00FF18A7" w:rsidP="00726B27">
      <w:pPr>
        <w:rPr>
          <w:sz w:val="28"/>
        </w:rPr>
      </w:pPr>
      <w:r w:rsidRPr="00726B27">
        <w:rPr>
          <w:rStyle w:val="Emphasis"/>
          <w:rFonts w:cs="Arial"/>
          <w:i w:val="0"/>
          <w:iCs w:val="0"/>
        </w:rPr>
        <w:t xml:space="preserve">The Supported Internship programme is designed to offer job rotations tailored to student’s individual career aspirations, with ongoing support from job coaches.  The programme’s strong partnership with the </w:t>
      </w:r>
      <w:r w:rsidR="00D13695" w:rsidRPr="00726B27">
        <w:rPr>
          <w:rStyle w:val="Emphasis"/>
          <w:rFonts w:cs="Arial"/>
          <w:i w:val="0"/>
          <w:iCs w:val="0"/>
        </w:rPr>
        <w:t>L</w:t>
      </w:r>
      <w:r w:rsidRPr="00726B27">
        <w:rPr>
          <w:rStyle w:val="Emphasis"/>
          <w:rFonts w:cs="Arial"/>
          <w:i w:val="0"/>
          <w:iCs w:val="0"/>
        </w:rPr>
        <w:t xml:space="preserve">ocal </w:t>
      </w:r>
      <w:r w:rsidR="00D13695" w:rsidRPr="00726B27">
        <w:rPr>
          <w:rStyle w:val="Emphasis"/>
          <w:rFonts w:cs="Arial"/>
          <w:i w:val="0"/>
          <w:iCs w:val="0"/>
        </w:rPr>
        <w:t>A</w:t>
      </w:r>
      <w:r w:rsidR="006C7280" w:rsidRPr="00726B27">
        <w:rPr>
          <w:rStyle w:val="Emphasis"/>
          <w:rFonts w:cs="Arial"/>
          <w:i w:val="0"/>
          <w:iCs w:val="0"/>
        </w:rPr>
        <w:t>uthority and REAL employment has led to employment rates above the national average, with the programme being nationally recognised as a model of good practice by DFN P</w:t>
      </w:r>
      <w:r w:rsidR="00BB2E27" w:rsidRPr="00726B27">
        <w:rPr>
          <w:rStyle w:val="Emphasis"/>
          <w:rFonts w:cs="Arial"/>
          <w:i w:val="0"/>
          <w:iCs w:val="0"/>
        </w:rPr>
        <w:t xml:space="preserve">roject Search.  </w:t>
      </w:r>
    </w:p>
    <w:p w14:paraId="65B3B12B" w14:textId="4DAD316A" w:rsidR="00470325" w:rsidRPr="007221DE" w:rsidRDefault="00470325" w:rsidP="00726B27">
      <w:pPr>
        <w:rPr>
          <w:rFonts w:eastAsiaTheme="minorEastAsia"/>
        </w:rPr>
      </w:pPr>
      <w:r w:rsidRPr="007221DE">
        <w:rPr>
          <w:rFonts w:eastAsiaTheme="minorEastAsia"/>
        </w:rPr>
        <w:t>Retention (92.2%, +0.8%), achievement (90.3%, +4.5%) and pass rates (97.9%, +3.9%) for high needs students are above whole college rates</w:t>
      </w:r>
      <w:r w:rsidR="00A251BC" w:rsidRPr="007221DE">
        <w:rPr>
          <w:rFonts w:eastAsiaTheme="minorEastAsia"/>
        </w:rPr>
        <w:t>.</w:t>
      </w:r>
    </w:p>
    <w:p w14:paraId="39A0B4B5" w14:textId="3DB7C27E" w:rsidR="00470325" w:rsidRPr="007221DE" w:rsidRDefault="00470325" w:rsidP="00726B27">
      <w:pPr>
        <w:rPr>
          <w:rFonts w:eastAsiaTheme="minorEastAsia"/>
        </w:rPr>
      </w:pPr>
      <w:r w:rsidRPr="007221DE">
        <w:rPr>
          <w:rFonts w:eastAsiaTheme="minorEastAsia"/>
        </w:rPr>
        <w:t>Students demonstrate good behaviours and attend well</w:t>
      </w:r>
      <w:r w:rsidR="00A251BC" w:rsidRPr="007221DE">
        <w:rPr>
          <w:rFonts w:eastAsiaTheme="minorEastAsia"/>
        </w:rPr>
        <w:t>.</w:t>
      </w:r>
    </w:p>
    <w:p w14:paraId="654167C8" w14:textId="1FDEB44D" w:rsidR="00470325" w:rsidRPr="007221DE" w:rsidRDefault="00470325" w:rsidP="00726B27">
      <w:pPr>
        <w:rPr>
          <w:rFonts w:eastAsiaTheme="minorEastAsia"/>
        </w:rPr>
      </w:pPr>
      <w:r w:rsidRPr="007221DE">
        <w:rPr>
          <w:rFonts w:eastAsiaTheme="minorEastAsia"/>
        </w:rPr>
        <w:t>High quality learning environments enable students to develop skills and knowledge whilst providing appropriate spaces for regulation and reflection</w:t>
      </w:r>
      <w:r w:rsidR="00A251BC" w:rsidRPr="007221DE">
        <w:rPr>
          <w:rFonts w:eastAsiaTheme="minorEastAsia"/>
        </w:rPr>
        <w:t>.</w:t>
      </w:r>
    </w:p>
    <w:p w14:paraId="1937504E" w14:textId="425DB467" w:rsidR="00470325" w:rsidRPr="007221DE" w:rsidRDefault="00470325" w:rsidP="00726B27">
      <w:pPr>
        <w:rPr>
          <w:rFonts w:eastAsiaTheme="minorEastAsia"/>
        </w:rPr>
      </w:pPr>
      <w:r w:rsidRPr="007221DE">
        <w:rPr>
          <w:rFonts w:eastAsiaTheme="minorEastAsia"/>
        </w:rPr>
        <w:t>Students have opportunities to participate in a wide range of activities that enable them to become more active citizens and members of their community</w:t>
      </w:r>
      <w:r w:rsidR="00A251BC" w:rsidRPr="007221DE">
        <w:rPr>
          <w:rFonts w:eastAsiaTheme="minorEastAsia"/>
        </w:rPr>
        <w:t>.</w:t>
      </w:r>
    </w:p>
    <w:p w14:paraId="7A108258" w14:textId="74B79861" w:rsidR="00470325" w:rsidRPr="007221DE" w:rsidRDefault="00470325" w:rsidP="00726B27">
      <w:pPr>
        <w:rPr>
          <w:rFonts w:eastAsiaTheme="minorEastAsia"/>
        </w:rPr>
      </w:pPr>
      <w:r w:rsidRPr="007221DE">
        <w:rPr>
          <w:rFonts w:eastAsiaTheme="minorEastAsia"/>
        </w:rPr>
        <w:t>Outstanding positive destinations at 95.3% for young people</w:t>
      </w:r>
      <w:r w:rsidR="00A251BC" w:rsidRPr="007221DE">
        <w:rPr>
          <w:rFonts w:eastAsiaTheme="minorEastAsia"/>
        </w:rPr>
        <w:t>.</w:t>
      </w:r>
    </w:p>
    <w:p w14:paraId="44FF58DB" w14:textId="77777777" w:rsidR="00F8549C" w:rsidRPr="007221DE" w:rsidRDefault="00F8549C" w:rsidP="00C3264E">
      <w:pPr>
        <w:pStyle w:val="whitespace-pre-wrap"/>
        <w:spacing w:line="276" w:lineRule="auto"/>
        <w:ind w:left="360"/>
        <w:jc w:val="both"/>
        <w:rPr>
          <w:rStyle w:val="Emphasis"/>
          <w:rFonts w:ascii="Arial" w:hAnsi="Arial" w:cs="Arial"/>
          <w:i w:val="0"/>
          <w:iCs w:val="0"/>
          <w:color w:val="404040" w:themeColor="text1" w:themeTint="BF"/>
          <w:sz w:val="22"/>
          <w:szCs w:val="22"/>
        </w:rPr>
      </w:pPr>
    </w:p>
    <w:p w14:paraId="1532F4FB" w14:textId="77777777" w:rsidR="00F67251" w:rsidRDefault="00F67251" w:rsidP="008741D0">
      <w:pPr>
        <w:pStyle w:val="whitespace-pre-wrap"/>
        <w:spacing w:line="276" w:lineRule="auto"/>
        <w:ind w:left="360"/>
        <w:rPr>
          <w:rStyle w:val="Emphasis"/>
          <w:rFonts w:ascii="Arial" w:hAnsi="Arial" w:cs="Arial"/>
          <w:b/>
          <w:bCs/>
          <w:i w:val="0"/>
          <w:iCs w:val="0"/>
          <w:color w:val="404040" w:themeColor="text1" w:themeTint="BF"/>
          <w:sz w:val="22"/>
          <w:szCs w:val="22"/>
        </w:rPr>
      </w:pPr>
    </w:p>
    <w:p w14:paraId="42C370F5" w14:textId="77777777" w:rsidR="00F67251" w:rsidRDefault="00F67251" w:rsidP="008741D0">
      <w:pPr>
        <w:pStyle w:val="whitespace-pre-wrap"/>
        <w:spacing w:line="276" w:lineRule="auto"/>
        <w:ind w:left="360"/>
        <w:rPr>
          <w:rStyle w:val="Emphasis"/>
          <w:rFonts w:ascii="Arial" w:hAnsi="Arial" w:cs="Arial"/>
          <w:b/>
          <w:bCs/>
          <w:i w:val="0"/>
          <w:iCs w:val="0"/>
          <w:color w:val="404040" w:themeColor="text1" w:themeTint="BF"/>
          <w:sz w:val="22"/>
          <w:szCs w:val="22"/>
        </w:rPr>
      </w:pPr>
    </w:p>
    <w:p w14:paraId="45A431F6" w14:textId="77777777" w:rsidR="00F67251" w:rsidRDefault="00F67251" w:rsidP="00D96158">
      <w:pPr>
        <w:pStyle w:val="whitespace-pre-wrap"/>
        <w:spacing w:line="276" w:lineRule="auto"/>
        <w:rPr>
          <w:rStyle w:val="Emphasis"/>
          <w:rFonts w:ascii="Arial" w:hAnsi="Arial" w:cs="Arial"/>
          <w:b/>
          <w:bCs/>
          <w:i w:val="0"/>
          <w:iCs w:val="0"/>
          <w:color w:val="404040" w:themeColor="text1" w:themeTint="BF"/>
          <w:sz w:val="22"/>
          <w:szCs w:val="22"/>
        </w:rPr>
      </w:pPr>
    </w:p>
    <w:p w14:paraId="50BC4A11" w14:textId="77777777" w:rsidR="00F67251" w:rsidRDefault="00F67251" w:rsidP="008741D0">
      <w:pPr>
        <w:pStyle w:val="whitespace-pre-wrap"/>
        <w:spacing w:line="276" w:lineRule="auto"/>
        <w:ind w:left="360"/>
        <w:rPr>
          <w:rStyle w:val="Emphasis"/>
          <w:rFonts w:ascii="Arial" w:hAnsi="Arial" w:cs="Arial"/>
          <w:b/>
          <w:bCs/>
          <w:i w:val="0"/>
          <w:iCs w:val="0"/>
          <w:color w:val="404040" w:themeColor="text1" w:themeTint="BF"/>
          <w:sz w:val="22"/>
          <w:szCs w:val="22"/>
        </w:rPr>
      </w:pPr>
    </w:p>
    <w:p w14:paraId="6C998DB9" w14:textId="27C65199" w:rsidR="008741D0" w:rsidRPr="00D96158" w:rsidRDefault="00D96158" w:rsidP="00D96158">
      <w:pPr>
        <w:pStyle w:val="Heading3"/>
      </w:pPr>
      <w:r w:rsidRPr="00D96158">
        <w:rPr>
          <w:rStyle w:val="Emphasis"/>
          <w:i w:val="0"/>
          <w:iCs w:val="0"/>
        </w:rPr>
        <w:lastRenderedPageBreak/>
        <w:t xml:space="preserve">3.4 </w:t>
      </w:r>
      <w:r w:rsidR="0021236F" w:rsidRPr="00D96158">
        <w:rPr>
          <w:rStyle w:val="Emphasis"/>
          <w:i w:val="0"/>
          <w:iCs w:val="0"/>
        </w:rPr>
        <w:t>Learning Resource Centre: A Hub for Inclusivity and Support</w:t>
      </w:r>
      <w:r w:rsidR="0021236F" w:rsidRPr="00D96158">
        <w:t xml:space="preserve"> </w:t>
      </w:r>
    </w:p>
    <w:p w14:paraId="358466C8" w14:textId="16198896" w:rsidR="0021236F" w:rsidRPr="007221DE" w:rsidRDefault="0021236F" w:rsidP="00D96158">
      <w:r w:rsidRPr="007221DE">
        <w:t>The Learning Resource Centre (LRC) plays a vital role in our EDI efforts, operating across six sites to provide comprehensive support for academic study, teaching and learning, and personal well-being:</w:t>
      </w:r>
    </w:p>
    <w:p w14:paraId="3367DE2C" w14:textId="5E4FCB8D" w:rsidR="0021236F" w:rsidRPr="007221DE" w:rsidRDefault="0021236F" w:rsidP="00D96158">
      <w:r w:rsidRPr="007221DE">
        <w:t>Diverse Collections: The LRC offers a wide range of resources, including dedicated wellbeing collections, LGBTQ+ materials, and books on various subjects supporting health, career progression, and citizenship. The collection also includes dyslexia-friendly titles, Quick Reads, and books in multiple languages to cater to our diverse student body.</w:t>
      </w:r>
    </w:p>
    <w:p w14:paraId="32C31DD2" w14:textId="77777777" w:rsidR="0021236F" w:rsidRPr="007221DE" w:rsidRDefault="0021236F" w:rsidP="00D96158">
      <w:r w:rsidRPr="007221DE">
        <w:t>Decolonising Resources: Work has begun to diversify our collections, including themed selections such as "Black Britain" and an "Active Citizenship" series written by and for ESOL students.</w:t>
      </w:r>
    </w:p>
    <w:p w14:paraId="025BC0FB" w14:textId="77777777" w:rsidR="0021236F" w:rsidRPr="007221DE" w:rsidRDefault="0021236F" w:rsidP="00D96158">
      <w:r w:rsidRPr="007221DE">
        <w:t>Mental Health Support: The LRC has produced a free mindfulness journal for students, launched during Mental Health Awareness week, with full roll-out planned for September 2024.</w:t>
      </w:r>
    </w:p>
    <w:p w14:paraId="15071FCC" w14:textId="77777777" w:rsidR="0021236F" w:rsidRPr="007221DE" w:rsidRDefault="0021236F" w:rsidP="00D96158">
      <w:r w:rsidRPr="007221DE">
        <w:t>Literacy Initiatives: Regular author and illustrator events are held, featuring diverse speakers and topics. The LRC also collaborates with the local council library service to promote literacy and provide access to additional resources.</w:t>
      </w:r>
    </w:p>
    <w:p w14:paraId="4D5B9AF2" w14:textId="77777777" w:rsidR="0021236F" w:rsidRPr="007221DE" w:rsidRDefault="0021236F" w:rsidP="00D96158">
      <w:r w:rsidRPr="007221DE">
        <w:t>Inclusive Spaces: The LRCs offer stress-busting areas during exam periods, weekly visits from Pets as Therapy (PAT) Dogs, and provide safe spaces for all users.</w:t>
      </w:r>
    </w:p>
    <w:p w14:paraId="7DD96EC3" w14:textId="700A07CA" w:rsidR="00390F01" w:rsidRPr="00D96158" w:rsidRDefault="0021236F" w:rsidP="00D96158">
      <w:pPr>
        <w:rPr>
          <w:rStyle w:val="Emphasis"/>
          <w:i w:val="0"/>
          <w:iCs w:val="0"/>
        </w:rPr>
      </w:pPr>
      <w:r w:rsidRPr="007221DE">
        <w:t>Community Engagement: The LRC supports local initiatives, such as providing cheap theatre tickets in conjunction with Dewsbury Arts Group and maintaining a Local History collection accessible to all.</w:t>
      </w:r>
    </w:p>
    <w:p w14:paraId="37999C7A" w14:textId="65641330" w:rsidR="008741D0" w:rsidRPr="00D96158" w:rsidRDefault="00D96158" w:rsidP="00D96158">
      <w:pPr>
        <w:pStyle w:val="Heading3"/>
      </w:pPr>
      <w:r w:rsidRPr="00D96158">
        <w:rPr>
          <w:rStyle w:val="Emphasis"/>
          <w:i w:val="0"/>
          <w:iCs w:val="0"/>
        </w:rPr>
        <w:t xml:space="preserve">3.5 </w:t>
      </w:r>
      <w:r w:rsidR="0021236F" w:rsidRPr="00D96158">
        <w:rPr>
          <w:rStyle w:val="Emphasis"/>
          <w:i w:val="0"/>
          <w:iCs w:val="0"/>
        </w:rPr>
        <w:t>Looking Ahead: The Year of Excellence</w:t>
      </w:r>
      <w:r w:rsidR="0021236F" w:rsidRPr="00D96158">
        <w:t xml:space="preserve"> </w:t>
      </w:r>
    </w:p>
    <w:p w14:paraId="09495829" w14:textId="7C4D2BE3" w:rsidR="0021236F" w:rsidRPr="007221DE" w:rsidRDefault="0021236F" w:rsidP="00D96158">
      <w:r w:rsidRPr="007221DE">
        <w:t>In the upcoming academic year, Kirklees College will focus on further embedding EDI principles into our educational framework. Key initiatives include:</w:t>
      </w:r>
    </w:p>
    <w:p w14:paraId="5DC7D4A4" w14:textId="6F1956BF" w:rsidR="0021236F" w:rsidRPr="007221DE" w:rsidRDefault="0021236F" w:rsidP="00D96158">
      <w:pPr>
        <w:pStyle w:val="ListParagraph"/>
        <w:numPr>
          <w:ilvl w:val="0"/>
          <w:numId w:val="26"/>
        </w:numPr>
      </w:pPr>
      <w:r w:rsidRPr="007221DE">
        <w:t>Inclusion-Focused Teaching Excellence: We</w:t>
      </w:r>
      <w:r w:rsidR="005F5E06" w:rsidRPr="007221DE">
        <w:t xml:space="preserve"> a</w:t>
      </w:r>
      <w:r w:rsidRPr="007221DE">
        <w:t>re introducing a dedicated pillar of excellence centred on inclusive teaching practices, empowering educators to better understand and address diverse learner needs.</w:t>
      </w:r>
    </w:p>
    <w:p w14:paraId="563576D0" w14:textId="76CD27B0" w:rsidR="0021236F" w:rsidRPr="007221DE" w:rsidRDefault="0021236F" w:rsidP="00D96158">
      <w:pPr>
        <w:pStyle w:val="ListParagraph"/>
        <w:numPr>
          <w:ilvl w:val="0"/>
          <w:numId w:val="26"/>
        </w:numPr>
      </w:pPr>
      <w:r w:rsidRPr="007221DE">
        <w:t>Anti-Racist College Initiative: Building on our commitment to inclusivity,</w:t>
      </w:r>
      <w:r w:rsidR="00390F01">
        <w:t xml:space="preserve"> </w:t>
      </w:r>
      <w:r w:rsidRPr="007221DE">
        <w:t>we're implementing strategies to become an actively anti-racist institution. This includes curriculum diversification and the development of anti-racist classroom practices.</w:t>
      </w:r>
    </w:p>
    <w:p w14:paraId="5C1BDE3B" w14:textId="5F0F6FD5" w:rsidR="0021236F" w:rsidRPr="007221DE" w:rsidRDefault="0021236F" w:rsidP="00D96158">
      <w:pPr>
        <w:pStyle w:val="ListParagraph"/>
        <w:numPr>
          <w:ilvl w:val="0"/>
          <w:numId w:val="26"/>
        </w:numPr>
      </w:pPr>
      <w:r w:rsidRPr="007221DE">
        <w:t>Trauma-Informed Approach: We will continue adopting trauma</w:t>
      </w:r>
      <w:r w:rsidR="00D4480B" w:rsidRPr="007221DE">
        <w:t xml:space="preserve"> </w:t>
      </w:r>
      <w:r w:rsidRPr="007221DE">
        <w:t>informed and restorative practices to create a more supportive and understanding learning environment for all students.</w:t>
      </w:r>
    </w:p>
    <w:p w14:paraId="34296104" w14:textId="77777777" w:rsidR="0021236F" w:rsidRPr="007221DE" w:rsidRDefault="0021236F" w:rsidP="00D96158">
      <w:pPr>
        <w:pStyle w:val="ListParagraph"/>
        <w:numPr>
          <w:ilvl w:val="0"/>
          <w:numId w:val="26"/>
        </w:numPr>
      </w:pPr>
      <w:r w:rsidRPr="007221DE">
        <w:t>Commemorative Project: The LRC will participate in college-wide celebrations marking 200 Years of Technical School Education in Kirklees. A key project is the production of an anthology titled "Journeys," written entirely by our college community, celebrating our cultures and diverse population. This book will be available in early 2025.</w:t>
      </w:r>
    </w:p>
    <w:p w14:paraId="3A67E30D" w14:textId="6646C580" w:rsidR="001F3942" w:rsidRPr="00D96158" w:rsidRDefault="0021236F" w:rsidP="00D96158">
      <w:r w:rsidRPr="007221DE">
        <w:lastRenderedPageBreak/>
        <w:t xml:space="preserve">By continually refining our approach to EDI, </w:t>
      </w:r>
      <w:r w:rsidR="00A468AE" w:rsidRPr="007221DE">
        <w:t>we</w:t>
      </w:r>
      <w:r w:rsidRPr="007221DE">
        <w:t xml:space="preserve"> aim to create an educational experience that not only accommodates diversity but celebrates and thrives on it. Our goal is to prepare students for success in an increasingly diverse and interconnected world, equipping them with the skills and perspectives needed to excel in their future careers and personal lives.</w:t>
      </w:r>
    </w:p>
    <w:p w14:paraId="1F73E4B4" w14:textId="00E82E59" w:rsidR="00DE6FDE" w:rsidRPr="00D96158" w:rsidRDefault="00D96158" w:rsidP="00D96158">
      <w:pPr>
        <w:pStyle w:val="Heading3"/>
      </w:pPr>
      <w:r w:rsidRPr="00D96158">
        <w:t xml:space="preserve">3.6 </w:t>
      </w:r>
      <w:r w:rsidR="00DE6FDE" w:rsidRPr="00D96158">
        <w:t xml:space="preserve">EDI Case Studies and </w:t>
      </w:r>
      <w:r>
        <w:t>T</w:t>
      </w:r>
      <w:r w:rsidR="00DE6FDE" w:rsidRPr="00D96158">
        <w:t xml:space="preserve">argeted </w:t>
      </w:r>
      <w:r>
        <w:t>W</w:t>
      </w:r>
      <w:r w:rsidR="00DE6FDE" w:rsidRPr="00D96158">
        <w:t xml:space="preserve">ork </w:t>
      </w:r>
    </w:p>
    <w:p w14:paraId="19C47560" w14:textId="77777777" w:rsidR="00FA681E" w:rsidRPr="007221DE" w:rsidRDefault="00CD6207" w:rsidP="00D96158">
      <w:r w:rsidRPr="007221DE">
        <w:t xml:space="preserve">We continue to work with Leaders Unlocked on the Student Commission on Racial Justice (SCRJ). SCRJ address racial inequality across education, employment, health and policing. In response to the Student Commission on Racial Justice survey, an increased number of students from minority ethnic groups (75% compared to 60% in 2022/23) agreed the college ensured that all students are aware of the impact of racism and microaggressions through a variety of events and activities. Students are supported to take on such volunteer roles so they can engage in meaningful social action. </w:t>
      </w:r>
    </w:p>
    <w:p w14:paraId="664E0DD9" w14:textId="6ABAB81C" w:rsidR="00390F01" w:rsidRPr="001A7ADF" w:rsidRDefault="007323F3" w:rsidP="00D96158">
      <w:pPr>
        <w:rPr>
          <w:color w:val="000000" w:themeColor="text1"/>
        </w:rPr>
      </w:pPr>
      <w:r w:rsidRPr="007221DE">
        <w:t xml:space="preserve">Our </w:t>
      </w:r>
      <w:r w:rsidR="001A5D83" w:rsidRPr="007221DE">
        <w:t xml:space="preserve">five Student Commissioners </w:t>
      </w:r>
      <w:r w:rsidR="006423D6" w:rsidRPr="007221DE">
        <w:t xml:space="preserve">collaborated with colleges nationwide </w:t>
      </w:r>
      <w:r w:rsidR="00CD6207" w:rsidRPr="007221DE">
        <w:t>to gather youth voice feedback and lived experience</w:t>
      </w:r>
      <w:r w:rsidR="006423D6" w:rsidRPr="007221DE">
        <w:t>s</w:t>
      </w:r>
      <w:r w:rsidR="00CD6207" w:rsidRPr="007221DE">
        <w:t xml:space="preserve"> through the ‘Have Your Say’ </w:t>
      </w:r>
      <w:r w:rsidR="00946829" w:rsidRPr="007221DE">
        <w:t>R</w:t>
      </w:r>
      <w:r w:rsidR="00CD6207" w:rsidRPr="007221DE">
        <w:t xml:space="preserve">acial </w:t>
      </w:r>
      <w:r w:rsidR="00946829" w:rsidRPr="007221DE">
        <w:t>J</w:t>
      </w:r>
      <w:r w:rsidR="00CD6207" w:rsidRPr="007221DE">
        <w:t>ustice survey. In April 2024 we brought together college managers and students to develop recommendations for action in response to the survey findings.</w:t>
      </w:r>
      <w:r w:rsidR="00C225CF" w:rsidRPr="007221DE">
        <w:t xml:space="preserve"> Our work includes creating tutorial resources, with the 2024 video featuring our students</w:t>
      </w:r>
      <w:r w:rsidR="00CD6207" w:rsidRPr="007221DE">
        <w:t>.</w:t>
      </w:r>
      <w:r w:rsidR="00CD6207" w:rsidRPr="001A7ADF">
        <w:rPr>
          <w:color w:val="000000" w:themeColor="text1"/>
        </w:rPr>
        <w:t xml:space="preserve"> </w:t>
      </w:r>
    </w:p>
    <w:p w14:paraId="0E0D59AE" w14:textId="77777777" w:rsidR="00CD6207" w:rsidRPr="001A7ADF" w:rsidRDefault="001A6CC4" w:rsidP="00D96158">
      <w:hyperlink r:id="rId11" w:history="1">
        <w:r w:rsidR="00CD6207" w:rsidRPr="001A7ADF">
          <w:rPr>
            <w:rStyle w:val="Hyperlink"/>
            <w:rFonts w:cs="Arial"/>
          </w:rPr>
          <w:t>I Will Not Be Silenced (Student Commission on Racial Justice 2024) (youtube.com)</w:t>
        </w:r>
      </w:hyperlink>
    </w:p>
    <w:p w14:paraId="157CD5C9" w14:textId="77777777" w:rsidR="00D96158" w:rsidRDefault="00CD6207" w:rsidP="00D96158">
      <w:r w:rsidRPr="007221DE">
        <w:t xml:space="preserve">In March 2024, </w:t>
      </w:r>
      <w:r w:rsidR="00C53255" w:rsidRPr="007221DE">
        <w:t>we held a student-led ceremony to commemorate the International Day of Rememb</w:t>
      </w:r>
      <w:r w:rsidR="002378DC" w:rsidRPr="007221DE">
        <w:t>r</w:t>
      </w:r>
      <w:r w:rsidR="00C53255" w:rsidRPr="007221DE">
        <w:t>ance for the Victims of Slavery and the Transatlantic Slave.  As the first college to host an independent ceremony, we signal</w:t>
      </w:r>
      <w:r w:rsidR="002378DC" w:rsidRPr="007221DE">
        <w:t>l</w:t>
      </w:r>
      <w:r w:rsidR="00C53255" w:rsidRPr="007221DE">
        <w:t xml:space="preserve">ed our commitment to educating the community on equality, diversity and inclusion.  This event is part of a larger collaboration with Sharon De </w:t>
      </w:r>
      <w:proofErr w:type="spellStart"/>
      <w:r w:rsidR="00C53255" w:rsidRPr="007221DE">
        <w:t>Leonardis</w:t>
      </w:r>
      <w:proofErr w:type="spellEnd"/>
      <w:r w:rsidR="00C53255" w:rsidRPr="007221DE">
        <w:t xml:space="preserve">, founder of </w:t>
      </w:r>
      <w:proofErr w:type="spellStart"/>
      <w:r w:rsidR="00C53255" w:rsidRPr="007221DE">
        <w:t>SpectaculArts</w:t>
      </w:r>
      <w:proofErr w:type="spellEnd"/>
      <w:r w:rsidR="00C53255" w:rsidRPr="007221DE">
        <w:t>, to raise awareness and honour those enslaved over</w:t>
      </w:r>
      <w:r w:rsidR="002378DC" w:rsidRPr="007221DE">
        <w:t xml:space="preserve"> a period of nearly 500 years.  </w:t>
      </w:r>
    </w:p>
    <w:p w14:paraId="5A4DD01E" w14:textId="7AC2928B" w:rsidR="00CD6207" w:rsidRPr="007221DE" w:rsidRDefault="00CD6207" w:rsidP="00D96158">
      <w:r w:rsidRPr="007221DE">
        <w:t xml:space="preserve">During Hate Crime Awareness week students were encouraged to take part in ‘active bystander’ training to equip them with the knowledge and skills they need to act if they witness a hate crime.  </w:t>
      </w:r>
    </w:p>
    <w:p w14:paraId="7635E271" w14:textId="2FC1256B" w:rsidR="00CD6207" w:rsidRPr="007221DE" w:rsidRDefault="00CD6207" w:rsidP="00D96158">
      <w:r w:rsidRPr="007221DE">
        <w:t xml:space="preserve">The Performing </w:t>
      </w:r>
      <w:r w:rsidR="00912989" w:rsidRPr="007221DE">
        <w:t>A</w:t>
      </w:r>
      <w:r w:rsidRPr="007221DE">
        <w:t xml:space="preserve">rts department collaborated with Film Buddy to develop a live brief, challenging students to script, produce and perform a video campaign to tackle sexual harassment. The students produced 4 videos which address sexual harassment and misogynistic behaviour towards women and girls. These videos have been used across the college tutorial programme. </w:t>
      </w:r>
    </w:p>
    <w:p w14:paraId="0C3CF733" w14:textId="77777777" w:rsidR="00CD6207" w:rsidRPr="001A7ADF" w:rsidRDefault="001A6CC4" w:rsidP="00C3264E">
      <w:pPr>
        <w:spacing w:line="276" w:lineRule="auto"/>
        <w:ind w:left="284"/>
        <w:jc w:val="both"/>
        <w:rPr>
          <w:rFonts w:cs="Arial"/>
        </w:rPr>
      </w:pPr>
      <w:hyperlink r:id="rId12" w:history="1">
        <w:r w:rsidR="00CD6207" w:rsidRPr="001A7ADF">
          <w:rPr>
            <w:rStyle w:val="Hyperlink"/>
            <w:rFonts w:cs="Arial"/>
          </w:rPr>
          <w:t>Kirklees College 'Call It Out' Campaign - Safer Streets - College (youtube.com)</w:t>
        </w:r>
      </w:hyperlink>
    </w:p>
    <w:p w14:paraId="19E4139B" w14:textId="77777777" w:rsidR="00CD6207" w:rsidRPr="001A7ADF" w:rsidRDefault="001A6CC4" w:rsidP="00C3264E">
      <w:pPr>
        <w:spacing w:line="276" w:lineRule="auto"/>
        <w:ind w:left="284"/>
        <w:jc w:val="both"/>
        <w:rPr>
          <w:rFonts w:cs="Arial"/>
        </w:rPr>
      </w:pPr>
      <w:hyperlink r:id="rId13" w:history="1">
        <w:r w:rsidR="00CD6207" w:rsidRPr="001A7ADF">
          <w:rPr>
            <w:rStyle w:val="Hyperlink"/>
            <w:rFonts w:cs="Arial"/>
          </w:rPr>
          <w:t>Kirklees College 'Call It Out' Campaign - Safer Streets - Parties (youtube.com)</w:t>
        </w:r>
      </w:hyperlink>
    </w:p>
    <w:p w14:paraId="5DD0DE00" w14:textId="77777777" w:rsidR="00CD6207" w:rsidRPr="001A7ADF" w:rsidRDefault="001A6CC4" w:rsidP="00C3264E">
      <w:pPr>
        <w:spacing w:line="276" w:lineRule="auto"/>
        <w:ind w:left="284"/>
        <w:jc w:val="both"/>
        <w:rPr>
          <w:rFonts w:cs="Arial"/>
        </w:rPr>
      </w:pPr>
      <w:hyperlink r:id="rId14" w:history="1">
        <w:r w:rsidR="00CD6207" w:rsidRPr="001A7ADF">
          <w:rPr>
            <w:rStyle w:val="Hyperlink"/>
            <w:rFonts w:cs="Arial"/>
          </w:rPr>
          <w:t>Kirklees College 'Call It Out' Campaign - Safer Streets - The Streets (youtube.com)</w:t>
        </w:r>
      </w:hyperlink>
    </w:p>
    <w:p w14:paraId="549ADAA0" w14:textId="71223A16" w:rsidR="00F67251" w:rsidRPr="00D96158" w:rsidRDefault="001A6CC4" w:rsidP="00D96158">
      <w:pPr>
        <w:spacing w:line="276" w:lineRule="auto"/>
        <w:ind w:left="284"/>
        <w:jc w:val="both"/>
        <w:rPr>
          <w:rFonts w:cs="Arial"/>
          <w:color w:val="0563C1" w:themeColor="hyperlink"/>
          <w:u w:val="single"/>
        </w:rPr>
      </w:pPr>
      <w:hyperlink r:id="rId15" w:history="1">
        <w:r w:rsidR="00CD6207" w:rsidRPr="001A7ADF">
          <w:rPr>
            <w:rStyle w:val="Hyperlink"/>
            <w:rFonts w:cs="Arial"/>
          </w:rPr>
          <w:t>Kirklees College 'Call It Out' Campaign - Safer Streets - Social Media (youtube.com)</w:t>
        </w:r>
      </w:hyperlink>
      <w:r w:rsidR="00CD6207" w:rsidRPr="001A7ADF">
        <w:rPr>
          <w:rFonts w:cs="Arial"/>
        </w:rPr>
        <w:t xml:space="preserve">     </w:t>
      </w:r>
    </w:p>
    <w:p w14:paraId="5027811E" w14:textId="627243AB" w:rsidR="0022521D" w:rsidRPr="007221DE" w:rsidRDefault="00CD6207" w:rsidP="00D96158">
      <w:r w:rsidRPr="007221DE">
        <w:t xml:space="preserve">Through our partnership working with the Virtual School, </w:t>
      </w:r>
      <w:r w:rsidR="0021253D" w:rsidRPr="007221DE">
        <w:t xml:space="preserve">we have provided targeted support for care-experienced students, a group we recognise as a protected </w:t>
      </w:r>
      <w:r w:rsidR="0021253D" w:rsidRPr="007221DE">
        <w:lastRenderedPageBreak/>
        <w:t>chara</w:t>
      </w:r>
      <w:r w:rsidR="00CA1CFC" w:rsidRPr="007221DE">
        <w:t xml:space="preserve">cteristic.  The Virtual School collaborates with key partners to ensure the best outcomes for looked-after children by monitoring attendance, attainment, and achievement.  </w:t>
      </w:r>
      <w:r w:rsidR="002F615A" w:rsidRPr="007221DE">
        <w:t>In October 2023, we won the Alex Timpson Award for Post 16, after being nominated by the Virtual School for our work with care-experienced students</w:t>
      </w:r>
      <w:r w:rsidR="004A605F" w:rsidRPr="007221DE">
        <w:t xml:space="preserve">, highlighting our </w:t>
      </w:r>
      <w:r w:rsidR="00D303EB" w:rsidRPr="007221DE">
        <w:t>attachment and trauma</w:t>
      </w:r>
      <w:r w:rsidR="0022521D" w:rsidRPr="007221DE">
        <w:t xml:space="preserve">-aware practices.  </w:t>
      </w:r>
    </w:p>
    <w:p w14:paraId="2DACC532" w14:textId="53C20E5B" w:rsidR="00A10CDB" w:rsidRDefault="00122459" w:rsidP="00D96158">
      <w:r w:rsidRPr="007221DE">
        <w:t>We are also finalists for the AoC Beacon Award for our trauma</w:t>
      </w:r>
      <w:r w:rsidR="00403720" w:rsidRPr="007221DE">
        <w:t xml:space="preserve"> </w:t>
      </w:r>
      <w:r w:rsidR="00D303EB" w:rsidRPr="007221DE">
        <w:t xml:space="preserve">informed, restorative approach to supporting student mental health and wellbeing.  </w:t>
      </w:r>
    </w:p>
    <w:p w14:paraId="0634B1AE" w14:textId="491B556D" w:rsidR="00CD6207" w:rsidRPr="007221DE" w:rsidRDefault="00CD6207" w:rsidP="00D96158">
      <w:r w:rsidRPr="007221DE">
        <w:t xml:space="preserve">In June 2024 </w:t>
      </w:r>
      <w:r w:rsidR="00F14F35" w:rsidRPr="007221DE">
        <w:t xml:space="preserve">we </w:t>
      </w:r>
      <w:r w:rsidR="008E15B0" w:rsidRPr="007221DE">
        <w:t>hosted our</w:t>
      </w:r>
      <w:r w:rsidR="00F14F35" w:rsidRPr="007221DE">
        <w:t xml:space="preserve"> </w:t>
      </w:r>
      <w:r w:rsidRPr="007221DE">
        <w:t>annual ‘Cultural Diversity’ days at Springfield and Waterfront centres</w:t>
      </w:r>
      <w:r w:rsidR="00416991" w:rsidRPr="007221DE">
        <w:t>, with over</w:t>
      </w:r>
      <w:r w:rsidRPr="007221DE">
        <w:t xml:space="preserve"> 700</w:t>
      </w:r>
      <w:r w:rsidR="00416991" w:rsidRPr="007221DE">
        <w:t xml:space="preserve"> </w:t>
      </w:r>
      <w:r w:rsidRPr="007221DE">
        <w:t xml:space="preserve">students </w:t>
      </w:r>
      <w:r w:rsidR="00416991" w:rsidRPr="007221DE">
        <w:t xml:space="preserve">participating in performances and cultural activities, including a </w:t>
      </w:r>
      <w:r w:rsidRPr="007221DE">
        <w:t xml:space="preserve">cultural catwalk, showcasing garments from across the world. </w:t>
      </w:r>
    </w:p>
    <w:p w14:paraId="5985B61A" w14:textId="3DC36503" w:rsidR="0029228C" w:rsidRPr="007221DE" w:rsidRDefault="000D1077" w:rsidP="00D96158">
      <w:r w:rsidRPr="007221DE">
        <w:t xml:space="preserve">We effectively distribute funds to remove financial barriers and widen participation in further and higher education.  Retention rates for students receiving free college meals match those of their peers. </w:t>
      </w:r>
    </w:p>
    <w:p w14:paraId="238F501E" w14:textId="13DDC941" w:rsidR="00680ED6" w:rsidRPr="007221DE" w:rsidRDefault="00680ED6" w:rsidP="00D96158">
      <w:r w:rsidRPr="007221DE">
        <w:t xml:space="preserve">By actively engaging with local opportunities, we secured a £4,000 annual scholarship from the Mirfield Education Charity for an HE animal care student, the first in her family to attend university.  </w:t>
      </w:r>
      <w:r w:rsidR="00942602" w:rsidRPr="007221DE">
        <w:t xml:space="preserve">The student qualified by </w:t>
      </w:r>
      <w:r w:rsidR="0052399B" w:rsidRPr="007221DE">
        <w:t xml:space="preserve">demonstrating hardship and overcoming barriers to education.  </w:t>
      </w:r>
    </w:p>
    <w:p w14:paraId="6C80B350" w14:textId="5511802C" w:rsidR="00680ED6" w:rsidRPr="007221DE" w:rsidRDefault="00DB5FC5" w:rsidP="00D96158">
      <w:r w:rsidRPr="007221DE">
        <w:t xml:space="preserve">Our robust student voice cycle is led by over 200 class reps and 10 student union officers across all sites, with balanced male and female representation and diverse ethnic backgrounds.  Notably, 39% of reps receive free college meals, and we include voices from vulnerable cohorts, such as students with EHCPs.  We actively seek input from all students to understand their individual experiences.  </w:t>
      </w:r>
    </w:p>
    <w:p w14:paraId="7B2F4EA2" w14:textId="77777777" w:rsidR="00D96158" w:rsidRDefault="00145BA4" w:rsidP="00D96158">
      <w:r w:rsidRPr="007221DE">
        <w:t xml:space="preserve">To amplify youth voice beyond the college, the Student Union hosted consultations with the Children’s Commissioner’s Office for the Big Ambition Survey and collaborated with local youth groups to contribute to a youth manifesto ahead of the general election.  </w:t>
      </w:r>
    </w:p>
    <w:p w14:paraId="431EC134" w14:textId="4C01C6AA" w:rsidR="0014089F" w:rsidRPr="00D96158" w:rsidRDefault="00CD6207" w:rsidP="00D96158">
      <w:r w:rsidRPr="00D96158">
        <w:t xml:space="preserve">Ahead of the local and General Election, </w:t>
      </w:r>
      <w:hyperlink r:id="rId16" w:history="1">
        <w:r w:rsidRPr="00D96158">
          <w:t>we held Hustings</w:t>
        </w:r>
      </w:hyperlink>
      <w:r w:rsidRPr="00D96158">
        <w:t xml:space="preserve">, in partnership with other local colleges and Conscious Youth. These events, engaged </w:t>
      </w:r>
      <w:r w:rsidR="00F0650F" w:rsidRPr="00D96158">
        <w:t xml:space="preserve">more than </w:t>
      </w:r>
      <w:r w:rsidRPr="00D96158">
        <w:t>600</w:t>
      </w:r>
      <w:r w:rsidR="00F0650F" w:rsidRPr="00D96158">
        <w:t xml:space="preserve"> s</w:t>
      </w:r>
      <w:r w:rsidRPr="00D96158">
        <w:t xml:space="preserve">tudents from </w:t>
      </w:r>
      <w:r w:rsidR="00F0650F" w:rsidRPr="00D96158">
        <w:t>our college</w:t>
      </w:r>
      <w:r w:rsidRPr="00D96158">
        <w:t xml:space="preserve"> and other local sixth forms. Candidates from Labour, the Green Party, Reform UK and Liberal Democrats </w:t>
      </w:r>
      <w:r w:rsidR="008C6557" w:rsidRPr="00D96158">
        <w:t>participated</w:t>
      </w:r>
      <w:r w:rsidRPr="00D96158">
        <w:t xml:space="preserve"> answering </w:t>
      </w:r>
      <w:r w:rsidR="008C6557" w:rsidRPr="00D96158">
        <w:t xml:space="preserve">student </w:t>
      </w:r>
      <w:r w:rsidRPr="00D96158">
        <w:t>questions from the student community on</w:t>
      </w:r>
      <w:r w:rsidR="008C6557" w:rsidRPr="00D96158">
        <w:t xml:space="preserve"> topics like</w:t>
      </w:r>
      <w:r w:rsidRPr="00D96158">
        <w:t xml:space="preserve"> the NHS, immigration, global conflicts, social inequality, the rising cost of </w:t>
      </w:r>
      <w:r w:rsidR="001A5D83" w:rsidRPr="00D96158">
        <w:t xml:space="preserve">living and more. </w:t>
      </w:r>
    </w:p>
    <w:p w14:paraId="695AEC54" w14:textId="192E1ABE" w:rsidR="0014089F" w:rsidRPr="007221DE" w:rsidRDefault="0014089F" w:rsidP="00C3264E">
      <w:pPr>
        <w:spacing w:line="276" w:lineRule="auto"/>
        <w:ind w:left="284"/>
        <w:jc w:val="both"/>
        <w:rPr>
          <w:rFonts w:cs="Arial"/>
          <w:color w:val="404040" w:themeColor="text1" w:themeTint="BF"/>
        </w:rPr>
      </w:pPr>
    </w:p>
    <w:p w14:paraId="12F4FDAC" w14:textId="6E88E553" w:rsidR="00CD6207" w:rsidRPr="007221DE" w:rsidRDefault="00CD6207" w:rsidP="00C3264E">
      <w:pPr>
        <w:spacing w:line="276" w:lineRule="auto"/>
        <w:ind w:left="284"/>
        <w:jc w:val="both"/>
        <w:rPr>
          <w:rFonts w:cs="Arial"/>
          <w:color w:val="404040" w:themeColor="text1" w:themeTint="BF"/>
        </w:rPr>
      </w:pPr>
    </w:p>
    <w:p w14:paraId="24DBCCE1" w14:textId="063CE37D" w:rsidR="00463AE7" w:rsidRDefault="00463AE7" w:rsidP="00C3264E">
      <w:pPr>
        <w:ind w:left="284"/>
        <w:jc w:val="both"/>
        <w:rPr>
          <w:rFonts w:cs="Arial"/>
          <w:b/>
          <w:bCs/>
          <w:color w:val="0087AA"/>
          <w:sz w:val="36"/>
          <w:szCs w:val="36"/>
        </w:rPr>
      </w:pPr>
    </w:p>
    <w:p w14:paraId="68EFE6A2" w14:textId="77777777" w:rsidR="00D96158" w:rsidRDefault="00D96158" w:rsidP="00C3264E">
      <w:pPr>
        <w:ind w:left="284"/>
        <w:jc w:val="both"/>
        <w:rPr>
          <w:rFonts w:cs="Arial"/>
          <w:b/>
          <w:bCs/>
          <w:color w:val="0087AA"/>
          <w:sz w:val="36"/>
          <w:szCs w:val="36"/>
        </w:rPr>
      </w:pPr>
    </w:p>
    <w:p w14:paraId="318126B4" w14:textId="77777777" w:rsidR="00D96158" w:rsidRDefault="00D96158" w:rsidP="00D96158">
      <w:pPr>
        <w:jc w:val="both"/>
        <w:rPr>
          <w:rFonts w:cs="Arial"/>
          <w:b/>
          <w:bCs/>
          <w:color w:val="0087AA"/>
          <w:sz w:val="36"/>
          <w:szCs w:val="36"/>
        </w:rPr>
      </w:pPr>
    </w:p>
    <w:p w14:paraId="73AF8603" w14:textId="6AEF03BC" w:rsidR="00D51C00" w:rsidRPr="00D96158" w:rsidRDefault="00D96158" w:rsidP="00D96158">
      <w:pPr>
        <w:pStyle w:val="Heading2"/>
      </w:pPr>
      <w:r w:rsidRPr="00D96158">
        <w:lastRenderedPageBreak/>
        <w:t xml:space="preserve">4. Part Four: </w:t>
      </w:r>
      <w:r w:rsidR="00D51C00" w:rsidRPr="00D96158">
        <w:t xml:space="preserve">Analysis of Learner Equality Data 2023/24  </w:t>
      </w:r>
    </w:p>
    <w:p w14:paraId="3C5264B2" w14:textId="77777777" w:rsidR="00D96158" w:rsidRDefault="00D96158" w:rsidP="00D96158">
      <w:pPr>
        <w:jc w:val="both"/>
        <w:rPr>
          <w:rFonts w:cs="Arial"/>
          <w:color w:val="404040" w:themeColor="text1" w:themeTint="BF"/>
        </w:rPr>
      </w:pPr>
    </w:p>
    <w:p w14:paraId="7A1E607E" w14:textId="6E6F3BB4" w:rsidR="002E0C57" w:rsidRPr="007221DE" w:rsidRDefault="00AC37AC" w:rsidP="00D96158">
      <w:r w:rsidRPr="007221DE">
        <w:t xml:space="preserve">This section reviews student enrolment, achievement and retention, focusing on disability, gender and ethnicity.  It highlights trends, disparities, and progress in addressing EDI gaps.  The aim is to show how these factors affect educational experiences and outcomes, identifying areas for improvement and ongoing challenges.  </w:t>
      </w:r>
    </w:p>
    <w:p w14:paraId="4E0C6BC1" w14:textId="43663157" w:rsidR="0058308C" w:rsidRDefault="00D96158" w:rsidP="00D96158">
      <w:pPr>
        <w:pStyle w:val="Heading3"/>
      </w:pPr>
      <w:r>
        <w:t xml:space="preserve">4.1 </w:t>
      </w:r>
      <w:r w:rsidR="0058308C" w:rsidRPr="00492635">
        <w:t xml:space="preserve">Retention </w:t>
      </w:r>
    </w:p>
    <w:p w14:paraId="427FA4D5" w14:textId="77777777" w:rsidR="00D96158" w:rsidRPr="00D96158" w:rsidRDefault="00D96158" w:rsidP="00D96158"/>
    <w:tbl>
      <w:tblPr>
        <w:tblStyle w:val="TableGrid"/>
        <w:tblW w:w="8844" w:type="dxa"/>
        <w:tblInd w:w="284" w:type="dxa"/>
        <w:tblLook w:val="04A0" w:firstRow="1" w:lastRow="0" w:firstColumn="1" w:lastColumn="0" w:noHBand="0" w:noVBand="1"/>
      </w:tblPr>
      <w:tblGrid>
        <w:gridCol w:w="1257"/>
        <w:gridCol w:w="1537"/>
        <w:gridCol w:w="1323"/>
        <w:gridCol w:w="1537"/>
        <w:gridCol w:w="1323"/>
        <w:gridCol w:w="1537"/>
        <w:gridCol w:w="1323"/>
      </w:tblGrid>
      <w:tr w:rsidR="0018737A" w:rsidRPr="00D96158" w14:paraId="28CCE995" w14:textId="77777777" w:rsidTr="00D96158">
        <w:trPr>
          <w:gridAfter w:val="3"/>
          <w:wAfter w:w="3714" w:type="dxa"/>
        </w:trPr>
        <w:tc>
          <w:tcPr>
            <w:tcW w:w="985" w:type="dxa"/>
            <w:tcBorders>
              <w:top w:val="single" w:sz="4" w:space="0" w:color="FFFFFF"/>
              <w:left w:val="single" w:sz="4" w:space="0" w:color="FFFFFF"/>
            </w:tcBorders>
            <w:shd w:val="clear" w:color="auto" w:fill="auto"/>
          </w:tcPr>
          <w:p w14:paraId="34290EF6" w14:textId="77777777" w:rsidR="0018737A" w:rsidRPr="00D96158" w:rsidRDefault="0018737A" w:rsidP="00D51C00">
            <w:pPr>
              <w:jc w:val="both"/>
              <w:rPr>
                <w:rFonts w:cs="Arial"/>
                <w:color w:val="404040" w:themeColor="text1" w:themeTint="BF"/>
              </w:rPr>
            </w:pPr>
          </w:p>
        </w:tc>
        <w:tc>
          <w:tcPr>
            <w:tcW w:w="1440" w:type="dxa"/>
            <w:shd w:val="clear" w:color="auto" w:fill="auto"/>
          </w:tcPr>
          <w:p w14:paraId="1114509F" w14:textId="1DBC2B84" w:rsidR="0018737A" w:rsidRPr="00D96158" w:rsidRDefault="0018737A" w:rsidP="0018737A">
            <w:pPr>
              <w:jc w:val="center"/>
              <w:rPr>
                <w:rFonts w:cs="Arial"/>
                <w:b/>
                <w:bCs/>
                <w:color w:val="404040" w:themeColor="text1" w:themeTint="BF"/>
                <w:szCs w:val="18"/>
              </w:rPr>
            </w:pPr>
            <w:r w:rsidRPr="00D96158">
              <w:rPr>
                <w:rFonts w:cs="Arial"/>
                <w:b/>
                <w:bCs/>
                <w:color w:val="404040" w:themeColor="text1" w:themeTint="BF"/>
                <w:szCs w:val="18"/>
              </w:rPr>
              <w:t>2021/22</w:t>
            </w:r>
          </w:p>
        </w:tc>
        <w:tc>
          <w:tcPr>
            <w:tcW w:w="1265" w:type="dxa"/>
            <w:shd w:val="clear" w:color="auto" w:fill="auto"/>
          </w:tcPr>
          <w:p w14:paraId="7C6A8530" w14:textId="2B65F416" w:rsidR="0018737A" w:rsidRPr="00D96158" w:rsidRDefault="0018737A" w:rsidP="0018737A">
            <w:pPr>
              <w:jc w:val="center"/>
              <w:rPr>
                <w:rFonts w:cs="Arial"/>
                <w:b/>
                <w:bCs/>
                <w:color w:val="404040" w:themeColor="text1" w:themeTint="BF"/>
                <w:szCs w:val="18"/>
              </w:rPr>
            </w:pPr>
            <w:r w:rsidRPr="00D96158">
              <w:rPr>
                <w:rFonts w:cs="Arial"/>
                <w:b/>
                <w:bCs/>
                <w:color w:val="404040" w:themeColor="text1" w:themeTint="BF"/>
                <w:szCs w:val="18"/>
              </w:rPr>
              <w:t>2022/23</w:t>
            </w:r>
          </w:p>
        </w:tc>
        <w:tc>
          <w:tcPr>
            <w:tcW w:w="1440" w:type="dxa"/>
            <w:shd w:val="clear" w:color="auto" w:fill="auto"/>
          </w:tcPr>
          <w:p w14:paraId="016C0A1F" w14:textId="3B20C651" w:rsidR="0018737A" w:rsidRPr="00D96158" w:rsidRDefault="0018737A" w:rsidP="0018737A">
            <w:pPr>
              <w:jc w:val="center"/>
              <w:rPr>
                <w:rFonts w:cs="Arial"/>
                <w:color w:val="404040" w:themeColor="text1" w:themeTint="BF"/>
              </w:rPr>
            </w:pPr>
            <w:r w:rsidRPr="00D96158">
              <w:rPr>
                <w:rFonts w:cs="Arial"/>
                <w:b/>
                <w:bCs/>
                <w:color w:val="404040" w:themeColor="text1" w:themeTint="BF"/>
                <w:szCs w:val="18"/>
              </w:rPr>
              <w:t>2023/24</w:t>
            </w:r>
          </w:p>
        </w:tc>
      </w:tr>
      <w:tr w:rsidR="007221DE" w:rsidRPr="00D96158" w14:paraId="76DD73D6" w14:textId="77777777" w:rsidTr="00D96158">
        <w:tc>
          <w:tcPr>
            <w:tcW w:w="985" w:type="dxa"/>
            <w:shd w:val="clear" w:color="auto" w:fill="auto"/>
          </w:tcPr>
          <w:p w14:paraId="5829B3F3" w14:textId="4B799032" w:rsidR="00CB0504" w:rsidRPr="00D96158" w:rsidRDefault="00484732" w:rsidP="00D51C00">
            <w:pPr>
              <w:jc w:val="both"/>
              <w:rPr>
                <w:rFonts w:cs="Arial"/>
                <w:b/>
                <w:bCs/>
                <w:color w:val="404040" w:themeColor="text1" w:themeTint="BF"/>
                <w:szCs w:val="18"/>
              </w:rPr>
            </w:pPr>
            <w:r w:rsidRPr="00D96158">
              <w:rPr>
                <w:rFonts w:cs="Arial"/>
                <w:b/>
                <w:bCs/>
                <w:color w:val="404040" w:themeColor="text1" w:themeTint="BF"/>
                <w:szCs w:val="18"/>
              </w:rPr>
              <w:t>Category</w:t>
            </w:r>
          </w:p>
        </w:tc>
        <w:tc>
          <w:tcPr>
            <w:tcW w:w="1440" w:type="dxa"/>
            <w:shd w:val="clear" w:color="auto" w:fill="auto"/>
          </w:tcPr>
          <w:p w14:paraId="52E946CF" w14:textId="38033863" w:rsidR="00CB0504" w:rsidRPr="00D96158" w:rsidRDefault="00AA116A" w:rsidP="00D51C00">
            <w:pPr>
              <w:jc w:val="both"/>
              <w:rPr>
                <w:rFonts w:cs="Arial"/>
                <w:b/>
                <w:bCs/>
                <w:color w:val="404040" w:themeColor="text1" w:themeTint="BF"/>
                <w:szCs w:val="18"/>
              </w:rPr>
            </w:pPr>
            <w:r w:rsidRPr="00D96158">
              <w:rPr>
                <w:rFonts w:cs="Arial"/>
                <w:b/>
                <w:bCs/>
                <w:color w:val="404040" w:themeColor="text1" w:themeTint="BF"/>
                <w:szCs w:val="18"/>
              </w:rPr>
              <w:t>Enrolments</w:t>
            </w:r>
          </w:p>
        </w:tc>
        <w:tc>
          <w:tcPr>
            <w:tcW w:w="1265" w:type="dxa"/>
            <w:shd w:val="clear" w:color="auto" w:fill="auto"/>
          </w:tcPr>
          <w:p w14:paraId="5A4E46F8" w14:textId="1FE23E09" w:rsidR="00CB0504" w:rsidRPr="00D96158" w:rsidRDefault="00AA116A" w:rsidP="00D51C00">
            <w:pPr>
              <w:jc w:val="both"/>
              <w:rPr>
                <w:rFonts w:cs="Arial"/>
                <w:b/>
                <w:bCs/>
                <w:color w:val="404040" w:themeColor="text1" w:themeTint="BF"/>
                <w:szCs w:val="18"/>
              </w:rPr>
            </w:pPr>
            <w:r w:rsidRPr="00D96158">
              <w:rPr>
                <w:rFonts w:cs="Arial"/>
                <w:b/>
                <w:bCs/>
                <w:color w:val="404040" w:themeColor="text1" w:themeTint="BF"/>
                <w:szCs w:val="18"/>
              </w:rPr>
              <w:t>Retention</w:t>
            </w:r>
          </w:p>
        </w:tc>
        <w:tc>
          <w:tcPr>
            <w:tcW w:w="1440" w:type="dxa"/>
            <w:shd w:val="clear" w:color="auto" w:fill="auto"/>
          </w:tcPr>
          <w:p w14:paraId="080574C9" w14:textId="39688E23" w:rsidR="00CB0504" w:rsidRPr="00D96158" w:rsidRDefault="00AA116A" w:rsidP="00D51C00">
            <w:pPr>
              <w:jc w:val="both"/>
              <w:rPr>
                <w:rFonts w:cs="Arial"/>
                <w:b/>
                <w:bCs/>
                <w:color w:val="404040" w:themeColor="text1" w:themeTint="BF"/>
                <w:szCs w:val="18"/>
              </w:rPr>
            </w:pPr>
            <w:r w:rsidRPr="00D96158">
              <w:rPr>
                <w:rFonts w:cs="Arial"/>
                <w:b/>
                <w:bCs/>
                <w:color w:val="404040" w:themeColor="text1" w:themeTint="BF"/>
                <w:szCs w:val="18"/>
              </w:rPr>
              <w:t>Enrolments</w:t>
            </w:r>
          </w:p>
        </w:tc>
        <w:tc>
          <w:tcPr>
            <w:tcW w:w="1176" w:type="dxa"/>
            <w:shd w:val="clear" w:color="auto" w:fill="auto"/>
          </w:tcPr>
          <w:p w14:paraId="545DEA95" w14:textId="5690C866" w:rsidR="00CB0504" w:rsidRPr="00D96158" w:rsidRDefault="00AA116A" w:rsidP="00D51C00">
            <w:pPr>
              <w:jc w:val="both"/>
              <w:rPr>
                <w:rFonts w:cs="Arial"/>
                <w:b/>
                <w:bCs/>
                <w:color w:val="404040" w:themeColor="text1" w:themeTint="BF"/>
                <w:szCs w:val="18"/>
              </w:rPr>
            </w:pPr>
            <w:r w:rsidRPr="00D96158">
              <w:rPr>
                <w:rFonts w:cs="Arial"/>
                <w:b/>
                <w:bCs/>
                <w:color w:val="404040" w:themeColor="text1" w:themeTint="BF"/>
                <w:szCs w:val="18"/>
              </w:rPr>
              <w:t>Retention</w:t>
            </w:r>
          </w:p>
        </w:tc>
        <w:tc>
          <w:tcPr>
            <w:tcW w:w="1362" w:type="dxa"/>
            <w:shd w:val="clear" w:color="auto" w:fill="auto"/>
          </w:tcPr>
          <w:p w14:paraId="31FD2C5F" w14:textId="461626E1" w:rsidR="00CB0504" w:rsidRPr="00D96158" w:rsidRDefault="00AA116A" w:rsidP="00D51C00">
            <w:pPr>
              <w:jc w:val="both"/>
              <w:rPr>
                <w:rFonts w:cs="Arial"/>
                <w:b/>
                <w:bCs/>
                <w:color w:val="404040" w:themeColor="text1" w:themeTint="BF"/>
                <w:szCs w:val="18"/>
              </w:rPr>
            </w:pPr>
            <w:r w:rsidRPr="00D96158">
              <w:rPr>
                <w:rFonts w:cs="Arial"/>
                <w:b/>
                <w:bCs/>
                <w:color w:val="404040" w:themeColor="text1" w:themeTint="BF"/>
                <w:szCs w:val="18"/>
              </w:rPr>
              <w:t>Enrolments</w:t>
            </w:r>
          </w:p>
        </w:tc>
        <w:tc>
          <w:tcPr>
            <w:tcW w:w="1176" w:type="dxa"/>
            <w:shd w:val="clear" w:color="auto" w:fill="auto"/>
          </w:tcPr>
          <w:p w14:paraId="589C14F9" w14:textId="453B0C9B" w:rsidR="00CB0504" w:rsidRPr="00D96158" w:rsidRDefault="00AA116A" w:rsidP="00D51C00">
            <w:pPr>
              <w:jc w:val="both"/>
              <w:rPr>
                <w:rFonts w:cs="Arial"/>
                <w:b/>
                <w:bCs/>
                <w:color w:val="404040" w:themeColor="text1" w:themeTint="BF"/>
                <w:szCs w:val="18"/>
              </w:rPr>
            </w:pPr>
            <w:r w:rsidRPr="00D96158">
              <w:rPr>
                <w:rFonts w:cs="Arial"/>
                <w:b/>
                <w:bCs/>
                <w:color w:val="404040" w:themeColor="text1" w:themeTint="BF"/>
                <w:szCs w:val="18"/>
              </w:rPr>
              <w:t>Retention</w:t>
            </w:r>
          </w:p>
        </w:tc>
      </w:tr>
      <w:tr w:rsidR="007221DE" w:rsidRPr="00D96158" w14:paraId="1BA3AF43" w14:textId="77777777" w:rsidTr="00D96158">
        <w:tc>
          <w:tcPr>
            <w:tcW w:w="985" w:type="dxa"/>
            <w:shd w:val="clear" w:color="auto" w:fill="auto"/>
          </w:tcPr>
          <w:p w14:paraId="28B1E1B6" w14:textId="2EA5FC13" w:rsidR="00CB0504" w:rsidRPr="00D96158" w:rsidRDefault="00435AA8" w:rsidP="00483F7F">
            <w:pPr>
              <w:rPr>
                <w:rFonts w:cs="Arial"/>
                <w:color w:val="404040" w:themeColor="text1" w:themeTint="BF"/>
                <w:szCs w:val="18"/>
              </w:rPr>
            </w:pPr>
            <w:r w:rsidRPr="00D96158">
              <w:rPr>
                <w:rFonts w:cs="Arial"/>
                <w:color w:val="404040" w:themeColor="text1" w:themeTint="BF"/>
                <w:szCs w:val="18"/>
              </w:rPr>
              <w:t>Other</w:t>
            </w:r>
            <w:r w:rsidR="005861D4" w:rsidRPr="00D96158">
              <w:rPr>
                <w:rFonts w:cs="Arial"/>
                <w:color w:val="404040" w:themeColor="text1" w:themeTint="BF"/>
                <w:szCs w:val="18"/>
              </w:rPr>
              <w:t xml:space="preserve"> ethnic </w:t>
            </w:r>
            <w:r w:rsidRPr="00D96158">
              <w:rPr>
                <w:rFonts w:cs="Arial"/>
                <w:color w:val="404040" w:themeColor="text1" w:themeTint="BF"/>
                <w:szCs w:val="18"/>
              </w:rPr>
              <w:t>group Females</w:t>
            </w:r>
          </w:p>
        </w:tc>
        <w:tc>
          <w:tcPr>
            <w:tcW w:w="1440" w:type="dxa"/>
            <w:shd w:val="clear" w:color="auto" w:fill="auto"/>
          </w:tcPr>
          <w:p w14:paraId="4B2CDE74" w14:textId="5C5888E1" w:rsidR="00CB0504" w:rsidRPr="00D96158" w:rsidRDefault="00674486" w:rsidP="00D51C00">
            <w:pPr>
              <w:jc w:val="both"/>
              <w:rPr>
                <w:rFonts w:cs="Arial"/>
                <w:color w:val="404040" w:themeColor="text1" w:themeTint="BF"/>
                <w:szCs w:val="18"/>
              </w:rPr>
            </w:pPr>
            <w:r w:rsidRPr="00D96158">
              <w:rPr>
                <w:rFonts w:cs="Arial"/>
                <w:color w:val="404040" w:themeColor="text1" w:themeTint="BF"/>
                <w:szCs w:val="18"/>
              </w:rPr>
              <w:t>1032</w:t>
            </w:r>
          </w:p>
        </w:tc>
        <w:tc>
          <w:tcPr>
            <w:tcW w:w="1265" w:type="dxa"/>
            <w:shd w:val="clear" w:color="auto" w:fill="auto"/>
          </w:tcPr>
          <w:p w14:paraId="135EF218" w14:textId="610EA760" w:rsidR="00CB0504" w:rsidRPr="00D96158" w:rsidRDefault="000F1E49" w:rsidP="00D51C00">
            <w:pPr>
              <w:jc w:val="both"/>
              <w:rPr>
                <w:rFonts w:cs="Arial"/>
                <w:color w:val="404040" w:themeColor="text1" w:themeTint="BF"/>
                <w:szCs w:val="18"/>
              </w:rPr>
            </w:pPr>
            <w:r w:rsidRPr="00D96158">
              <w:rPr>
                <w:rFonts w:cs="Arial"/>
                <w:color w:val="404040" w:themeColor="text1" w:themeTint="BF"/>
                <w:szCs w:val="18"/>
              </w:rPr>
              <w:t>91.96%</w:t>
            </w:r>
          </w:p>
        </w:tc>
        <w:tc>
          <w:tcPr>
            <w:tcW w:w="1440" w:type="dxa"/>
            <w:shd w:val="clear" w:color="auto" w:fill="auto"/>
          </w:tcPr>
          <w:p w14:paraId="3C7A300D" w14:textId="159205A0" w:rsidR="00CB0504" w:rsidRPr="00D96158" w:rsidRDefault="000F1E49" w:rsidP="00D51C00">
            <w:pPr>
              <w:jc w:val="both"/>
              <w:rPr>
                <w:rFonts w:cs="Arial"/>
                <w:color w:val="404040" w:themeColor="text1" w:themeTint="BF"/>
                <w:szCs w:val="18"/>
              </w:rPr>
            </w:pPr>
            <w:r w:rsidRPr="00D96158">
              <w:rPr>
                <w:rFonts w:cs="Arial"/>
                <w:color w:val="404040" w:themeColor="text1" w:themeTint="BF"/>
                <w:szCs w:val="18"/>
              </w:rPr>
              <w:t>1090</w:t>
            </w:r>
          </w:p>
        </w:tc>
        <w:tc>
          <w:tcPr>
            <w:tcW w:w="1176" w:type="dxa"/>
            <w:shd w:val="clear" w:color="auto" w:fill="auto"/>
          </w:tcPr>
          <w:p w14:paraId="36923871" w14:textId="1AF34E6F" w:rsidR="00CB0504" w:rsidRPr="00D96158" w:rsidRDefault="00F23CC9" w:rsidP="00D51C00">
            <w:pPr>
              <w:jc w:val="both"/>
              <w:rPr>
                <w:rFonts w:cs="Arial"/>
                <w:color w:val="404040" w:themeColor="text1" w:themeTint="BF"/>
                <w:szCs w:val="18"/>
              </w:rPr>
            </w:pPr>
            <w:r w:rsidRPr="00D96158">
              <w:rPr>
                <w:rFonts w:cs="Arial"/>
                <w:color w:val="404040" w:themeColor="text1" w:themeTint="BF"/>
                <w:szCs w:val="18"/>
              </w:rPr>
              <w:t>91.93%</w:t>
            </w:r>
          </w:p>
        </w:tc>
        <w:tc>
          <w:tcPr>
            <w:tcW w:w="1362" w:type="dxa"/>
            <w:shd w:val="clear" w:color="auto" w:fill="auto"/>
          </w:tcPr>
          <w:p w14:paraId="228C1919" w14:textId="7934F125" w:rsidR="00CB0504" w:rsidRPr="00D96158" w:rsidRDefault="00F23CC9" w:rsidP="00D51C00">
            <w:pPr>
              <w:jc w:val="both"/>
              <w:rPr>
                <w:rFonts w:cs="Arial"/>
                <w:color w:val="404040" w:themeColor="text1" w:themeTint="BF"/>
                <w:szCs w:val="18"/>
              </w:rPr>
            </w:pPr>
            <w:r w:rsidRPr="00D96158">
              <w:rPr>
                <w:rFonts w:cs="Arial"/>
                <w:color w:val="404040" w:themeColor="text1" w:themeTint="BF"/>
                <w:szCs w:val="18"/>
              </w:rPr>
              <w:t>1254</w:t>
            </w:r>
          </w:p>
        </w:tc>
        <w:tc>
          <w:tcPr>
            <w:tcW w:w="1176" w:type="dxa"/>
            <w:shd w:val="clear" w:color="auto" w:fill="auto"/>
          </w:tcPr>
          <w:p w14:paraId="73ABA9F2" w14:textId="0531AEF8" w:rsidR="00CB0504" w:rsidRPr="00D96158" w:rsidRDefault="00F23CC9" w:rsidP="00D51C00">
            <w:pPr>
              <w:jc w:val="both"/>
              <w:rPr>
                <w:rFonts w:cs="Arial"/>
                <w:color w:val="404040" w:themeColor="text1" w:themeTint="BF"/>
                <w:szCs w:val="18"/>
              </w:rPr>
            </w:pPr>
            <w:r w:rsidRPr="00D96158">
              <w:rPr>
                <w:rFonts w:cs="Arial"/>
                <w:color w:val="404040" w:themeColor="text1" w:themeTint="BF"/>
                <w:szCs w:val="18"/>
              </w:rPr>
              <w:t>92.6%</w:t>
            </w:r>
          </w:p>
        </w:tc>
      </w:tr>
      <w:tr w:rsidR="007221DE" w:rsidRPr="00D96158" w14:paraId="738C6FE0" w14:textId="77777777" w:rsidTr="00D96158">
        <w:tc>
          <w:tcPr>
            <w:tcW w:w="985" w:type="dxa"/>
            <w:shd w:val="clear" w:color="auto" w:fill="auto"/>
          </w:tcPr>
          <w:p w14:paraId="71876B0A" w14:textId="3CA3389A" w:rsidR="00CB0504" w:rsidRPr="00D96158" w:rsidRDefault="00E412CB" w:rsidP="00483F7F">
            <w:pPr>
              <w:rPr>
                <w:rFonts w:cs="Arial"/>
                <w:color w:val="404040" w:themeColor="text1" w:themeTint="BF"/>
                <w:szCs w:val="18"/>
              </w:rPr>
            </w:pPr>
            <w:r w:rsidRPr="00D96158">
              <w:rPr>
                <w:rFonts w:cs="Arial"/>
                <w:color w:val="404040" w:themeColor="text1" w:themeTint="BF"/>
                <w:szCs w:val="18"/>
              </w:rPr>
              <w:t xml:space="preserve">Other ethnic group </w:t>
            </w:r>
            <w:r w:rsidR="00435AA8" w:rsidRPr="00D96158">
              <w:rPr>
                <w:rFonts w:cs="Arial"/>
                <w:color w:val="404040" w:themeColor="text1" w:themeTint="BF"/>
                <w:szCs w:val="18"/>
              </w:rPr>
              <w:t>M</w:t>
            </w:r>
            <w:r w:rsidRPr="00D96158">
              <w:rPr>
                <w:rFonts w:cs="Arial"/>
                <w:color w:val="404040" w:themeColor="text1" w:themeTint="BF"/>
                <w:szCs w:val="18"/>
              </w:rPr>
              <w:t>ales</w:t>
            </w:r>
          </w:p>
        </w:tc>
        <w:tc>
          <w:tcPr>
            <w:tcW w:w="1440" w:type="dxa"/>
            <w:shd w:val="clear" w:color="auto" w:fill="auto"/>
          </w:tcPr>
          <w:p w14:paraId="73224655" w14:textId="62FB3CF0" w:rsidR="00CB0504" w:rsidRPr="00D96158" w:rsidRDefault="0001481E" w:rsidP="00D51C00">
            <w:pPr>
              <w:jc w:val="both"/>
              <w:rPr>
                <w:rFonts w:cs="Arial"/>
                <w:color w:val="404040" w:themeColor="text1" w:themeTint="BF"/>
                <w:szCs w:val="18"/>
              </w:rPr>
            </w:pPr>
            <w:r w:rsidRPr="00D96158">
              <w:rPr>
                <w:rFonts w:cs="Arial"/>
                <w:color w:val="404040" w:themeColor="text1" w:themeTint="BF"/>
                <w:szCs w:val="18"/>
              </w:rPr>
              <w:t>1670</w:t>
            </w:r>
          </w:p>
        </w:tc>
        <w:tc>
          <w:tcPr>
            <w:tcW w:w="1265" w:type="dxa"/>
            <w:shd w:val="clear" w:color="auto" w:fill="auto"/>
          </w:tcPr>
          <w:p w14:paraId="04F113B5" w14:textId="0ECEFC17" w:rsidR="00CB0504" w:rsidRPr="00D96158" w:rsidRDefault="00624113" w:rsidP="00D51C00">
            <w:pPr>
              <w:jc w:val="both"/>
              <w:rPr>
                <w:rFonts w:cs="Arial"/>
                <w:color w:val="404040" w:themeColor="text1" w:themeTint="BF"/>
                <w:szCs w:val="18"/>
              </w:rPr>
            </w:pPr>
            <w:r w:rsidRPr="00D96158">
              <w:rPr>
                <w:rFonts w:cs="Arial"/>
                <w:color w:val="404040" w:themeColor="text1" w:themeTint="BF"/>
                <w:szCs w:val="18"/>
              </w:rPr>
              <w:t>87.01%</w:t>
            </w:r>
          </w:p>
        </w:tc>
        <w:tc>
          <w:tcPr>
            <w:tcW w:w="1440" w:type="dxa"/>
            <w:shd w:val="clear" w:color="auto" w:fill="auto"/>
          </w:tcPr>
          <w:p w14:paraId="2F8DBEBA" w14:textId="7BF6D3DF" w:rsidR="00CB0504" w:rsidRPr="00D96158" w:rsidRDefault="00624113" w:rsidP="00D51C00">
            <w:pPr>
              <w:jc w:val="both"/>
              <w:rPr>
                <w:rFonts w:cs="Arial"/>
                <w:color w:val="404040" w:themeColor="text1" w:themeTint="BF"/>
                <w:szCs w:val="18"/>
              </w:rPr>
            </w:pPr>
            <w:r w:rsidRPr="00D96158">
              <w:rPr>
                <w:rFonts w:cs="Arial"/>
                <w:color w:val="404040" w:themeColor="text1" w:themeTint="BF"/>
                <w:szCs w:val="18"/>
              </w:rPr>
              <w:t>1577</w:t>
            </w:r>
          </w:p>
        </w:tc>
        <w:tc>
          <w:tcPr>
            <w:tcW w:w="1176" w:type="dxa"/>
            <w:shd w:val="clear" w:color="auto" w:fill="auto"/>
          </w:tcPr>
          <w:p w14:paraId="6BDAB358" w14:textId="12F98740" w:rsidR="00CB0504" w:rsidRPr="00D96158" w:rsidRDefault="00624113" w:rsidP="00D51C00">
            <w:pPr>
              <w:jc w:val="both"/>
              <w:rPr>
                <w:rFonts w:cs="Arial"/>
                <w:color w:val="404040" w:themeColor="text1" w:themeTint="BF"/>
                <w:szCs w:val="18"/>
              </w:rPr>
            </w:pPr>
            <w:r w:rsidRPr="00D96158">
              <w:rPr>
                <w:rFonts w:cs="Arial"/>
                <w:color w:val="404040" w:themeColor="text1" w:themeTint="BF"/>
                <w:szCs w:val="18"/>
              </w:rPr>
              <w:t>85.35%</w:t>
            </w:r>
          </w:p>
        </w:tc>
        <w:tc>
          <w:tcPr>
            <w:tcW w:w="1362" w:type="dxa"/>
            <w:shd w:val="clear" w:color="auto" w:fill="auto"/>
          </w:tcPr>
          <w:p w14:paraId="401F25A3" w14:textId="4E63673D" w:rsidR="00CB0504" w:rsidRPr="00D96158" w:rsidRDefault="00624113" w:rsidP="00D51C00">
            <w:pPr>
              <w:jc w:val="both"/>
              <w:rPr>
                <w:rFonts w:cs="Arial"/>
                <w:color w:val="404040" w:themeColor="text1" w:themeTint="BF"/>
                <w:szCs w:val="18"/>
              </w:rPr>
            </w:pPr>
            <w:r w:rsidRPr="00D96158">
              <w:rPr>
                <w:rFonts w:cs="Arial"/>
                <w:color w:val="404040" w:themeColor="text1" w:themeTint="BF"/>
                <w:szCs w:val="18"/>
              </w:rPr>
              <w:t>1615</w:t>
            </w:r>
          </w:p>
        </w:tc>
        <w:tc>
          <w:tcPr>
            <w:tcW w:w="1176" w:type="dxa"/>
            <w:shd w:val="clear" w:color="auto" w:fill="auto"/>
          </w:tcPr>
          <w:p w14:paraId="05F3C2FF" w14:textId="4D638212" w:rsidR="00CB0504" w:rsidRPr="00D96158" w:rsidRDefault="0044452E" w:rsidP="00D51C00">
            <w:pPr>
              <w:jc w:val="both"/>
              <w:rPr>
                <w:rFonts w:cs="Arial"/>
                <w:color w:val="404040" w:themeColor="text1" w:themeTint="BF"/>
                <w:szCs w:val="18"/>
              </w:rPr>
            </w:pPr>
            <w:r w:rsidRPr="00D96158">
              <w:rPr>
                <w:rFonts w:cs="Arial"/>
                <w:color w:val="404040" w:themeColor="text1" w:themeTint="BF"/>
                <w:szCs w:val="18"/>
              </w:rPr>
              <w:t>90.4%</w:t>
            </w:r>
          </w:p>
        </w:tc>
      </w:tr>
      <w:tr w:rsidR="007221DE" w:rsidRPr="00D96158" w14:paraId="135723FC" w14:textId="77777777" w:rsidTr="00D96158">
        <w:tc>
          <w:tcPr>
            <w:tcW w:w="985" w:type="dxa"/>
            <w:shd w:val="clear" w:color="auto" w:fill="auto"/>
          </w:tcPr>
          <w:p w14:paraId="6DACC9E6" w14:textId="1F0A4BB8" w:rsidR="00CB0504" w:rsidRPr="00D96158" w:rsidRDefault="00E412CB" w:rsidP="00D51C00">
            <w:pPr>
              <w:jc w:val="both"/>
              <w:rPr>
                <w:rFonts w:cs="Arial"/>
                <w:color w:val="404040" w:themeColor="text1" w:themeTint="BF"/>
                <w:szCs w:val="18"/>
              </w:rPr>
            </w:pPr>
            <w:r w:rsidRPr="00D96158">
              <w:rPr>
                <w:rFonts w:cs="Arial"/>
                <w:color w:val="404040" w:themeColor="text1" w:themeTint="BF"/>
                <w:szCs w:val="18"/>
              </w:rPr>
              <w:t>White Females</w:t>
            </w:r>
          </w:p>
        </w:tc>
        <w:tc>
          <w:tcPr>
            <w:tcW w:w="1440" w:type="dxa"/>
            <w:shd w:val="clear" w:color="auto" w:fill="auto"/>
          </w:tcPr>
          <w:p w14:paraId="18CA818E" w14:textId="05174FA1" w:rsidR="00CB0504" w:rsidRPr="00D96158" w:rsidRDefault="0044452E" w:rsidP="00D51C00">
            <w:pPr>
              <w:jc w:val="both"/>
              <w:rPr>
                <w:rFonts w:cs="Arial"/>
                <w:color w:val="404040" w:themeColor="text1" w:themeTint="BF"/>
                <w:szCs w:val="18"/>
              </w:rPr>
            </w:pPr>
            <w:r w:rsidRPr="00D96158">
              <w:rPr>
                <w:rFonts w:cs="Arial"/>
                <w:color w:val="404040" w:themeColor="text1" w:themeTint="BF"/>
                <w:szCs w:val="18"/>
              </w:rPr>
              <w:t>1548</w:t>
            </w:r>
          </w:p>
        </w:tc>
        <w:tc>
          <w:tcPr>
            <w:tcW w:w="1265" w:type="dxa"/>
            <w:shd w:val="clear" w:color="auto" w:fill="auto"/>
          </w:tcPr>
          <w:p w14:paraId="2BD8E7F3" w14:textId="7313802D" w:rsidR="00CB0504" w:rsidRPr="00D96158" w:rsidRDefault="0044452E" w:rsidP="00D51C00">
            <w:pPr>
              <w:jc w:val="both"/>
              <w:rPr>
                <w:rFonts w:cs="Arial"/>
                <w:color w:val="404040" w:themeColor="text1" w:themeTint="BF"/>
                <w:szCs w:val="18"/>
              </w:rPr>
            </w:pPr>
            <w:r w:rsidRPr="00D96158">
              <w:rPr>
                <w:rFonts w:cs="Arial"/>
                <w:color w:val="404040" w:themeColor="text1" w:themeTint="BF"/>
                <w:szCs w:val="18"/>
              </w:rPr>
              <w:t>86.63%</w:t>
            </w:r>
          </w:p>
        </w:tc>
        <w:tc>
          <w:tcPr>
            <w:tcW w:w="1440" w:type="dxa"/>
            <w:shd w:val="clear" w:color="auto" w:fill="auto"/>
          </w:tcPr>
          <w:p w14:paraId="3B471411" w14:textId="61ABF64A" w:rsidR="00CB0504" w:rsidRPr="00D96158" w:rsidRDefault="0044452E" w:rsidP="00D51C00">
            <w:pPr>
              <w:jc w:val="both"/>
              <w:rPr>
                <w:rFonts w:cs="Arial"/>
                <w:color w:val="404040" w:themeColor="text1" w:themeTint="BF"/>
                <w:szCs w:val="18"/>
              </w:rPr>
            </w:pPr>
            <w:r w:rsidRPr="00D96158">
              <w:rPr>
                <w:rFonts w:cs="Arial"/>
                <w:color w:val="404040" w:themeColor="text1" w:themeTint="BF"/>
                <w:szCs w:val="18"/>
              </w:rPr>
              <w:t>1648</w:t>
            </w:r>
          </w:p>
        </w:tc>
        <w:tc>
          <w:tcPr>
            <w:tcW w:w="1176" w:type="dxa"/>
            <w:shd w:val="clear" w:color="auto" w:fill="auto"/>
          </w:tcPr>
          <w:p w14:paraId="30D9B242" w14:textId="06A77836" w:rsidR="00CB0504" w:rsidRPr="00D96158" w:rsidRDefault="00F07CAB" w:rsidP="00D51C00">
            <w:pPr>
              <w:jc w:val="both"/>
              <w:rPr>
                <w:rFonts w:cs="Arial"/>
                <w:color w:val="404040" w:themeColor="text1" w:themeTint="BF"/>
                <w:szCs w:val="18"/>
              </w:rPr>
            </w:pPr>
            <w:r w:rsidRPr="00D96158">
              <w:rPr>
                <w:rFonts w:cs="Arial"/>
                <w:color w:val="404040" w:themeColor="text1" w:themeTint="BF"/>
                <w:szCs w:val="18"/>
              </w:rPr>
              <w:t>85.08%</w:t>
            </w:r>
          </w:p>
        </w:tc>
        <w:tc>
          <w:tcPr>
            <w:tcW w:w="1362" w:type="dxa"/>
            <w:shd w:val="clear" w:color="auto" w:fill="auto"/>
          </w:tcPr>
          <w:p w14:paraId="2A985EE7" w14:textId="2FDE17BC" w:rsidR="00CB0504" w:rsidRPr="00D96158" w:rsidRDefault="00F07CAB" w:rsidP="00D51C00">
            <w:pPr>
              <w:jc w:val="both"/>
              <w:rPr>
                <w:rFonts w:cs="Arial"/>
                <w:color w:val="404040" w:themeColor="text1" w:themeTint="BF"/>
                <w:szCs w:val="18"/>
              </w:rPr>
            </w:pPr>
            <w:r w:rsidRPr="00D96158">
              <w:rPr>
                <w:rFonts w:cs="Arial"/>
                <w:color w:val="404040" w:themeColor="text1" w:themeTint="BF"/>
                <w:szCs w:val="18"/>
              </w:rPr>
              <w:t>1582</w:t>
            </w:r>
          </w:p>
        </w:tc>
        <w:tc>
          <w:tcPr>
            <w:tcW w:w="1176" w:type="dxa"/>
            <w:shd w:val="clear" w:color="auto" w:fill="auto"/>
          </w:tcPr>
          <w:p w14:paraId="327D7DFD" w14:textId="285170DD" w:rsidR="00CB0504" w:rsidRPr="00D96158" w:rsidRDefault="00F07CAB" w:rsidP="00D51C00">
            <w:pPr>
              <w:jc w:val="both"/>
              <w:rPr>
                <w:rFonts w:cs="Arial"/>
                <w:color w:val="404040" w:themeColor="text1" w:themeTint="BF"/>
                <w:szCs w:val="18"/>
              </w:rPr>
            </w:pPr>
            <w:r w:rsidRPr="00D96158">
              <w:rPr>
                <w:rFonts w:cs="Arial"/>
                <w:color w:val="404040" w:themeColor="text1" w:themeTint="BF"/>
                <w:szCs w:val="18"/>
              </w:rPr>
              <w:t>89.8%</w:t>
            </w:r>
          </w:p>
        </w:tc>
      </w:tr>
      <w:tr w:rsidR="007221DE" w:rsidRPr="00D96158" w14:paraId="40314CB8" w14:textId="77777777" w:rsidTr="00D96158">
        <w:tc>
          <w:tcPr>
            <w:tcW w:w="985" w:type="dxa"/>
            <w:shd w:val="clear" w:color="auto" w:fill="auto"/>
          </w:tcPr>
          <w:p w14:paraId="110C428E" w14:textId="3A51D35E" w:rsidR="00CB0504" w:rsidRPr="00D96158" w:rsidRDefault="005861D4" w:rsidP="00D51C00">
            <w:pPr>
              <w:jc w:val="both"/>
              <w:rPr>
                <w:rFonts w:cs="Arial"/>
                <w:color w:val="404040" w:themeColor="text1" w:themeTint="BF"/>
                <w:szCs w:val="18"/>
              </w:rPr>
            </w:pPr>
            <w:r w:rsidRPr="00D96158">
              <w:rPr>
                <w:rFonts w:cs="Arial"/>
                <w:color w:val="404040" w:themeColor="text1" w:themeTint="BF"/>
                <w:szCs w:val="18"/>
              </w:rPr>
              <w:t>White Males</w:t>
            </w:r>
          </w:p>
        </w:tc>
        <w:tc>
          <w:tcPr>
            <w:tcW w:w="1440" w:type="dxa"/>
            <w:shd w:val="clear" w:color="auto" w:fill="auto"/>
          </w:tcPr>
          <w:p w14:paraId="1E620A6B" w14:textId="08A906C1" w:rsidR="00CB0504" w:rsidRPr="00D96158" w:rsidRDefault="000239D5" w:rsidP="00D51C00">
            <w:pPr>
              <w:jc w:val="both"/>
              <w:rPr>
                <w:rFonts w:cs="Arial"/>
                <w:color w:val="404040" w:themeColor="text1" w:themeTint="BF"/>
                <w:szCs w:val="18"/>
              </w:rPr>
            </w:pPr>
            <w:r w:rsidRPr="00D96158">
              <w:rPr>
                <w:rFonts w:cs="Arial"/>
                <w:color w:val="404040" w:themeColor="text1" w:themeTint="BF"/>
                <w:szCs w:val="18"/>
              </w:rPr>
              <w:t>1907</w:t>
            </w:r>
          </w:p>
        </w:tc>
        <w:tc>
          <w:tcPr>
            <w:tcW w:w="1265" w:type="dxa"/>
            <w:shd w:val="clear" w:color="auto" w:fill="auto"/>
          </w:tcPr>
          <w:p w14:paraId="323673A1" w14:textId="3941F21E" w:rsidR="00CB0504" w:rsidRPr="00D96158" w:rsidRDefault="007A7542" w:rsidP="00D51C00">
            <w:pPr>
              <w:jc w:val="both"/>
              <w:rPr>
                <w:rFonts w:cs="Arial"/>
                <w:color w:val="404040" w:themeColor="text1" w:themeTint="BF"/>
                <w:szCs w:val="18"/>
              </w:rPr>
            </w:pPr>
            <w:r w:rsidRPr="00D96158">
              <w:rPr>
                <w:rFonts w:cs="Arial"/>
                <w:color w:val="404040" w:themeColor="text1" w:themeTint="BF"/>
                <w:szCs w:val="18"/>
              </w:rPr>
              <w:t>85.00%</w:t>
            </w:r>
          </w:p>
        </w:tc>
        <w:tc>
          <w:tcPr>
            <w:tcW w:w="1440" w:type="dxa"/>
            <w:shd w:val="clear" w:color="auto" w:fill="auto"/>
          </w:tcPr>
          <w:p w14:paraId="6DFEA946" w14:textId="31E8CDA0" w:rsidR="00CB0504" w:rsidRPr="00D96158" w:rsidRDefault="007A7542" w:rsidP="00D51C00">
            <w:pPr>
              <w:jc w:val="both"/>
              <w:rPr>
                <w:rFonts w:cs="Arial"/>
                <w:color w:val="404040" w:themeColor="text1" w:themeTint="BF"/>
                <w:szCs w:val="18"/>
              </w:rPr>
            </w:pPr>
            <w:r w:rsidRPr="00D96158">
              <w:rPr>
                <w:rFonts w:cs="Arial"/>
                <w:color w:val="404040" w:themeColor="text1" w:themeTint="BF"/>
                <w:szCs w:val="18"/>
              </w:rPr>
              <w:t>1790</w:t>
            </w:r>
          </w:p>
        </w:tc>
        <w:tc>
          <w:tcPr>
            <w:tcW w:w="1176" w:type="dxa"/>
            <w:shd w:val="clear" w:color="auto" w:fill="auto"/>
          </w:tcPr>
          <w:p w14:paraId="5DB0CEB3" w14:textId="539FA8D8" w:rsidR="00CB0504" w:rsidRPr="00D96158" w:rsidRDefault="007A7542" w:rsidP="00D51C00">
            <w:pPr>
              <w:jc w:val="both"/>
              <w:rPr>
                <w:rFonts w:cs="Arial"/>
                <w:color w:val="404040" w:themeColor="text1" w:themeTint="BF"/>
                <w:szCs w:val="18"/>
              </w:rPr>
            </w:pPr>
            <w:r w:rsidRPr="00D96158">
              <w:rPr>
                <w:rFonts w:cs="Arial"/>
                <w:color w:val="404040" w:themeColor="text1" w:themeTint="BF"/>
                <w:szCs w:val="18"/>
              </w:rPr>
              <w:t>89.39%</w:t>
            </w:r>
          </w:p>
        </w:tc>
        <w:tc>
          <w:tcPr>
            <w:tcW w:w="1362" w:type="dxa"/>
            <w:shd w:val="clear" w:color="auto" w:fill="auto"/>
          </w:tcPr>
          <w:p w14:paraId="62F694FF" w14:textId="5968449C" w:rsidR="00CB0504" w:rsidRPr="00D96158" w:rsidRDefault="007A7542" w:rsidP="00D51C00">
            <w:pPr>
              <w:jc w:val="both"/>
              <w:rPr>
                <w:rFonts w:cs="Arial"/>
                <w:color w:val="404040" w:themeColor="text1" w:themeTint="BF"/>
                <w:szCs w:val="18"/>
              </w:rPr>
            </w:pPr>
            <w:r w:rsidRPr="00D96158">
              <w:rPr>
                <w:rFonts w:cs="Arial"/>
                <w:color w:val="404040" w:themeColor="text1" w:themeTint="BF"/>
                <w:szCs w:val="18"/>
              </w:rPr>
              <w:t>1850</w:t>
            </w:r>
          </w:p>
        </w:tc>
        <w:tc>
          <w:tcPr>
            <w:tcW w:w="1176" w:type="dxa"/>
            <w:shd w:val="clear" w:color="auto" w:fill="auto"/>
          </w:tcPr>
          <w:p w14:paraId="28BEF106" w14:textId="73BED4D3" w:rsidR="00CB0504" w:rsidRPr="00D96158" w:rsidRDefault="007A7542" w:rsidP="00D51C00">
            <w:pPr>
              <w:jc w:val="both"/>
              <w:rPr>
                <w:rFonts w:cs="Arial"/>
                <w:color w:val="404040" w:themeColor="text1" w:themeTint="BF"/>
                <w:szCs w:val="18"/>
              </w:rPr>
            </w:pPr>
            <w:r w:rsidRPr="00D96158">
              <w:rPr>
                <w:rFonts w:cs="Arial"/>
                <w:color w:val="404040" w:themeColor="text1" w:themeTint="BF"/>
                <w:szCs w:val="18"/>
              </w:rPr>
              <w:t>90.8%</w:t>
            </w:r>
          </w:p>
        </w:tc>
      </w:tr>
    </w:tbl>
    <w:p w14:paraId="5ED1022C" w14:textId="77777777" w:rsidR="00510BEA" w:rsidRPr="007221DE" w:rsidRDefault="00510BEA" w:rsidP="00C87DD3">
      <w:pPr>
        <w:jc w:val="both"/>
        <w:rPr>
          <w:rFonts w:cs="Arial"/>
          <w:color w:val="404040" w:themeColor="text1" w:themeTint="BF"/>
        </w:rPr>
      </w:pPr>
    </w:p>
    <w:tbl>
      <w:tblPr>
        <w:tblStyle w:val="TableGrid"/>
        <w:tblW w:w="10456" w:type="dxa"/>
        <w:tblInd w:w="-720" w:type="dxa"/>
        <w:tblLayout w:type="fixed"/>
        <w:tblLook w:val="04A0" w:firstRow="1" w:lastRow="0" w:firstColumn="1" w:lastColumn="0" w:noHBand="0" w:noVBand="1"/>
      </w:tblPr>
      <w:tblGrid>
        <w:gridCol w:w="1270"/>
        <w:gridCol w:w="1668"/>
        <w:gridCol w:w="1373"/>
        <w:gridCol w:w="1670"/>
        <w:gridCol w:w="1457"/>
        <w:gridCol w:w="1561"/>
        <w:gridCol w:w="1457"/>
      </w:tblGrid>
      <w:tr w:rsidR="0018737A" w:rsidRPr="00D96158" w14:paraId="3903B876" w14:textId="77777777" w:rsidTr="00D96158">
        <w:tc>
          <w:tcPr>
            <w:tcW w:w="1270" w:type="dxa"/>
            <w:tcBorders>
              <w:top w:val="single" w:sz="4" w:space="0" w:color="FFFFFF"/>
              <w:left w:val="single" w:sz="4" w:space="0" w:color="FFFFFF"/>
            </w:tcBorders>
            <w:shd w:val="clear" w:color="auto" w:fill="auto"/>
          </w:tcPr>
          <w:p w14:paraId="45B47BB2" w14:textId="77777777" w:rsidR="0018737A" w:rsidRPr="00D96158" w:rsidRDefault="0018737A" w:rsidP="00D51C00">
            <w:pPr>
              <w:jc w:val="both"/>
              <w:rPr>
                <w:rFonts w:cs="Arial"/>
                <w:b/>
                <w:bCs/>
                <w:color w:val="404040" w:themeColor="text1" w:themeTint="BF"/>
              </w:rPr>
            </w:pPr>
          </w:p>
        </w:tc>
        <w:tc>
          <w:tcPr>
            <w:tcW w:w="3041" w:type="dxa"/>
            <w:gridSpan w:val="2"/>
            <w:shd w:val="clear" w:color="auto" w:fill="auto"/>
          </w:tcPr>
          <w:p w14:paraId="17B20735" w14:textId="199315B4" w:rsidR="0018737A" w:rsidRPr="00D96158" w:rsidRDefault="0018737A" w:rsidP="0018737A">
            <w:pPr>
              <w:jc w:val="center"/>
              <w:rPr>
                <w:rFonts w:cs="Arial"/>
                <w:b/>
                <w:bCs/>
                <w:color w:val="404040" w:themeColor="text1" w:themeTint="BF"/>
                <w:szCs w:val="18"/>
              </w:rPr>
            </w:pPr>
            <w:r w:rsidRPr="00D96158">
              <w:rPr>
                <w:rFonts w:cs="Arial"/>
                <w:b/>
                <w:bCs/>
                <w:color w:val="404040" w:themeColor="text1" w:themeTint="BF"/>
                <w:szCs w:val="18"/>
              </w:rPr>
              <w:t>2021/22</w:t>
            </w:r>
          </w:p>
        </w:tc>
        <w:tc>
          <w:tcPr>
            <w:tcW w:w="3127" w:type="dxa"/>
            <w:gridSpan w:val="2"/>
            <w:shd w:val="clear" w:color="auto" w:fill="auto"/>
          </w:tcPr>
          <w:p w14:paraId="45B661D0" w14:textId="3DF5FCAD" w:rsidR="0018737A" w:rsidRPr="00D96158" w:rsidRDefault="0018737A" w:rsidP="0018737A">
            <w:pPr>
              <w:jc w:val="center"/>
              <w:rPr>
                <w:rFonts w:cs="Arial"/>
                <w:b/>
                <w:bCs/>
                <w:color w:val="404040" w:themeColor="text1" w:themeTint="BF"/>
                <w:szCs w:val="18"/>
              </w:rPr>
            </w:pPr>
            <w:r w:rsidRPr="00D96158">
              <w:rPr>
                <w:rFonts w:cs="Arial"/>
                <w:b/>
                <w:bCs/>
                <w:color w:val="404040" w:themeColor="text1" w:themeTint="BF"/>
                <w:szCs w:val="18"/>
              </w:rPr>
              <w:t>2022/23</w:t>
            </w:r>
          </w:p>
        </w:tc>
        <w:tc>
          <w:tcPr>
            <w:tcW w:w="3018" w:type="dxa"/>
            <w:gridSpan w:val="2"/>
            <w:shd w:val="clear" w:color="auto" w:fill="auto"/>
          </w:tcPr>
          <w:p w14:paraId="41D5900A" w14:textId="24DC9981" w:rsidR="0018737A" w:rsidRPr="00D96158" w:rsidRDefault="0018737A" w:rsidP="0018737A">
            <w:pPr>
              <w:jc w:val="center"/>
              <w:rPr>
                <w:rFonts w:cs="Arial"/>
                <w:b/>
                <w:bCs/>
                <w:color w:val="404040" w:themeColor="text1" w:themeTint="BF"/>
                <w:szCs w:val="18"/>
              </w:rPr>
            </w:pPr>
            <w:r w:rsidRPr="00D96158">
              <w:rPr>
                <w:rFonts w:cs="Arial"/>
                <w:b/>
                <w:bCs/>
                <w:color w:val="404040" w:themeColor="text1" w:themeTint="BF"/>
                <w:szCs w:val="18"/>
              </w:rPr>
              <w:t>2023/24</w:t>
            </w:r>
          </w:p>
        </w:tc>
      </w:tr>
      <w:tr w:rsidR="007221DE" w:rsidRPr="00D96158" w14:paraId="57595252" w14:textId="77777777" w:rsidTr="00D96158">
        <w:tc>
          <w:tcPr>
            <w:tcW w:w="1270" w:type="dxa"/>
            <w:shd w:val="clear" w:color="auto" w:fill="auto"/>
          </w:tcPr>
          <w:p w14:paraId="5EC84A3A" w14:textId="4A26FEF9" w:rsidR="005B382A" w:rsidRPr="00D96158" w:rsidRDefault="00D45F53" w:rsidP="00D51C00">
            <w:pPr>
              <w:jc w:val="both"/>
              <w:rPr>
                <w:rFonts w:cs="Arial"/>
                <w:b/>
                <w:bCs/>
                <w:color w:val="404040" w:themeColor="text1" w:themeTint="BF"/>
                <w:szCs w:val="18"/>
              </w:rPr>
            </w:pPr>
            <w:r w:rsidRPr="00D96158">
              <w:rPr>
                <w:rFonts w:cs="Arial"/>
                <w:b/>
                <w:bCs/>
                <w:color w:val="404040" w:themeColor="text1" w:themeTint="BF"/>
                <w:szCs w:val="18"/>
              </w:rPr>
              <w:t>Category</w:t>
            </w:r>
          </w:p>
        </w:tc>
        <w:tc>
          <w:tcPr>
            <w:tcW w:w="1668" w:type="dxa"/>
            <w:shd w:val="clear" w:color="auto" w:fill="auto"/>
          </w:tcPr>
          <w:p w14:paraId="44D47839" w14:textId="3EAB461D" w:rsidR="005B382A" w:rsidRPr="00D96158" w:rsidRDefault="00D45F53" w:rsidP="00D51C00">
            <w:pPr>
              <w:jc w:val="both"/>
              <w:rPr>
                <w:rFonts w:cs="Arial"/>
                <w:b/>
                <w:bCs/>
                <w:color w:val="404040" w:themeColor="text1" w:themeTint="BF"/>
                <w:szCs w:val="18"/>
              </w:rPr>
            </w:pPr>
            <w:r w:rsidRPr="00D96158">
              <w:rPr>
                <w:rFonts w:cs="Arial"/>
                <w:b/>
                <w:bCs/>
                <w:color w:val="404040" w:themeColor="text1" w:themeTint="BF"/>
                <w:szCs w:val="18"/>
              </w:rPr>
              <w:t>Enrolmen</w:t>
            </w:r>
            <w:r w:rsidR="00AD3B08" w:rsidRPr="00D96158">
              <w:rPr>
                <w:rFonts w:cs="Arial"/>
                <w:b/>
                <w:bCs/>
                <w:color w:val="404040" w:themeColor="text1" w:themeTint="BF"/>
                <w:szCs w:val="18"/>
              </w:rPr>
              <w:t>t</w:t>
            </w:r>
            <w:r w:rsidRPr="00D96158">
              <w:rPr>
                <w:rFonts w:cs="Arial"/>
                <w:b/>
                <w:bCs/>
                <w:color w:val="404040" w:themeColor="text1" w:themeTint="BF"/>
                <w:szCs w:val="18"/>
              </w:rPr>
              <w:t>s</w:t>
            </w:r>
          </w:p>
        </w:tc>
        <w:tc>
          <w:tcPr>
            <w:tcW w:w="1373" w:type="dxa"/>
            <w:shd w:val="clear" w:color="auto" w:fill="auto"/>
          </w:tcPr>
          <w:p w14:paraId="261504CA" w14:textId="73FBB1DF" w:rsidR="005B382A" w:rsidRPr="00D96158" w:rsidRDefault="00AD3B08" w:rsidP="00D51C00">
            <w:pPr>
              <w:jc w:val="both"/>
              <w:rPr>
                <w:rFonts w:cs="Arial"/>
                <w:b/>
                <w:bCs/>
                <w:color w:val="404040" w:themeColor="text1" w:themeTint="BF"/>
                <w:szCs w:val="18"/>
              </w:rPr>
            </w:pPr>
            <w:r w:rsidRPr="00D96158">
              <w:rPr>
                <w:rFonts w:cs="Arial"/>
                <w:b/>
                <w:bCs/>
                <w:color w:val="404040" w:themeColor="text1" w:themeTint="BF"/>
                <w:szCs w:val="18"/>
              </w:rPr>
              <w:t>Reten</w:t>
            </w:r>
            <w:r w:rsidR="00480AFB" w:rsidRPr="00D96158">
              <w:rPr>
                <w:rFonts w:cs="Arial"/>
                <w:b/>
                <w:bCs/>
                <w:color w:val="404040" w:themeColor="text1" w:themeTint="BF"/>
                <w:szCs w:val="18"/>
              </w:rPr>
              <w:t>t</w:t>
            </w:r>
            <w:r w:rsidR="00FD4C06" w:rsidRPr="00D96158">
              <w:rPr>
                <w:rFonts w:cs="Arial"/>
                <w:b/>
                <w:bCs/>
                <w:color w:val="404040" w:themeColor="text1" w:themeTint="BF"/>
                <w:szCs w:val="18"/>
              </w:rPr>
              <w:t>i</w:t>
            </w:r>
            <w:r w:rsidR="00480AFB" w:rsidRPr="00D96158">
              <w:rPr>
                <w:rFonts w:cs="Arial"/>
                <w:b/>
                <w:bCs/>
                <w:color w:val="404040" w:themeColor="text1" w:themeTint="BF"/>
                <w:szCs w:val="18"/>
              </w:rPr>
              <w:t>o</w:t>
            </w:r>
            <w:r w:rsidRPr="00D96158">
              <w:rPr>
                <w:rFonts w:cs="Arial"/>
                <w:b/>
                <w:bCs/>
                <w:color w:val="404040" w:themeColor="text1" w:themeTint="BF"/>
                <w:szCs w:val="18"/>
              </w:rPr>
              <w:t>n</w:t>
            </w:r>
          </w:p>
        </w:tc>
        <w:tc>
          <w:tcPr>
            <w:tcW w:w="1670" w:type="dxa"/>
            <w:shd w:val="clear" w:color="auto" w:fill="auto"/>
          </w:tcPr>
          <w:p w14:paraId="0F658A4F" w14:textId="29793250" w:rsidR="005B382A" w:rsidRPr="00D96158" w:rsidRDefault="00AD3B08" w:rsidP="00D51C00">
            <w:pPr>
              <w:jc w:val="both"/>
              <w:rPr>
                <w:rFonts w:cs="Arial"/>
                <w:b/>
                <w:bCs/>
                <w:color w:val="404040" w:themeColor="text1" w:themeTint="BF"/>
                <w:szCs w:val="18"/>
              </w:rPr>
            </w:pPr>
            <w:r w:rsidRPr="00D96158">
              <w:rPr>
                <w:rFonts w:cs="Arial"/>
                <w:b/>
                <w:bCs/>
                <w:color w:val="404040" w:themeColor="text1" w:themeTint="BF"/>
                <w:szCs w:val="18"/>
              </w:rPr>
              <w:t>Enrolmen</w:t>
            </w:r>
            <w:r w:rsidR="00091400" w:rsidRPr="00D96158">
              <w:rPr>
                <w:rFonts w:cs="Arial"/>
                <w:b/>
                <w:bCs/>
                <w:color w:val="404040" w:themeColor="text1" w:themeTint="BF"/>
                <w:szCs w:val="18"/>
              </w:rPr>
              <w:t>t</w:t>
            </w:r>
            <w:r w:rsidRPr="00D96158">
              <w:rPr>
                <w:rFonts w:cs="Arial"/>
                <w:b/>
                <w:bCs/>
                <w:color w:val="404040" w:themeColor="text1" w:themeTint="BF"/>
                <w:szCs w:val="18"/>
              </w:rPr>
              <w:t>s</w:t>
            </w:r>
          </w:p>
        </w:tc>
        <w:tc>
          <w:tcPr>
            <w:tcW w:w="1457" w:type="dxa"/>
            <w:shd w:val="clear" w:color="auto" w:fill="auto"/>
          </w:tcPr>
          <w:p w14:paraId="4577B2C5" w14:textId="3A19FBA0" w:rsidR="005B382A" w:rsidRPr="00D96158" w:rsidRDefault="00AD3B08" w:rsidP="00D51C00">
            <w:pPr>
              <w:jc w:val="both"/>
              <w:rPr>
                <w:rFonts w:cs="Arial"/>
                <w:b/>
                <w:bCs/>
                <w:color w:val="404040" w:themeColor="text1" w:themeTint="BF"/>
                <w:szCs w:val="18"/>
              </w:rPr>
            </w:pPr>
            <w:r w:rsidRPr="00D96158">
              <w:rPr>
                <w:rFonts w:cs="Arial"/>
                <w:b/>
                <w:bCs/>
                <w:color w:val="404040" w:themeColor="text1" w:themeTint="BF"/>
                <w:szCs w:val="18"/>
              </w:rPr>
              <w:t>Retention</w:t>
            </w:r>
          </w:p>
        </w:tc>
        <w:tc>
          <w:tcPr>
            <w:tcW w:w="1561" w:type="dxa"/>
            <w:shd w:val="clear" w:color="auto" w:fill="auto"/>
          </w:tcPr>
          <w:p w14:paraId="1C1200A4" w14:textId="55199D3C" w:rsidR="005B382A" w:rsidRPr="00D96158" w:rsidRDefault="00AD3B08" w:rsidP="00D51C00">
            <w:pPr>
              <w:jc w:val="both"/>
              <w:rPr>
                <w:rFonts w:cs="Arial"/>
                <w:b/>
                <w:bCs/>
                <w:color w:val="404040" w:themeColor="text1" w:themeTint="BF"/>
                <w:szCs w:val="18"/>
              </w:rPr>
            </w:pPr>
            <w:r w:rsidRPr="00D96158">
              <w:rPr>
                <w:rFonts w:cs="Arial"/>
                <w:b/>
                <w:bCs/>
                <w:color w:val="404040" w:themeColor="text1" w:themeTint="BF"/>
                <w:szCs w:val="18"/>
              </w:rPr>
              <w:t>Enrolments</w:t>
            </w:r>
          </w:p>
        </w:tc>
        <w:tc>
          <w:tcPr>
            <w:tcW w:w="1457" w:type="dxa"/>
            <w:shd w:val="clear" w:color="auto" w:fill="auto"/>
          </w:tcPr>
          <w:p w14:paraId="79AF5B95" w14:textId="10B58849" w:rsidR="005B382A" w:rsidRPr="00D96158" w:rsidRDefault="00AD3B08" w:rsidP="00D51C00">
            <w:pPr>
              <w:jc w:val="both"/>
              <w:rPr>
                <w:rFonts w:cs="Arial"/>
                <w:b/>
                <w:bCs/>
                <w:color w:val="404040" w:themeColor="text1" w:themeTint="BF"/>
                <w:szCs w:val="18"/>
              </w:rPr>
            </w:pPr>
            <w:r w:rsidRPr="00D96158">
              <w:rPr>
                <w:rFonts w:cs="Arial"/>
                <w:b/>
                <w:bCs/>
                <w:color w:val="404040" w:themeColor="text1" w:themeTint="BF"/>
                <w:szCs w:val="18"/>
              </w:rPr>
              <w:t>Retention</w:t>
            </w:r>
          </w:p>
        </w:tc>
      </w:tr>
      <w:tr w:rsidR="007221DE" w:rsidRPr="00D96158" w14:paraId="023F30C7" w14:textId="77777777" w:rsidTr="00D96158">
        <w:tc>
          <w:tcPr>
            <w:tcW w:w="1270" w:type="dxa"/>
            <w:shd w:val="clear" w:color="auto" w:fill="auto"/>
          </w:tcPr>
          <w:p w14:paraId="18B802E9" w14:textId="348B9047" w:rsidR="005B382A" w:rsidRPr="00D96158" w:rsidRDefault="0055399A" w:rsidP="00D51C00">
            <w:pPr>
              <w:jc w:val="both"/>
              <w:rPr>
                <w:rFonts w:cs="Arial"/>
                <w:color w:val="404040" w:themeColor="text1" w:themeTint="BF"/>
                <w:szCs w:val="18"/>
              </w:rPr>
            </w:pPr>
            <w:r w:rsidRPr="00D96158">
              <w:rPr>
                <w:rFonts w:cs="Arial"/>
                <w:color w:val="404040" w:themeColor="text1" w:themeTint="BF"/>
                <w:szCs w:val="18"/>
              </w:rPr>
              <w:t>Mixed ethnicity</w:t>
            </w:r>
          </w:p>
        </w:tc>
        <w:tc>
          <w:tcPr>
            <w:tcW w:w="1668" w:type="dxa"/>
            <w:shd w:val="clear" w:color="auto" w:fill="auto"/>
          </w:tcPr>
          <w:p w14:paraId="6654666E" w14:textId="13B51A32" w:rsidR="005B382A" w:rsidRPr="00D96158" w:rsidRDefault="00C818CD" w:rsidP="00D51C00">
            <w:pPr>
              <w:jc w:val="both"/>
              <w:rPr>
                <w:rFonts w:cs="Arial"/>
                <w:color w:val="404040" w:themeColor="text1" w:themeTint="BF"/>
                <w:szCs w:val="18"/>
              </w:rPr>
            </w:pPr>
            <w:r w:rsidRPr="00D96158">
              <w:rPr>
                <w:rFonts w:cs="Arial"/>
                <w:color w:val="404040" w:themeColor="text1" w:themeTint="BF"/>
                <w:szCs w:val="18"/>
              </w:rPr>
              <w:t>462</w:t>
            </w:r>
          </w:p>
        </w:tc>
        <w:tc>
          <w:tcPr>
            <w:tcW w:w="1373" w:type="dxa"/>
            <w:shd w:val="clear" w:color="auto" w:fill="auto"/>
          </w:tcPr>
          <w:p w14:paraId="4EEA763B" w14:textId="691748E6" w:rsidR="005B382A" w:rsidRPr="00D96158" w:rsidRDefault="00C818CD" w:rsidP="00D51C00">
            <w:pPr>
              <w:jc w:val="both"/>
              <w:rPr>
                <w:rFonts w:cs="Arial"/>
                <w:color w:val="404040" w:themeColor="text1" w:themeTint="BF"/>
                <w:szCs w:val="18"/>
              </w:rPr>
            </w:pPr>
            <w:r w:rsidRPr="00D96158">
              <w:rPr>
                <w:rFonts w:cs="Arial"/>
                <w:color w:val="404040" w:themeColor="text1" w:themeTint="BF"/>
                <w:szCs w:val="18"/>
              </w:rPr>
              <w:t>83.98%</w:t>
            </w:r>
          </w:p>
        </w:tc>
        <w:tc>
          <w:tcPr>
            <w:tcW w:w="1670" w:type="dxa"/>
            <w:shd w:val="clear" w:color="auto" w:fill="auto"/>
          </w:tcPr>
          <w:p w14:paraId="13C6A155" w14:textId="10B4B639" w:rsidR="005B382A" w:rsidRPr="00D96158" w:rsidRDefault="00C818CD" w:rsidP="00D51C00">
            <w:pPr>
              <w:jc w:val="both"/>
              <w:rPr>
                <w:rFonts w:cs="Arial"/>
                <w:color w:val="404040" w:themeColor="text1" w:themeTint="BF"/>
                <w:szCs w:val="18"/>
              </w:rPr>
            </w:pPr>
            <w:r w:rsidRPr="00D96158">
              <w:rPr>
                <w:rFonts w:cs="Arial"/>
                <w:color w:val="404040" w:themeColor="text1" w:themeTint="BF"/>
                <w:szCs w:val="18"/>
              </w:rPr>
              <w:t>464</w:t>
            </w:r>
          </w:p>
        </w:tc>
        <w:tc>
          <w:tcPr>
            <w:tcW w:w="1457" w:type="dxa"/>
            <w:shd w:val="clear" w:color="auto" w:fill="auto"/>
          </w:tcPr>
          <w:p w14:paraId="462802EF" w14:textId="34DE5CBF" w:rsidR="005B382A" w:rsidRPr="00D96158" w:rsidRDefault="00C818CD" w:rsidP="00D51C00">
            <w:pPr>
              <w:jc w:val="both"/>
              <w:rPr>
                <w:rFonts w:cs="Arial"/>
                <w:color w:val="404040" w:themeColor="text1" w:themeTint="BF"/>
                <w:szCs w:val="18"/>
              </w:rPr>
            </w:pPr>
            <w:r w:rsidRPr="00D96158">
              <w:rPr>
                <w:rFonts w:cs="Arial"/>
                <w:color w:val="404040" w:themeColor="text1" w:themeTint="BF"/>
                <w:szCs w:val="18"/>
              </w:rPr>
              <w:t>85.99%</w:t>
            </w:r>
          </w:p>
        </w:tc>
        <w:tc>
          <w:tcPr>
            <w:tcW w:w="1561" w:type="dxa"/>
            <w:shd w:val="clear" w:color="auto" w:fill="auto"/>
          </w:tcPr>
          <w:p w14:paraId="0805687D" w14:textId="34E1EE5B" w:rsidR="005B382A" w:rsidRPr="00D96158" w:rsidRDefault="00070016" w:rsidP="00D51C00">
            <w:pPr>
              <w:jc w:val="both"/>
              <w:rPr>
                <w:rFonts w:cs="Arial"/>
                <w:color w:val="404040" w:themeColor="text1" w:themeTint="BF"/>
                <w:szCs w:val="18"/>
              </w:rPr>
            </w:pPr>
            <w:r w:rsidRPr="00D96158">
              <w:rPr>
                <w:rFonts w:cs="Arial"/>
                <w:color w:val="404040" w:themeColor="text1" w:themeTint="BF"/>
                <w:szCs w:val="18"/>
              </w:rPr>
              <w:t>518</w:t>
            </w:r>
          </w:p>
        </w:tc>
        <w:tc>
          <w:tcPr>
            <w:tcW w:w="1457" w:type="dxa"/>
            <w:shd w:val="clear" w:color="auto" w:fill="auto"/>
          </w:tcPr>
          <w:p w14:paraId="528638D5" w14:textId="20860E8A" w:rsidR="005B382A" w:rsidRPr="00D96158" w:rsidRDefault="00070016" w:rsidP="00D51C00">
            <w:pPr>
              <w:jc w:val="both"/>
              <w:rPr>
                <w:rFonts w:cs="Arial"/>
                <w:color w:val="404040" w:themeColor="text1" w:themeTint="BF"/>
                <w:szCs w:val="18"/>
              </w:rPr>
            </w:pPr>
            <w:r w:rsidRPr="00D96158">
              <w:rPr>
                <w:rFonts w:cs="Arial"/>
                <w:color w:val="404040" w:themeColor="text1" w:themeTint="BF"/>
                <w:szCs w:val="18"/>
              </w:rPr>
              <w:t>91.5%</w:t>
            </w:r>
          </w:p>
        </w:tc>
      </w:tr>
      <w:tr w:rsidR="00A10CDB" w:rsidRPr="00D96158" w14:paraId="3236CA07" w14:textId="77777777" w:rsidTr="00D96158">
        <w:tc>
          <w:tcPr>
            <w:tcW w:w="1270" w:type="dxa"/>
            <w:shd w:val="clear" w:color="auto" w:fill="auto"/>
          </w:tcPr>
          <w:p w14:paraId="4D3EFD43" w14:textId="62912B3C" w:rsidR="005B382A" w:rsidRPr="00D96158" w:rsidRDefault="0055399A" w:rsidP="00483F7F">
            <w:pPr>
              <w:rPr>
                <w:rFonts w:cs="Arial"/>
                <w:color w:val="404040" w:themeColor="text1" w:themeTint="BF"/>
                <w:szCs w:val="18"/>
              </w:rPr>
            </w:pPr>
            <w:r w:rsidRPr="00D96158">
              <w:rPr>
                <w:rFonts w:cs="Arial"/>
                <w:color w:val="404040" w:themeColor="text1" w:themeTint="BF"/>
                <w:szCs w:val="18"/>
              </w:rPr>
              <w:t>All other ethnic groups</w:t>
            </w:r>
          </w:p>
        </w:tc>
        <w:tc>
          <w:tcPr>
            <w:tcW w:w="1668" w:type="dxa"/>
            <w:shd w:val="clear" w:color="auto" w:fill="auto"/>
          </w:tcPr>
          <w:p w14:paraId="0486CB50" w14:textId="240AEC07" w:rsidR="005B382A" w:rsidRPr="00D96158" w:rsidRDefault="00070016" w:rsidP="00D51C00">
            <w:pPr>
              <w:jc w:val="both"/>
              <w:rPr>
                <w:rFonts w:cs="Arial"/>
                <w:color w:val="404040" w:themeColor="text1" w:themeTint="BF"/>
                <w:szCs w:val="18"/>
              </w:rPr>
            </w:pPr>
            <w:r w:rsidRPr="00D96158">
              <w:rPr>
                <w:rFonts w:cs="Arial"/>
                <w:color w:val="404040" w:themeColor="text1" w:themeTint="BF"/>
                <w:szCs w:val="18"/>
              </w:rPr>
              <w:t>5695</w:t>
            </w:r>
          </w:p>
        </w:tc>
        <w:tc>
          <w:tcPr>
            <w:tcW w:w="1373" w:type="dxa"/>
            <w:shd w:val="clear" w:color="auto" w:fill="auto"/>
          </w:tcPr>
          <w:p w14:paraId="4232699E" w14:textId="6B5AFEDC" w:rsidR="005B382A" w:rsidRPr="00D96158" w:rsidRDefault="00070016" w:rsidP="00D51C00">
            <w:pPr>
              <w:jc w:val="both"/>
              <w:rPr>
                <w:rFonts w:cs="Arial"/>
                <w:color w:val="404040" w:themeColor="text1" w:themeTint="BF"/>
                <w:szCs w:val="18"/>
              </w:rPr>
            </w:pPr>
            <w:r w:rsidRPr="00D96158">
              <w:rPr>
                <w:rFonts w:cs="Arial"/>
                <w:color w:val="404040" w:themeColor="text1" w:themeTint="BF"/>
                <w:szCs w:val="18"/>
              </w:rPr>
              <w:t>87.37%</w:t>
            </w:r>
          </w:p>
        </w:tc>
        <w:tc>
          <w:tcPr>
            <w:tcW w:w="1670" w:type="dxa"/>
            <w:shd w:val="clear" w:color="auto" w:fill="auto"/>
          </w:tcPr>
          <w:p w14:paraId="230ABD06" w14:textId="5E7930FE" w:rsidR="005B382A" w:rsidRPr="00D96158" w:rsidRDefault="003237F7" w:rsidP="00D51C00">
            <w:pPr>
              <w:jc w:val="both"/>
              <w:rPr>
                <w:rFonts w:cs="Arial"/>
                <w:color w:val="404040" w:themeColor="text1" w:themeTint="BF"/>
                <w:szCs w:val="18"/>
              </w:rPr>
            </w:pPr>
            <w:r w:rsidRPr="00D96158">
              <w:rPr>
                <w:rFonts w:cs="Arial"/>
                <w:color w:val="404040" w:themeColor="text1" w:themeTint="BF"/>
                <w:szCs w:val="18"/>
              </w:rPr>
              <w:t>5541</w:t>
            </w:r>
          </w:p>
        </w:tc>
        <w:tc>
          <w:tcPr>
            <w:tcW w:w="1457" w:type="dxa"/>
            <w:shd w:val="clear" w:color="auto" w:fill="auto"/>
          </w:tcPr>
          <w:p w14:paraId="6E0254DC" w14:textId="711D771D" w:rsidR="005B382A" w:rsidRPr="00D96158" w:rsidRDefault="003237F7" w:rsidP="00D51C00">
            <w:pPr>
              <w:jc w:val="both"/>
              <w:rPr>
                <w:rFonts w:cs="Arial"/>
                <w:color w:val="404040" w:themeColor="text1" w:themeTint="BF"/>
                <w:szCs w:val="18"/>
              </w:rPr>
            </w:pPr>
            <w:r w:rsidRPr="00D96158">
              <w:rPr>
                <w:rFonts w:cs="Arial"/>
                <w:color w:val="404040" w:themeColor="text1" w:themeTint="BF"/>
                <w:szCs w:val="18"/>
              </w:rPr>
              <w:t>87.82%</w:t>
            </w:r>
          </w:p>
        </w:tc>
        <w:tc>
          <w:tcPr>
            <w:tcW w:w="1561" w:type="dxa"/>
            <w:shd w:val="clear" w:color="auto" w:fill="auto"/>
          </w:tcPr>
          <w:p w14:paraId="6A7E7946" w14:textId="4BD90E27" w:rsidR="005B382A" w:rsidRPr="00D96158" w:rsidRDefault="003237F7" w:rsidP="00D51C00">
            <w:pPr>
              <w:jc w:val="both"/>
              <w:rPr>
                <w:rFonts w:cs="Arial"/>
                <w:color w:val="404040" w:themeColor="text1" w:themeTint="BF"/>
                <w:szCs w:val="18"/>
              </w:rPr>
            </w:pPr>
            <w:r w:rsidRPr="00D96158">
              <w:rPr>
                <w:rFonts w:cs="Arial"/>
                <w:color w:val="404040" w:themeColor="text1" w:themeTint="BF"/>
                <w:szCs w:val="18"/>
              </w:rPr>
              <w:t>5783</w:t>
            </w:r>
          </w:p>
        </w:tc>
        <w:tc>
          <w:tcPr>
            <w:tcW w:w="1457" w:type="dxa"/>
            <w:shd w:val="clear" w:color="auto" w:fill="auto"/>
          </w:tcPr>
          <w:p w14:paraId="10FF6E4A" w14:textId="4201D94F" w:rsidR="005B382A" w:rsidRPr="00D96158" w:rsidRDefault="003237F7" w:rsidP="00D51C00">
            <w:pPr>
              <w:jc w:val="both"/>
              <w:rPr>
                <w:rFonts w:cs="Arial"/>
                <w:color w:val="404040" w:themeColor="text1" w:themeTint="BF"/>
                <w:szCs w:val="18"/>
              </w:rPr>
            </w:pPr>
            <w:r w:rsidRPr="00D96158">
              <w:rPr>
                <w:rFonts w:cs="Arial"/>
                <w:color w:val="404040" w:themeColor="text1" w:themeTint="BF"/>
                <w:szCs w:val="18"/>
              </w:rPr>
              <w:t>90.7%</w:t>
            </w:r>
          </w:p>
        </w:tc>
      </w:tr>
    </w:tbl>
    <w:p w14:paraId="4F0A8D44" w14:textId="77777777" w:rsidR="000946FD" w:rsidRPr="007221DE" w:rsidRDefault="000946FD" w:rsidP="00D51C00">
      <w:pPr>
        <w:ind w:left="284"/>
        <w:jc w:val="both"/>
        <w:rPr>
          <w:rFonts w:cs="Arial"/>
          <w:b/>
          <w:bCs/>
          <w:color w:val="404040" w:themeColor="text1" w:themeTint="BF"/>
        </w:rPr>
      </w:pPr>
    </w:p>
    <w:p w14:paraId="17D0C0D5" w14:textId="0D81DBD4" w:rsidR="00611442" w:rsidRPr="007221DE" w:rsidRDefault="004B5098" w:rsidP="00D96158">
      <w:r w:rsidRPr="007221DE">
        <w:t>Retention improved across all categories in 2023/24</w:t>
      </w:r>
      <w:r w:rsidR="00F97887" w:rsidRPr="007221DE">
        <w:t xml:space="preserve">, with </w:t>
      </w:r>
      <w:r w:rsidR="00C9235B" w:rsidRPr="007221DE">
        <w:t xml:space="preserve">each category </w:t>
      </w:r>
      <w:r w:rsidR="00FE3EBC" w:rsidRPr="007221DE">
        <w:t>achieving</w:t>
      </w:r>
      <w:r w:rsidR="00E02255" w:rsidRPr="007221DE">
        <w:t xml:space="preserve"> its </w:t>
      </w:r>
      <w:r w:rsidR="00FE3EBC" w:rsidRPr="007221DE">
        <w:t>highest</w:t>
      </w:r>
      <w:r w:rsidR="00E02255" w:rsidRPr="007221DE">
        <w:t xml:space="preserve"> reported</w:t>
      </w:r>
      <w:r w:rsidR="00FE3EBC" w:rsidRPr="007221DE">
        <w:t xml:space="preserve"> retention rates</w:t>
      </w:r>
      <w:r w:rsidR="0076786B" w:rsidRPr="007221DE">
        <w:t xml:space="preserve">. </w:t>
      </w:r>
      <w:r w:rsidR="00E02255" w:rsidRPr="007221DE">
        <w:t>T</w:t>
      </w:r>
      <w:r w:rsidR="00F97887" w:rsidRPr="007221DE">
        <w:t xml:space="preserve">he most notable increase </w:t>
      </w:r>
      <w:r w:rsidR="00E02255" w:rsidRPr="007221DE">
        <w:t>is</w:t>
      </w:r>
      <w:r w:rsidR="00F97887" w:rsidRPr="007221DE">
        <w:t xml:space="preserve"> 5.05% for </w:t>
      </w:r>
      <w:r w:rsidR="00761814" w:rsidRPr="007221DE">
        <w:t>Other ethnic group M</w:t>
      </w:r>
      <w:r w:rsidR="00F97887" w:rsidRPr="007221DE">
        <w:t>ale</w:t>
      </w:r>
      <w:r w:rsidR="00761814" w:rsidRPr="007221DE">
        <w:t>s</w:t>
      </w:r>
      <w:r w:rsidR="00D96D1C" w:rsidRPr="007221DE">
        <w:t xml:space="preserve">, </w:t>
      </w:r>
      <w:r w:rsidR="00175E53" w:rsidRPr="007221DE">
        <w:t xml:space="preserve">while the </w:t>
      </w:r>
      <w:r w:rsidR="001B7BFA" w:rsidRPr="007221DE">
        <w:t>Other ethnic group Females continu</w:t>
      </w:r>
      <w:r w:rsidR="00175E53" w:rsidRPr="007221DE">
        <w:t xml:space="preserve">e to have the highest </w:t>
      </w:r>
      <w:r w:rsidR="00F51B41" w:rsidRPr="007221DE">
        <w:t>retention rates</w:t>
      </w:r>
      <w:r w:rsidR="001B7BFA" w:rsidRPr="007221DE">
        <w:t>.</w:t>
      </w:r>
      <w:r w:rsidR="00DC47BB" w:rsidRPr="007221DE">
        <w:t xml:space="preserve">  </w:t>
      </w:r>
    </w:p>
    <w:p w14:paraId="2D74A717" w14:textId="61BE6F77" w:rsidR="00611442" w:rsidRPr="007221DE" w:rsidRDefault="002734C9" w:rsidP="00D96158">
      <w:r w:rsidRPr="007221DE">
        <w:t>The</w:t>
      </w:r>
      <w:r w:rsidR="00B85405" w:rsidRPr="007221DE">
        <w:t xml:space="preserve"> retention rate for mixed ethnicity 16–</w:t>
      </w:r>
      <w:proofErr w:type="gramStart"/>
      <w:r w:rsidR="00B85405" w:rsidRPr="007221DE">
        <w:t>18</w:t>
      </w:r>
      <w:r w:rsidR="001660D2" w:rsidRPr="007221DE">
        <w:t xml:space="preserve"> </w:t>
      </w:r>
      <w:r w:rsidR="00B85405" w:rsidRPr="007221DE">
        <w:t>year</w:t>
      </w:r>
      <w:proofErr w:type="gramEnd"/>
      <w:r w:rsidR="002B73FF" w:rsidRPr="007221DE">
        <w:t xml:space="preserve"> old</w:t>
      </w:r>
      <w:r w:rsidR="00B85405" w:rsidRPr="007221DE">
        <w:t>s has</w:t>
      </w:r>
      <w:r w:rsidR="0040264A" w:rsidRPr="007221DE">
        <w:t xml:space="preserve"> </w:t>
      </w:r>
      <w:r w:rsidR="00981B96" w:rsidRPr="007221DE">
        <w:t>improved</w:t>
      </w:r>
      <w:r w:rsidR="0040264A" w:rsidRPr="007221DE">
        <w:t xml:space="preserve"> by </w:t>
      </w:r>
      <w:r w:rsidR="006B622A" w:rsidRPr="007221DE">
        <w:t xml:space="preserve">5.51%, the </w:t>
      </w:r>
      <w:r w:rsidR="00436EF9" w:rsidRPr="007221DE">
        <w:t>largest improvement in all categories,</w:t>
      </w:r>
      <w:r w:rsidR="00981B96" w:rsidRPr="007221DE">
        <w:t xml:space="preserve"> </w:t>
      </w:r>
      <w:r w:rsidR="00C10491" w:rsidRPr="007221DE">
        <w:t xml:space="preserve">and exceeds other ethnic groups.  </w:t>
      </w:r>
    </w:p>
    <w:p w14:paraId="54BE662F" w14:textId="49A00658" w:rsidR="00517346" w:rsidRPr="00517346" w:rsidRDefault="00517346" w:rsidP="00D96158">
      <w:pPr>
        <w:rPr>
          <w:b/>
          <w:bCs/>
        </w:rPr>
      </w:pPr>
      <w:r w:rsidRPr="00517346">
        <w:t xml:space="preserve">In 2023/24, mixed ethnicity </w:t>
      </w:r>
      <w:proofErr w:type="gramStart"/>
      <w:r w:rsidRPr="00517346">
        <w:t>16-18 year old</w:t>
      </w:r>
      <w:proofErr w:type="gramEnd"/>
      <w:r w:rsidRPr="00517346">
        <w:t xml:space="preserve"> student completers showed a decline in pass rates compared to other ethnic groups, creating a -4.1% gap. This represents a significant change from previous years where mixed ethnicity students outperformed other groups, 3.5% in 2021/22 and 0.9% in 2022/23, indicating an emerging achievement gap that requires investigation and intervention. </w:t>
      </w:r>
    </w:p>
    <w:tbl>
      <w:tblPr>
        <w:tblStyle w:val="TableGrid"/>
        <w:tblW w:w="0" w:type="auto"/>
        <w:tblInd w:w="284" w:type="dxa"/>
        <w:tblLook w:val="04A0" w:firstRow="1" w:lastRow="0" w:firstColumn="1" w:lastColumn="0" w:noHBand="0" w:noVBand="1"/>
      </w:tblPr>
      <w:tblGrid>
        <w:gridCol w:w="1328"/>
        <w:gridCol w:w="1537"/>
        <w:gridCol w:w="928"/>
        <w:gridCol w:w="1537"/>
        <w:gridCol w:w="928"/>
        <w:gridCol w:w="1537"/>
        <w:gridCol w:w="937"/>
      </w:tblGrid>
      <w:tr w:rsidR="00D96158" w:rsidRPr="00D96158" w14:paraId="5F1FF264" w14:textId="77777777" w:rsidTr="00D96158">
        <w:tc>
          <w:tcPr>
            <w:tcW w:w="2109" w:type="dxa"/>
            <w:tcBorders>
              <w:top w:val="single" w:sz="4" w:space="0" w:color="FFFFFF"/>
              <w:left w:val="single" w:sz="4" w:space="0" w:color="FFFFFF"/>
            </w:tcBorders>
            <w:shd w:val="clear" w:color="auto" w:fill="auto"/>
          </w:tcPr>
          <w:p w14:paraId="04674C93" w14:textId="77777777" w:rsidR="0018737A" w:rsidRPr="00D96158" w:rsidRDefault="0018737A" w:rsidP="00D51C00">
            <w:pPr>
              <w:jc w:val="both"/>
              <w:rPr>
                <w:rFonts w:cs="Arial"/>
                <w:b/>
                <w:bCs/>
              </w:rPr>
            </w:pPr>
          </w:p>
        </w:tc>
        <w:tc>
          <w:tcPr>
            <w:tcW w:w="2547" w:type="dxa"/>
            <w:gridSpan w:val="2"/>
            <w:shd w:val="clear" w:color="auto" w:fill="auto"/>
          </w:tcPr>
          <w:p w14:paraId="082943BC" w14:textId="7B5BCC45" w:rsidR="0018737A" w:rsidRPr="00D96158" w:rsidRDefault="0018737A" w:rsidP="0018737A">
            <w:pPr>
              <w:jc w:val="center"/>
              <w:rPr>
                <w:rFonts w:cs="Arial"/>
                <w:b/>
                <w:bCs/>
                <w:szCs w:val="18"/>
              </w:rPr>
            </w:pPr>
            <w:r w:rsidRPr="00D96158">
              <w:rPr>
                <w:rFonts w:cs="Arial"/>
                <w:b/>
                <w:bCs/>
                <w:szCs w:val="18"/>
              </w:rPr>
              <w:t>2021/22</w:t>
            </w:r>
          </w:p>
        </w:tc>
        <w:tc>
          <w:tcPr>
            <w:tcW w:w="2478" w:type="dxa"/>
            <w:gridSpan w:val="2"/>
            <w:shd w:val="clear" w:color="auto" w:fill="auto"/>
          </w:tcPr>
          <w:p w14:paraId="68EE1996" w14:textId="541E9B5B" w:rsidR="0018737A" w:rsidRPr="00D96158" w:rsidRDefault="0018737A" w:rsidP="0018737A">
            <w:pPr>
              <w:jc w:val="center"/>
              <w:rPr>
                <w:rFonts w:cs="Arial"/>
                <w:b/>
                <w:bCs/>
                <w:szCs w:val="18"/>
              </w:rPr>
            </w:pPr>
            <w:r w:rsidRPr="00D96158">
              <w:rPr>
                <w:rFonts w:cs="Arial"/>
                <w:b/>
                <w:bCs/>
                <w:szCs w:val="18"/>
              </w:rPr>
              <w:t>2022/23</w:t>
            </w:r>
          </w:p>
        </w:tc>
        <w:tc>
          <w:tcPr>
            <w:tcW w:w="2637" w:type="dxa"/>
            <w:gridSpan w:val="2"/>
            <w:shd w:val="clear" w:color="auto" w:fill="auto"/>
          </w:tcPr>
          <w:p w14:paraId="0C0962CC" w14:textId="57E79775" w:rsidR="0018737A" w:rsidRPr="00D96158" w:rsidRDefault="0018737A" w:rsidP="0018737A">
            <w:pPr>
              <w:jc w:val="center"/>
              <w:rPr>
                <w:rFonts w:cs="Arial"/>
                <w:b/>
                <w:bCs/>
                <w:szCs w:val="18"/>
              </w:rPr>
            </w:pPr>
            <w:r w:rsidRPr="00D96158">
              <w:rPr>
                <w:rFonts w:cs="Arial"/>
                <w:b/>
                <w:bCs/>
                <w:szCs w:val="18"/>
              </w:rPr>
              <w:t>2023/24</w:t>
            </w:r>
          </w:p>
        </w:tc>
      </w:tr>
      <w:tr w:rsidR="00D96158" w:rsidRPr="00D96158" w14:paraId="74991862" w14:textId="77777777" w:rsidTr="00D96158">
        <w:tc>
          <w:tcPr>
            <w:tcW w:w="2109" w:type="dxa"/>
            <w:shd w:val="clear" w:color="auto" w:fill="auto"/>
          </w:tcPr>
          <w:p w14:paraId="67A2CEB3" w14:textId="074503F7" w:rsidR="00521240" w:rsidRPr="00D96158" w:rsidRDefault="00B62716" w:rsidP="00D51C00">
            <w:pPr>
              <w:jc w:val="both"/>
              <w:rPr>
                <w:rFonts w:cs="Arial"/>
                <w:b/>
                <w:bCs/>
                <w:szCs w:val="18"/>
              </w:rPr>
            </w:pPr>
            <w:r w:rsidRPr="00D96158">
              <w:rPr>
                <w:rFonts w:cs="Arial"/>
                <w:b/>
                <w:bCs/>
                <w:szCs w:val="18"/>
              </w:rPr>
              <w:t>Category</w:t>
            </w:r>
          </w:p>
        </w:tc>
        <w:tc>
          <w:tcPr>
            <w:tcW w:w="1275" w:type="dxa"/>
            <w:shd w:val="clear" w:color="auto" w:fill="auto"/>
          </w:tcPr>
          <w:p w14:paraId="6BE0AA34" w14:textId="38AB51A6" w:rsidR="00521240" w:rsidRPr="00D96158" w:rsidRDefault="00B62716" w:rsidP="00D51C00">
            <w:pPr>
              <w:jc w:val="both"/>
              <w:rPr>
                <w:rFonts w:cs="Arial"/>
                <w:b/>
                <w:bCs/>
                <w:szCs w:val="18"/>
              </w:rPr>
            </w:pPr>
            <w:r w:rsidRPr="00D96158">
              <w:rPr>
                <w:rFonts w:cs="Arial"/>
                <w:b/>
                <w:bCs/>
                <w:szCs w:val="18"/>
              </w:rPr>
              <w:t>Completers</w:t>
            </w:r>
          </w:p>
        </w:tc>
        <w:tc>
          <w:tcPr>
            <w:tcW w:w="1272" w:type="dxa"/>
            <w:shd w:val="clear" w:color="auto" w:fill="auto"/>
          </w:tcPr>
          <w:p w14:paraId="24EE6C6D" w14:textId="22CFB0B3" w:rsidR="00521240" w:rsidRPr="00D96158" w:rsidRDefault="00B62716" w:rsidP="00D51C00">
            <w:pPr>
              <w:jc w:val="both"/>
              <w:rPr>
                <w:rFonts w:cs="Arial"/>
                <w:b/>
                <w:bCs/>
                <w:szCs w:val="18"/>
              </w:rPr>
            </w:pPr>
            <w:r w:rsidRPr="00D96158">
              <w:rPr>
                <w:rFonts w:cs="Arial"/>
                <w:b/>
                <w:bCs/>
                <w:szCs w:val="18"/>
              </w:rPr>
              <w:t>Pass Rate</w:t>
            </w:r>
          </w:p>
        </w:tc>
        <w:tc>
          <w:tcPr>
            <w:tcW w:w="1207" w:type="dxa"/>
            <w:shd w:val="clear" w:color="auto" w:fill="auto"/>
          </w:tcPr>
          <w:p w14:paraId="69C25BD9" w14:textId="05AAF4E2" w:rsidR="00521240" w:rsidRPr="00D96158" w:rsidRDefault="00B62716" w:rsidP="00D51C00">
            <w:pPr>
              <w:jc w:val="both"/>
              <w:rPr>
                <w:rFonts w:cs="Arial"/>
                <w:b/>
                <w:bCs/>
                <w:szCs w:val="18"/>
              </w:rPr>
            </w:pPr>
            <w:r w:rsidRPr="00D96158">
              <w:rPr>
                <w:rFonts w:cs="Arial"/>
                <w:b/>
                <w:bCs/>
                <w:szCs w:val="18"/>
              </w:rPr>
              <w:t>Completers</w:t>
            </w:r>
          </w:p>
        </w:tc>
        <w:tc>
          <w:tcPr>
            <w:tcW w:w="1271" w:type="dxa"/>
            <w:shd w:val="clear" w:color="auto" w:fill="auto"/>
          </w:tcPr>
          <w:p w14:paraId="604A9442" w14:textId="1F22FB35" w:rsidR="00521240" w:rsidRPr="00D96158" w:rsidRDefault="00B62716" w:rsidP="00D51C00">
            <w:pPr>
              <w:jc w:val="both"/>
              <w:rPr>
                <w:rFonts w:cs="Arial"/>
                <w:b/>
                <w:bCs/>
                <w:szCs w:val="18"/>
              </w:rPr>
            </w:pPr>
            <w:r w:rsidRPr="00D96158">
              <w:rPr>
                <w:rFonts w:cs="Arial"/>
                <w:b/>
                <w:bCs/>
                <w:szCs w:val="18"/>
              </w:rPr>
              <w:t>Pass Rate</w:t>
            </w:r>
          </w:p>
        </w:tc>
        <w:tc>
          <w:tcPr>
            <w:tcW w:w="1254" w:type="dxa"/>
            <w:shd w:val="clear" w:color="auto" w:fill="auto"/>
          </w:tcPr>
          <w:p w14:paraId="28268E8E" w14:textId="1E0E344F" w:rsidR="00521240" w:rsidRPr="00D96158" w:rsidRDefault="00B62716" w:rsidP="00D51C00">
            <w:pPr>
              <w:jc w:val="both"/>
              <w:rPr>
                <w:rFonts w:cs="Arial"/>
                <w:b/>
                <w:bCs/>
                <w:szCs w:val="18"/>
              </w:rPr>
            </w:pPr>
            <w:r w:rsidRPr="00D96158">
              <w:rPr>
                <w:rFonts w:cs="Arial"/>
                <w:b/>
                <w:bCs/>
                <w:szCs w:val="18"/>
              </w:rPr>
              <w:t>Completers</w:t>
            </w:r>
          </w:p>
        </w:tc>
        <w:tc>
          <w:tcPr>
            <w:tcW w:w="1383" w:type="dxa"/>
            <w:shd w:val="clear" w:color="auto" w:fill="auto"/>
          </w:tcPr>
          <w:p w14:paraId="6A37AA9C" w14:textId="51FEEB7F" w:rsidR="00521240" w:rsidRPr="00D96158" w:rsidRDefault="005745C3" w:rsidP="00D51C00">
            <w:pPr>
              <w:jc w:val="both"/>
              <w:rPr>
                <w:rFonts w:cs="Arial"/>
                <w:b/>
                <w:bCs/>
                <w:szCs w:val="18"/>
              </w:rPr>
            </w:pPr>
            <w:r w:rsidRPr="00D96158">
              <w:rPr>
                <w:rFonts w:cs="Arial"/>
                <w:b/>
                <w:bCs/>
                <w:szCs w:val="18"/>
              </w:rPr>
              <w:t>Pass</w:t>
            </w:r>
            <w:r w:rsidR="006517DB" w:rsidRPr="00D96158">
              <w:rPr>
                <w:rFonts w:cs="Arial"/>
                <w:b/>
                <w:bCs/>
                <w:szCs w:val="18"/>
              </w:rPr>
              <w:t xml:space="preserve"> </w:t>
            </w:r>
            <w:r w:rsidR="00B62716" w:rsidRPr="00D96158">
              <w:rPr>
                <w:rFonts w:cs="Arial"/>
                <w:b/>
                <w:bCs/>
                <w:szCs w:val="18"/>
              </w:rPr>
              <w:t>Rate</w:t>
            </w:r>
          </w:p>
        </w:tc>
      </w:tr>
      <w:tr w:rsidR="00D96158" w:rsidRPr="00D96158" w14:paraId="5B0287E9" w14:textId="77777777" w:rsidTr="00D96158">
        <w:tc>
          <w:tcPr>
            <w:tcW w:w="2109" w:type="dxa"/>
            <w:shd w:val="clear" w:color="auto" w:fill="auto"/>
          </w:tcPr>
          <w:p w14:paraId="30494F27" w14:textId="0A9AD03E" w:rsidR="00517346" w:rsidRPr="00D96158" w:rsidRDefault="00517346" w:rsidP="00517346">
            <w:pPr>
              <w:jc w:val="both"/>
              <w:rPr>
                <w:rFonts w:cs="Arial"/>
                <w:szCs w:val="18"/>
              </w:rPr>
            </w:pPr>
            <w:r w:rsidRPr="00D96158">
              <w:rPr>
                <w:rFonts w:cs="Arial"/>
                <w:szCs w:val="18"/>
              </w:rPr>
              <w:t>Mixed ethnicity</w:t>
            </w:r>
          </w:p>
        </w:tc>
        <w:tc>
          <w:tcPr>
            <w:tcW w:w="1275" w:type="dxa"/>
            <w:shd w:val="clear" w:color="auto" w:fill="auto"/>
          </w:tcPr>
          <w:p w14:paraId="076E6636" w14:textId="57D40F16" w:rsidR="00517346" w:rsidRPr="00D96158" w:rsidRDefault="00517346" w:rsidP="00517346">
            <w:pPr>
              <w:jc w:val="both"/>
              <w:rPr>
                <w:rFonts w:cs="Arial"/>
                <w:szCs w:val="18"/>
              </w:rPr>
            </w:pPr>
            <w:r w:rsidRPr="00D96158">
              <w:rPr>
                <w:rFonts w:cs="Arial"/>
                <w:szCs w:val="18"/>
              </w:rPr>
              <w:t>455</w:t>
            </w:r>
          </w:p>
        </w:tc>
        <w:tc>
          <w:tcPr>
            <w:tcW w:w="1272" w:type="dxa"/>
            <w:shd w:val="clear" w:color="auto" w:fill="auto"/>
          </w:tcPr>
          <w:p w14:paraId="3153CD55" w14:textId="0CDE40C0" w:rsidR="00517346" w:rsidRPr="00D96158" w:rsidRDefault="00517346" w:rsidP="00517346">
            <w:pPr>
              <w:jc w:val="both"/>
              <w:rPr>
                <w:rFonts w:cs="Arial"/>
                <w:szCs w:val="18"/>
              </w:rPr>
            </w:pPr>
            <w:r w:rsidRPr="00D96158">
              <w:rPr>
                <w:rFonts w:cs="Arial"/>
                <w:szCs w:val="18"/>
              </w:rPr>
              <w:t>89.3%</w:t>
            </w:r>
          </w:p>
        </w:tc>
        <w:tc>
          <w:tcPr>
            <w:tcW w:w="1207" w:type="dxa"/>
            <w:shd w:val="clear" w:color="auto" w:fill="auto"/>
          </w:tcPr>
          <w:p w14:paraId="76F8F3B1" w14:textId="1194AF78" w:rsidR="00517346" w:rsidRPr="00D96158" w:rsidRDefault="00517346" w:rsidP="00517346">
            <w:pPr>
              <w:jc w:val="both"/>
              <w:rPr>
                <w:rFonts w:cs="Arial"/>
                <w:szCs w:val="18"/>
              </w:rPr>
            </w:pPr>
            <w:r w:rsidRPr="00D96158">
              <w:rPr>
                <w:rFonts w:cs="Arial"/>
                <w:szCs w:val="18"/>
              </w:rPr>
              <w:t>464</w:t>
            </w:r>
          </w:p>
        </w:tc>
        <w:tc>
          <w:tcPr>
            <w:tcW w:w="1271" w:type="dxa"/>
            <w:shd w:val="clear" w:color="auto" w:fill="auto"/>
          </w:tcPr>
          <w:p w14:paraId="47A9C7E2" w14:textId="27C636B6" w:rsidR="00517346" w:rsidRPr="00D96158" w:rsidRDefault="00517346" w:rsidP="00517346">
            <w:pPr>
              <w:jc w:val="both"/>
              <w:rPr>
                <w:rFonts w:cs="Arial"/>
                <w:szCs w:val="18"/>
              </w:rPr>
            </w:pPr>
            <w:r w:rsidRPr="00D96158">
              <w:rPr>
                <w:rFonts w:cs="Arial"/>
                <w:szCs w:val="18"/>
              </w:rPr>
              <w:t>92.0%</w:t>
            </w:r>
          </w:p>
        </w:tc>
        <w:tc>
          <w:tcPr>
            <w:tcW w:w="1254" w:type="dxa"/>
            <w:shd w:val="clear" w:color="auto" w:fill="auto"/>
          </w:tcPr>
          <w:p w14:paraId="5766093C" w14:textId="4678C1B6" w:rsidR="00517346" w:rsidRPr="00D96158" w:rsidRDefault="00517346" w:rsidP="00517346">
            <w:pPr>
              <w:jc w:val="both"/>
              <w:rPr>
                <w:rFonts w:cs="Arial"/>
                <w:szCs w:val="18"/>
              </w:rPr>
            </w:pPr>
            <w:r w:rsidRPr="00D96158">
              <w:rPr>
                <w:rFonts w:cs="Arial"/>
                <w:szCs w:val="18"/>
              </w:rPr>
              <w:t>543</w:t>
            </w:r>
          </w:p>
        </w:tc>
        <w:tc>
          <w:tcPr>
            <w:tcW w:w="1383" w:type="dxa"/>
            <w:shd w:val="clear" w:color="auto" w:fill="auto"/>
          </w:tcPr>
          <w:p w14:paraId="007D1E5D" w14:textId="69773FFB" w:rsidR="00517346" w:rsidRPr="00D96158" w:rsidRDefault="00517346" w:rsidP="00517346">
            <w:pPr>
              <w:jc w:val="both"/>
              <w:rPr>
                <w:rFonts w:cs="Arial"/>
                <w:szCs w:val="18"/>
              </w:rPr>
            </w:pPr>
            <w:r w:rsidRPr="00D96158">
              <w:rPr>
                <w:rFonts w:cs="Arial"/>
                <w:szCs w:val="18"/>
              </w:rPr>
              <w:t>86.9%</w:t>
            </w:r>
          </w:p>
        </w:tc>
      </w:tr>
      <w:tr w:rsidR="00D96158" w:rsidRPr="00D96158" w14:paraId="6AE3B8B8" w14:textId="77777777" w:rsidTr="00D96158">
        <w:tc>
          <w:tcPr>
            <w:tcW w:w="2109" w:type="dxa"/>
            <w:shd w:val="clear" w:color="auto" w:fill="auto"/>
          </w:tcPr>
          <w:p w14:paraId="0B24E358" w14:textId="29866E12" w:rsidR="00517346" w:rsidRPr="00D96158" w:rsidRDefault="00517346" w:rsidP="00517346">
            <w:pPr>
              <w:rPr>
                <w:rFonts w:cs="Arial"/>
                <w:szCs w:val="18"/>
              </w:rPr>
            </w:pPr>
            <w:r w:rsidRPr="00D96158">
              <w:rPr>
                <w:rFonts w:cs="Arial"/>
                <w:szCs w:val="18"/>
              </w:rPr>
              <w:t>All other ethnic groups</w:t>
            </w:r>
          </w:p>
        </w:tc>
        <w:tc>
          <w:tcPr>
            <w:tcW w:w="1275" w:type="dxa"/>
            <w:shd w:val="clear" w:color="auto" w:fill="auto"/>
          </w:tcPr>
          <w:p w14:paraId="213262EA" w14:textId="57CAF4D4" w:rsidR="00517346" w:rsidRPr="00D96158" w:rsidRDefault="00517346" w:rsidP="00517346">
            <w:pPr>
              <w:jc w:val="both"/>
              <w:rPr>
                <w:rFonts w:cs="Arial"/>
                <w:szCs w:val="18"/>
              </w:rPr>
            </w:pPr>
            <w:r w:rsidRPr="00D96158">
              <w:rPr>
                <w:rFonts w:cs="Arial"/>
                <w:szCs w:val="18"/>
              </w:rPr>
              <w:t>5654</w:t>
            </w:r>
          </w:p>
        </w:tc>
        <w:tc>
          <w:tcPr>
            <w:tcW w:w="1272" w:type="dxa"/>
            <w:shd w:val="clear" w:color="auto" w:fill="auto"/>
          </w:tcPr>
          <w:p w14:paraId="25096A79" w14:textId="6A0420D9" w:rsidR="00517346" w:rsidRPr="00D96158" w:rsidRDefault="00517346" w:rsidP="00517346">
            <w:pPr>
              <w:jc w:val="both"/>
              <w:rPr>
                <w:rFonts w:cs="Arial"/>
                <w:szCs w:val="18"/>
              </w:rPr>
            </w:pPr>
            <w:r w:rsidRPr="00D96158">
              <w:rPr>
                <w:rFonts w:cs="Arial"/>
                <w:szCs w:val="18"/>
              </w:rPr>
              <w:t>85.8%</w:t>
            </w:r>
          </w:p>
        </w:tc>
        <w:tc>
          <w:tcPr>
            <w:tcW w:w="1207" w:type="dxa"/>
            <w:shd w:val="clear" w:color="auto" w:fill="auto"/>
          </w:tcPr>
          <w:p w14:paraId="75467806" w14:textId="652CDC33" w:rsidR="00517346" w:rsidRPr="00D96158" w:rsidRDefault="00517346" w:rsidP="00517346">
            <w:pPr>
              <w:jc w:val="both"/>
              <w:rPr>
                <w:rFonts w:cs="Arial"/>
                <w:szCs w:val="18"/>
              </w:rPr>
            </w:pPr>
            <w:r w:rsidRPr="00D96158">
              <w:rPr>
                <w:rFonts w:cs="Arial"/>
                <w:szCs w:val="18"/>
              </w:rPr>
              <w:t>5541</w:t>
            </w:r>
          </w:p>
        </w:tc>
        <w:tc>
          <w:tcPr>
            <w:tcW w:w="1271" w:type="dxa"/>
            <w:shd w:val="clear" w:color="auto" w:fill="auto"/>
          </w:tcPr>
          <w:p w14:paraId="2B7776BE" w14:textId="30105C5F" w:rsidR="00517346" w:rsidRPr="00D96158" w:rsidRDefault="00517346" w:rsidP="00517346">
            <w:pPr>
              <w:jc w:val="both"/>
              <w:rPr>
                <w:rFonts w:cs="Arial"/>
                <w:szCs w:val="18"/>
              </w:rPr>
            </w:pPr>
            <w:r w:rsidRPr="00D96158">
              <w:rPr>
                <w:rFonts w:cs="Arial"/>
                <w:szCs w:val="18"/>
              </w:rPr>
              <w:t>91.1%</w:t>
            </w:r>
          </w:p>
        </w:tc>
        <w:tc>
          <w:tcPr>
            <w:tcW w:w="1254" w:type="dxa"/>
            <w:shd w:val="clear" w:color="auto" w:fill="auto"/>
          </w:tcPr>
          <w:p w14:paraId="2113148B" w14:textId="6CEB5485" w:rsidR="00517346" w:rsidRPr="00D96158" w:rsidRDefault="00517346" w:rsidP="00517346">
            <w:pPr>
              <w:jc w:val="both"/>
              <w:rPr>
                <w:rFonts w:cs="Arial"/>
                <w:szCs w:val="18"/>
              </w:rPr>
            </w:pPr>
            <w:r w:rsidRPr="00D96158">
              <w:rPr>
                <w:rFonts w:cs="Arial"/>
                <w:szCs w:val="18"/>
              </w:rPr>
              <w:t>5912</w:t>
            </w:r>
          </w:p>
        </w:tc>
        <w:tc>
          <w:tcPr>
            <w:tcW w:w="1383" w:type="dxa"/>
            <w:shd w:val="clear" w:color="auto" w:fill="auto"/>
          </w:tcPr>
          <w:p w14:paraId="7407D0D7" w14:textId="47B2A45F" w:rsidR="00517346" w:rsidRPr="00D96158" w:rsidRDefault="00517346" w:rsidP="00517346">
            <w:pPr>
              <w:jc w:val="both"/>
              <w:rPr>
                <w:rFonts w:cs="Arial"/>
                <w:szCs w:val="18"/>
              </w:rPr>
            </w:pPr>
            <w:r w:rsidRPr="00D96158">
              <w:rPr>
                <w:rFonts w:cs="Arial"/>
                <w:szCs w:val="18"/>
              </w:rPr>
              <w:t>91.0%</w:t>
            </w:r>
          </w:p>
        </w:tc>
      </w:tr>
    </w:tbl>
    <w:p w14:paraId="047DFEE5" w14:textId="77777777" w:rsidR="000946FD" w:rsidRPr="007221DE" w:rsidRDefault="000946FD" w:rsidP="00D51C00">
      <w:pPr>
        <w:ind w:left="284"/>
        <w:jc w:val="both"/>
        <w:rPr>
          <w:rFonts w:cs="Arial"/>
          <w:b/>
          <w:bCs/>
          <w:color w:val="404040" w:themeColor="text1" w:themeTint="BF"/>
        </w:rPr>
      </w:pPr>
    </w:p>
    <w:p w14:paraId="71BD5969" w14:textId="2F085943" w:rsidR="0031550C" w:rsidRPr="007221DE" w:rsidRDefault="00D96158" w:rsidP="00D96158">
      <w:pPr>
        <w:pStyle w:val="Heading3"/>
      </w:pPr>
      <w:r>
        <w:t xml:space="preserve">4.2 </w:t>
      </w:r>
      <w:r w:rsidR="0076135C" w:rsidRPr="007221DE">
        <w:t>A</w:t>
      </w:r>
      <w:r w:rsidR="008A2AB5" w:rsidRPr="007221DE">
        <w:t xml:space="preserve">chievement </w:t>
      </w:r>
    </w:p>
    <w:tbl>
      <w:tblPr>
        <w:tblStyle w:val="TableGrid"/>
        <w:tblW w:w="0" w:type="auto"/>
        <w:tblInd w:w="284" w:type="dxa"/>
        <w:tblLook w:val="04A0" w:firstRow="1" w:lastRow="0" w:firstColumn="1" w:lastColumn="0" w:noHBand="0" w:noVBand="1"/>
      </w:tblPr>
      <w:tblGrid>
        <w:gridCol w:w="1421"/>
        <w:gridCol w:w="2619"/>
        <w:gridCol w:w="2486"/>
        <w:gridCol w:w="2206"/>
      </w:tblGrid>
      <w:tr w:rsidR="00D96158" w:rsidRPr="00D96158" w14:paraId="7A06F2B5" w14:textId="77777777" w:rsidTr="00D96158">
        <w:tc>
          <w:tcPr>
            <w:tcW w:w="1554" w:type="dxa"/>
            <w:shd w:val="clear" w:color="auto" w:fill="auto"/>
          </w:tcPr>
          <w:p w14:paraId="774EF37A" w14:textId="77777777" w:rsidR="00D03C85" w:rsidRPr="00D96158" w:rsidRDefault="00D03C85" w:rsidP="00D6334C">
            <w:pPr>
              <w:jc w:val="both"/>
              <w:rPr>
                <w:rFonts w:cs="Arial"/>
              </w:rPr>
            </w:pPr>
          </w:p>
        </w:tc>
        <w:tc>
          <w:tcPr>
            <w:tcW w:w="2977" w:type="dxa"/>
            <w:shd w:val="clear" w:color="auto" w:fill="auto"/>
          </w:tcPr>
          <w:p w14:paraId="2ADF8735" w14:textId="4AD8892B" w:rsidR="00D03C85" w:rsidRPr="00D96158" w:rsidRDefault="00BF5C98" w:rsidP="00D6334C">
            <w:pPr>
              <w:jc w:val="both"/>
              <w:rPr>
                <w:rFonts w:cs="Arial"/>
                <w:b/>
                <w:bCs/>
                <w:szCs w:val="18"/>
              </w:rPr>
            </w:pPr>
            <w:r w:rsidRPr="00D96158">
              <w:rPr>
                <w:rFonts w:cs="Arial"/>
                <w:b/>
                <w:bCs/>
                <w:szCs w:val="18"/>
              </w:rPr>
              <w:t>College</w:t>
            </w:r>
            <w:r w:rsidR="00D96158">
              <w:rPr>
                <w:rFonts w:cs="Arial"/>
                <w:b/>
                <w:bCs/>
                <w:szCs w:val="18"/>
              </w:rPr>
              <w:t xml:space="preserve"> </w:t>
            </w:r>
            <w:r w:rsidR="00D03C85" w:rsidRPr="00D96158">
              <w:rPr>
                <w:rFonts w:cs="Arial"/>
                <w:b/>
                <w:bCs/>
                <w:szCs w:val="18"/>
              </w:rPr>
              <w:t>Overall Achievement</w:t>
            </w:r>
          </w:p>
        </w:tc>
        <w:tc>
          <w:tcPr>
            <w:tcW w:w="2792" w:type="dxa"/>
            <w:shd w:val="clear" w:color="auto" w:fill="auto"/>
          </w:tcPr>
          <w:p w14:paraId="5C52C7B5" w14:textId="2D4A94C7" w:rsidR="00D03C85" w:rsidRPr="00D96158" w:rsidRDefault="00880E26" w:rsidP="00483F7F">
            <w:pPr>
              <w:rPr>
                <w:rFonts w:cs="Arial"/>
                <w:b/>
                <w:bCs/>
                <w:szCs w:val="18"/>
              </w:rPr>
            </w:pPr>
            <w:r w:rsidRPr="00D96158">
              <w:rPr>
                <w:rFonts w:cs="Arial"/>
                <w:b/>
                <w:bCs/>
                <w:szCs w:val="18"/>
              </w:rPr>
              <w:t>EHCP Learners Achievement</w:t>
            </w:r>
          </w:p>
        </w:tc>
        <w:tc>
          <w:tcPr>
            <w:tcW w:w="2402" w:type="dxa"/>
            <w:shd w:val="clear" w:color="auto" w:fill="auto"/>
          </w:tcPr>
          <w:p w14:paraId="6EC44138" w14:textId="476A879A" w:rsidR="00D03C85" w:rsidRPr="00D96158" w:rsidRDefault="00BF5C98" w:rsidP="00BF5C98">
            <w:pPr>
              <w:rPr>
                <w:rFonts w:cs="Arial"/>
                <w:b/>
                <w:bCs/>
                <w:szCs w:val="18"/>
              </w:rPr>
            </w:pPr>
            <w:r w:rsidRPr="00D96158">
              <w:rPr>
                <w:rFonts w:cs="Arial"/>
                <w:b/>
                <w:bCs/>
                <w:szCs w:val="18"/>
              </w:rPr>
              <w:t>Learners without EHCP Achievement</w:t>
            </w:r>
          </w:p>
        </w:tc>
      </w:tr>
      <w:tr w:rsidR="00D96158" w:rsidRPr="00D96158" w14:paraId="0D3F059B" w14:textId="77777777" w:rsidTr="00D96158">
        <w:tc>
          <w:tcPr>
            <w:tcW w:w="1554" w:type="dxa"/>
            <w:shd w:val="clear" w:color="auto" w:fill="auto"/>
          </w:tcPr>
          <w:p w14:paraId="779A0336" w14:textId="739AA1E3" w:rsidR="00D03C85" w:rsidRPr="00D96158" w:rsidRDefault="00BF5C98" w:rsidP="00D6334C">
            <w:pPr>
              <w:jc w:val="both"/>
              <w:rPr>
                <w:rFonts w:cs="Arial"/>
                <w:b/>
                <w:bCs/>
                <w:szCs w:val="18"/>
              </w:rPr>
            </w:pPr>
            <w:r w:rsidRPr="00D96158">
              <w:rPr>
                <w:rFonts w:cs="Arial"/>
                <w:b/>
                <w:bCs/>
                <w:szCs w:val="18"/>
              </w:rPr>
              <w:t>2023/24</w:t>
            </w:r>
          </w:p>
        </w:tc>
        <w:tc>
          <w:tcPr>
            <w:tcW w:w="2977" w:type="dxa"/>
            <w:shd w:val="clear" w:color="auto" w:fill="auto"/>
          </w:tcPr>
          <w:p w14:paraId="6A7A1963" w14:textId="41D52558" w:rsidR="00D03C85" w:rsidRPr="00D96158" w:rsidRDefault="008E1099" w:rsidP="00D6334C">
            <w:pPr>
              <w:jc w:val="both"/>
              <w:rPr>
                <w:rFonts w:cs="Arial"/>
                <w:szCs w:val="18"/>
              </w:rPr>
            </w:pPr>
            <w:r w:rsidRPr="00D96158">
              <w:rPr>
                <w:rFonts w:cs="Arial"/>
                <w:szCs w:val="18"/>
              </w:rPr>
              <w:t>86.</w:t>
            </w:r>
            <w:r w:rsidR="00517346" w:rsidRPr="00D96158">
              <w:rPr>
                <w:rFonts w:cs="Arial"/>
                <w:szCs w:val="18"/>
              </w:rPr>
              <w:t>8</w:t>
            </w:r>
            <w:r w:rsidRPr="00D96158">
              <w:rPr>
                <w:rFonts w:cs="Arial"/>
                <w:szCs w:val="18"/>
              </w:rPr>
              <w:t>%</w:t>
            </w:r>
          </w:p>
        </w:tc>
        <w:tc>
          <w:tcPr>
            <w:tcW w:w="2792" w:type="dxa"/>
            <w:shd w:val="clear" w:color="auto" w:fill="auto"/>
          </w:tcPr>
          <w:p w14:paraId="692CE505" w14:textId="21FE6F7C" w:rsidR="00D03C85" w:rsidRPr="00D96158" w:rsidRDefault="004A27C0" w:rsidP="00D6334C">
            <w:pPr>
              <w:jc w:val="both"/>
              <w:rPr>
                <w:rFonts w:cs="Arial"/>
                <w:szCs w:val="18"/>
              </w:rPr>
            </w:pPr>
            <w:r w:rsidRPr="00D96158">
              <w:rPr>
                <w:rFonts w:cs="Arial"/>
                <w:szCs w:val="18"/>
              </w:rPr>
              <w:t>88.8%</w:t>
            </w:r>
          </w:p>
        </w:tc>
        <w:tc>
          <w:tcPr>
            <w:tcW w:w="2402" w:type="dxa"/>
            <w:shd w:val="clear" w:color="auto" w:fill="auto"/>
          </w:tcPr>
          <w:p w14:paraId="7A5AECE5" w14:textId="0E7FA740" w:rsidR="00D03C85" w:rsidRPr="00D96158" w:rsidRDefault="004A27C0" w:rsidP="00D6334C">
            <w:pPr>
              <w:jc w:val="both"/>
              <w:rPr>
                <w:rFonts w:cs="Arial"/>
                <w:szCs w:val="18"/>
              </w:rPr>
            </w:pPr>
            <w:r w:rsidRPr="00D96158">
              <w:rPr>
                <w:rFonts w:cs="Arial"/>
                <w:szCs w:val="18"/>
              </w:rPr>
              <w:t>86.8%</w:t>
            </w:r>
          </w:p>
        </w:tc>
      </w:tr>
      <w:tr w:rsidR="00D96158" w:rsidRPr="00D96158" w14:paraId="4B50107A" w14:textId="77777777" w:rsidTr="00D96158">
        <w:tc>
          <w:tcPr>
            <w:tcW w:w="1554" w:type="dxa"/>
            <w:shd w:val="clear" w:color="auto" w:fill="auto"/>
          </w:tcPr>
          <w:p w14:paraId="45C6BAE3" w14:textId="54D9E63A" w:rsidR="00D03C85" w:rsidRPr="00D96158" w:rsidRDefault="00BF5C98" w:rsidP="00D6334C">
            <w:pPr>
              <w:jc w:val="both"/>
              <w:rPr>
                <w:rFonts w:cs="Arial"/>
                <w:b/>
                <w:bCs/>
                <w:szCs w:val="18"/>
              </w:rPr>
            </w:pPr>
            <w:r w:rsidRPr="00D96158">
              <w:rPr>
                <w:rFonts w:cs="Arial"/>
                <w:b/>
                <w:bCs/>
                <w:szCs w:val="18"/>
              </w:rPr>
              <w:t>2022/23</w:t>
            </w:r>
          </w:p>
        </w:tc>
        <w:tc>
          <w:tcPr>
            <w:tcW w:w="2977" w:type="dxa"/>
            <w:shd w:val="clear" w:color="auto" w:fill="auto"/>
          </w:tcPr>
          <w:p w14:paraId="73FC7D6A" w14:textId="2EAC7A78" w:rsidR="00D03C85" w:rsidRPr="00D96158" w:rsidRDefault="00910A01" w:rsidP="00D6334C">
            <w:pPr>
              <w:jc w:val="both"/>
              <w:rPr>
                <w:rFonts w:cs="Arial"/>
                <w:szCs w:val="18"/>
              </w:rPr>
            </w:pPr>
            <w:r w:rsidRPr="00D96158">
              <w:rPr>
                <w:rFonts w:cs="Arial"/>
                <w:szCs w:val="18"/>
              </w:rPr>
              <w:t>85.8%</w:t>
            </w:r>
          </w:p>
        </w:tc>
        <w:tc>
          <w:tcPr>
            <w:tcW w:w="2792" w:type="dxa"/>
            <w:shd w:val="clear" w:color="auto" w:fill="auto"/>
          </w:tcPr>
          <w:p w14:paraId="38643B60" w14:textId="2C91CFD5" w:rsidR="00D03C85" w:rsidRPr="00D96158" w:rsidRDefault="00910A01" w:rsidP="00D6334C">
            <w:pPr>
              <w:jc w:val="both"/>
              <w:rPr>
                <w:rFonts w:cs="Arial"/>
                <w:szCs w:val="18"/>
              </w:rPr>
            </w:pPr>
            <w:r w:rsidRPr="00D96158">
              <w:rPr>
                <w:rFonts w:cs="Arial"/>
                <w:szCs w:val="18"/>
              </w:rPr>
              <w:t>89.6%</w:t>
            </w:r>
          </w:p>
        </w:tc>
        <w:tc>
          <w:tcPr>
            <w:tcW w:w="2402" w:type="dxa"/>
            <w:shd w:val="clear" w:color="auto" w:fill="auto"/>
          </w:tcPr>
          <w:p w14:paraId="7846B30E" w14:textId="2144F2B9" w:rsidR="00D03C85" w:rsidRPr="00D96158" w:rsidRDefault="00910A01" w:rsidP="00D6334C">
            <w:pPr>
              <w:jc w:val="both"/>
              <w:rPr>
                <w:rFonts w:cs="Arial"/>
                <w:szCs w:val="18"/>
              </w:rPr>
            </w:pPr>
            <w:r w:rsidRPr="00D96158">
              <w:rPr>
                <w:rFonts w:cs="Arial"/>
                <w:szCs w:val="18"/>
              </w:rPr>
              <w:t>85.6%</w:t>
            </w:r>
          </w:p>
        </w:tc>
      </w:tr>
    </w:tbl>
    <w:p w14:paraId="06C91807" w14:textId="77777777" w:rsidR="00CD13DA" w:rsidRPr="007221DE" w:rsidRDefault="00CD13DA" w:rsidP="00D6334C">
      <w:pPr>
        <w:ind w:left="284"/>
        <w:jc w:val="both"/>
        <w:rPr>
          <w:rFonts w:cs="Arial"/>
          <w:color w:val="404040" w:themeColor="text1" w:themeTint="BF"/>
        </w:rPr>
      </w:pPr>
    </w:p>
    <w:p w14:paraId="3C3626FE" w14:textId="3755794D" w:rsidR="00B62D52" w:rsidRPr="00D96158" w:rsidRDefault="00D775E2" w:rsidP="00D96158">
      <w:pPr>
        <w:ind w:left="284"/>
        <w:jc w:val="both"/>
        <w:rPr>
          <w:rFonts w:cs="Arial"/>
        </w:rPr>
      </w:pPr>
      <w:r w:rsidRPr="00D96158">
        <w:rPr>
          <w:rFonts w:cs="Arial"/>
        </w:rPr>
        <w:t xml:space="preserve">The current achievement rate for EHCP students for 2023/24 </w:t>
      </w:r>
      <w:r w:rsidR="008B7725" w:rsidRPr="00D96158">
        <w:rPr>
          <w:rFonts w:cs="Arial"/>
        </w:rPr>
        <w:t xml:space="preserve">is </w:t>
      </w:r>
      <w:r w:rsidRPr="00D96158">
        <w:rPr>
          <w:rFonts w:cs="Arial"/>
        </w:rPr>
        <w:t>8</w:t>
      </w:r>
      <w:r w:rsidR="005B37FC" w:rsidRPr="00D96158">
        <w:rPr>
          <w:rFonts w:cs="Arial"/>
        </w:rPr>
        <w:t>8</w:t>
      </w:r>
      <w:r w:rsidRPr="00D96158">
        <w:rPr>
          <w:rFonts w:cs="Arial"/>
        </w:rPr>
        <w:t>.8% compared to 89.6% in 2022/23, a drop of 1.8%. Th</w:t>
      </w:r>
      <w:r w:rsidR="00C015B0" w:rsidRPr="00D96158">
        <w:rPr>
          <w:rFonts w:cs="Arial"/>
        </w:rPr>
        <w:t xml:space="preserve">e achievement rate remains </w:t>
      </w:r>
      <w:r w:rsidRPr="00D96158">
        <w:rPr>
          <w:rFonts w:cs="Arial"/>
        </w:rPr>
        <w:t>above the whole college rate</w:t>
      </w:r>
      <w:r w:rsidR="00C7426B" w:rsidRPr="00D96158">
        <w:rPr>
          <w:rFonts w:cs="Arial"/>
        </w:rPr>
        <w:t xml:space="preserve"> for 2023/24. </w:t>
      </w:r>
    </w:p>
    <w:p w14:paraId="6171246C" w14:textId="11E5E95C" w:rsidR="000A7D2A" w:rsidRPr="00D96158" w:rsidRDefault="00EB1922" w:rsidP="00ED5FD1">
      <w:pPr>
        <w:ind w:left="284"/>
        <w:jc w:val="both"/>
        <w:rPr>
          <w:rFonts w:cs="Arial"/>
        </w:rPr>
      </w:pPr>
      <w:r w:rsidRPr="00D96158">
        <w:rPr>
          <w:rFonts w:cs="Arial"/>
        </w:rPr>
        <w:t xml:space="preserve">Provision for students with an EHCP at Kirklees College is strong. </w:t>
      </w:r>
      <w:r w:rsidR="000A7D2A" w:rsidRPr="00D96158">
        <w:rPr>
          <w:rFonts w:cs="Arial"/>
        </w:rPr>
        <w:t xml:space="preserve">There are 41 curriculum areas in the college that include EHCP learners, and in 32 of these areas, their achievement rates are higher than those of their peers.  </w:t>
      </w:r>
      <w:r w:rsidR="00216F11" w:rsidRPr="00D96158">
        <w:rPr>
          <w:rFonts w:cs="Arial"/>
        </w:rPr>
        <w:t xml:space="preserve">Our aim is to ensure that students are enrolled </w:t>
      </w:r>
      <w:r w:rsidR="00290B9F" w:rsidRPr="00D96158">
        <w:rPr>
          <w:rFonts w:cs="Arial"/>
        </w:rPr>
        <w:t xml:space="preserve">onto the correct programmes and that appropriate support packages are in place to enable students to make good progress.  </w:t>
      </w:r>
    </w:p>
    <w:p w14:paraId="2A80A84F" w14:textId="63AF7F63" w:rsidR="008E694C" w:rsidRPr="00D96158" w:rsidRDefault="00D775E2" w:rsidP="006C7A17">
      <w:pPr>
        <w:pStyle w:val="ListParagraph"/>
        <w:numPr>
          <w:ilvl w:val="0"/>
          <w:numId w:val="20"/>
        </w:numPr>
        <w:jc w:val="both"/>
        <w:rPr>
          <w:rFonts w:cs="Arial"/>
        </w:rPr>
      </w:pPr>
      <w:r w:rsidRPr="00D96158">
        <w:rPr>
          <w:rFonts w:cs="Arial"/>
        </w:rPr>
        <w:t xml:space="preserve">Achievement rates for </w:t>
      </w:r>
      <w:proofErr w:type="gramStart"/>
      <w:r w:rsidRPr="00D96158">
        <w:rPr>
          <w:rFonts w:cs="Arial"/>
        </w:rPr>
        <w:t>16-18</w:t>
      </w:r>
      <w:r w:rsidR="00217718" w:rsidRPr="00D96158">
        <w:rPr>
          <w:rFonts w:cs="Arial"/>
        </w:rPr>
        <w:t xml:space="preserve"> </w:t>
      </w:r>
      <w:r w:rsidRPr="00D96158">
        <w:rPr>
          <w:rFonts w:cs="Arial"/>
        </w:rPr>
        <w:t>year</w:t>
      </w:r>
      <w:proofErr w:type="gramEnd"/>
      <w:r w:rsidRPr="00D96158">
        <w:rPr>
          <w:rFonts w:cs="Arial"/>
        </w:rPr>
        <w:t xml:space="preserve"> olds with an EHCP have dropped slightly from 89.8% in 2022/23 to 88.5% in 2023/24. This is 6.5% higher than their peers. The most significant drop has been in maths achievement rates from 94% in 2022/23 to 83.5% in 2023/24. It is worth noting however, that this drop which is most significant at level 2 maths equates to a relatively small number of learners (18). The drop in English achievement has been smaller, from 93.6% in 2022/23 to 87.2% in 2023/24. This equates to 12 students across all levels. </w:t>
      </w:r>
      <w:r w:rsidR="007A7ED2" w:rsidRPr="00D96158">
        <w:rPr>
          <w:rFonts w:cs="Arial"/>
        </w:rPr>
        <w:t xml:space="preserve">We will </w:t>
      </w:r>
      <w:r w:rsidR="009B09B6" w:rsidRPr="00D96158">
        <w:rPr>
          <w:rFonts w:cs="Arial"/>
        </w:rPr>
        <w:t xml:space="preserve">assess the effectiveness of support provided to EHCP students in maths and English, with particular attention to how well it prepares them for exams. </w:t>
      </w:r>
      <w:r w:rsidR="007A7ED2" w:rsidRPr="00D96158">
        <w:rPr>
          <w:rFonts w:cs="Arial"/>
        </w:rPr>
        <w:t xml:space="preserve"> </w:t>
      </w:r>
    </w:p>
    <w:p w14:paraId="7AADE53F" w14:textId="77777777" w:rsidR="006C7A17" w:rsidRPr="00D96158" w:rsidRDefault="006C7A17" w:rsidP="00E1505E">
      <w:pPr>
        <w:pStyle w:val="ListParagraph"/>
        <w:spacing w:after="0"/>
        <w:ind w:left="1004"/>
        <w:jc w:val="both"/>
        <w:rPr>
          <w:rFonts w:cs="Arial"/>
        </w:rPr>
      </w:pPr>
    </w:p>
    <w:p w14:paraId="72978E87" w14:textId="5D7728F0" w:rsidR="00E1505E" w:rsidRPr="00D96158" w:rsidRDefault="00D775E2" w:rsidP="00E1505E">
      <w:pPr>
        <w:pStyle w:val="ListParagraph"/>
        <w:numPr>
          <w:ilvl w:val="0"/>
          <w:numId w:val="20"/>
        </w:numPr>
        <w:spacing w:after="0"/>
        <w:jc w:val="both"/>
        <w:rPr>
          <w:rFonts w:cs="Arial"/>
        </w:rPr>
      </w:pPr>
      <w:r w:rsidRPr="00D96158">
        <w:rPr>
          <w:rFonts w:cs="Arial"/>
        </w:rPr>
        <w:t xml:space="preserve">Achievement rates for </w:t>
      </w:r>
      <w:r w:rsidR="001A6CC4" w:rsidRPr="00D96158">
        <w:rPr>
          <w:rFonts w:cs="Arial"/>
        </w:rPr>
        <w:t>19-24-year</w:t>
      </w:r>
      <w:r w:rsidRPr="00D96158">
        <w:rPr>
          <w:rFonts w:cs="Arial"/>
        </w:rPr>
        <w:t xml:space="preserve"> olds with an EHCP has remained broadly the same at 89.4%.</w:t>
      </w:r>
      <w:r w:rsidR="001A6CC4">
        <w:rPr>
          <w:rFonts w:cs="Arial"/>
        </w:rPr>
        <w:t xml:space="preserve"> </w:t>
      </w:r>
      <w:r w:rsidRPr="00D96158">
        <w:rPr>
          <w:rFonts w:cs="Arial"/>
        </w:rPr>
        <w:t xml:space="preserve">There were three students aged 19-24 with an EHCP that did not achieve in 2023/24. </w:t>
      </w:r>
    </w:p>
    <w:p w14:paraId="50C49577" w14:textId="77777777" w:rsidR="00E1505E" w:rsidRPr="00D96158" w:rsidRDefault="00E1505E" w:rsidP="00E1505E">
      <w:pPr>
        <w:spacing w:after="0"/>
        <w:jc w:val="both"/>
        <w:rPr>
          <w:rFonts w:cs="Arial"/>
        </w:rPr>
      </w:pPr>
    </w:p>
    <w:p w14:paraId="42E6174E" w14:textId="1A4D9FD9" w:rsidR="00423743" w:rsidRPr="00D96158" w:rsidRDefault="00423743" w:rsidP="006C7A17">
      <w:pPr>
        <w:pStyle w:val="ListParagraph"/>
        <w:numPr>
          <w:ilvl w:val="0"/>
          <w:numId w:val="20"/>
        </w:numPr>
        <w:jc w:val="both"/>
        <w:rPr>
          <w:rFonts w:cs="Arial"/>
        </w:rPr>
      </w:pPr>
      <w:r w:rsidRPr="00D96158">
        <w:rPr>
          <w:rFonts w:cs="Arial"/>
        </w:rPr>
        <w:t xml:space="preserve">The achievement rates of male students with an EHCP are higher than their females and male peers.  This is consistent with learner achievement in 2022/23.  </w:t>
      </w:r>
    </w:p>
    <w:p w14:paraId="352EADEA" w14:textId="651B445B" w:rsidR="00BB41AB" w:rsidRDefault="00BB41AB" w:rsidP="00BB41AB">
      <w:pPr>
        <w:pStyle w:val="ListParagraph"/>
        <w:rPr>
          <w:rFonts w:cs="Arial"/>
          <w:color w:val="404040" w:themeColor="text1" w:themeTint="BF"/>
        </w:rPr>
      </w:pPr>
    </w:p>
    <w:p w14:paraId="621A388A" w14:textId="77777777" w:rsidR="00D96158" w:rsidRPr="007221DE" w:rsidRDefault="00D96158" w:rsidP="00BB41AB">
      <w:pPr>
        <w:pStyle w:val="ListParagraph"/>
        <w:rPr>
          <w:rFonts w:cs="Arial"/>
          <w:color w:val="404040" w:themeColor="text1" w:themeTint="BF"/>
        </w:rPr>
      </w:pPr>
    </w:p>
    <w:p w14:paraId="3D605F24" w14:textId="77777777" w:rsidR="00BB41AB" w:rsidRPr="007221DE" w:rsidRDefault="00BB41AB" w:rsidP="00BB41AB">
      <w:pPr>
        <w:pStyle w:val="ListParagraph"/>
        <w:ind w:left="1004"/>
        <w:jc w:val="both"/>
        <w:rPr>
          <w:rFonts w:cs="Arial"/>
          <w:color w:val="404040" w:themeColor="text1" w:themeTint="BF"/>
        </w:rPr>
      </w:pPr>
    </w:p>
    <w:tbl>
      <w:tblPr>
        <w:tblStyle w:val="TableGrid"/>
        <w:tblW w:w="0" w:type="auto"/>
        <w:tblInd w:w="284" w:type="dxa"/>
        <w:tblLook w:val="04A0" w:firstRow="1" w:lastRow="0" w:firstColumn="1" w:lastColumn="0" w:noHBand="0" w:noVBand="1"/>
      </w:tblPr>
      <w:tblGrid>
        <w:gridCol w:w="1444"/>
        <w:gridCol w:w="1822"/>
        <w:gridCol w:w="1822"/>
        <w:gridCol w:w="1822"/>
        <w:gridCol w:w="1822"/>
      </w:tblGrid>
      <w:tr w:rsidR="00D96158" w:rsidRPr="00D96158" w14:paraId="08886BF4" w14:textId="77777777" w:rsidTr="00D96158">
        <w:tc>
          <w:tcPr>
            <w:tcW w:w="1932" w:type="dxa"/>
            <w:tcBorders>
              <w:top w:val="single" w:sz="4" w:space="0" w:color="FFFFFF"/>
              <w:left w:val="single" w:sz="4" w:space="0" w:color="FFFFFF"/>
              <w:bottom w:val="single" w:sz="4" w:space="0" w:color="FFFFFF"/>
            </w:tcBorders>
            <w:shd w:val="clear" w:color="auto" w:fill="auto"/>
          </w:tcPr>
          <w:p w14:paraId="7C1B39D5" w14:textId="77777777" w:rsidR="0018737A" w:rsidRPr="00D96158" w:rsidRDefault="0018737A" w:rsidP="00441BB5">
            <w:pPr>
              <w:pStyle w:val="ListParagraph"/>
              <w:rPr>
                <w:rFonts w:cs="Arial"/>
              </w:rPr>
            </w:pPr>
          </w:p>
          <w:p w14:paraId="38A3AF5A" w14:textId="2A038DE8" w:rsidR="0018737A" w:rsidRPr="00D96158" w:rsidRDefault="0018737A" w:rsidP="00A02DDB">
            <w:pPr>
              <w:rPr>
                <w:rFonts w:cs="Arial"/>
              </w:rPr>
            </w:pPr>
          </w:p>
        </w:tc>
        <w:tc>
          <w:tcPr>
            <w:tcW w:w="3919" w:type="dxa"/>
            <w:gridSpan w:val="2"/>
            <w:shd w:val="clear" w:color="auto" w:fill="auto"/>
          </w:tcPr>
          <w:p w14:paraId="3D030BE4" w14:textId="1E72000A" w:rsidR="0018737A" w:rsidRPr="00D96158" w:rsidRDefault="0018737A" w:rsidP="0018737A">
            <w:pPr>
              <w:jc w:val="center"/>
              <w:rPr>
                <w:rFonts w:cs="Arial"/>
                <w:b/>
                <w:bCs/>
                <w:szCs w:val="18"/>
              </w:rPr>
            </w:pPr>
            <w:r w:rsidRPr="00D96158">
              <w:rPr>
                <w:rFonts w:cs="Arial"/>
                <w:b/>
                <w:bCs/>
                <w:szCs w:val="18"/>
              </w:rPr>
              <w:t>2022/23</w:t>
            </w:r>
          </w:p>
        </w:tc>
        <w:tc>
          <w:tcPr>
            <w:tcW w:w="3920" w:type="dxa"/>
            <w:gridSpan w:val="2"/>
            <w:shd w:val="clear" w:color="auto" w:fill="auto"/>
          </w:tcPr>
          <w:p w14:paraId="5246FDEE" w14:textId="7F296FE8" w:rsidR="0018737A" w:rsidRPr="00D96158" w:rsidRDefault="0018737A" w:rsidP="0018737A">
            <w:pPr>
              <w:jc w:val="center"/>
              <w:rPr>
                <w:rFonts w:cs="Arial"/>
                <w:b/>
                <w:bCs/>
                <w:szCs w:val="18"/>
              </w:rPr>
            </w:pPr>
            <w:r w:rsidRPr="00D96158">
              <w:rPr>
                <w:rFonts w:cs="Arial"/>
                <w:b/>
                <w:bCs/>
                <w:szCs w:val="18"/>
              </w:rPr>
              <w:t>2023/24</w:t>
            </w:r>
          </w:p>
        </w:tc>
      </w:tr>
      <w:tr w:rsidR="00D96158" w:rsidRPr="00D96158" w14:paraId="5ACC1230" w14:textId="77777777" w:rsidTr="00D96158">
        <w:tc>
          <w:tcPr>
            <w:tcW w:w="1932" w:type="dxa"/>
            <w:tcBorders>
              <w:top w:val="single" w:sz="4" w:space="0" w:color="FFFFFF"/>
              <w:left w:val="single" w:sz="4" w:space="0" w:color="FFFFFF"/>
            </w:tcBorders>
            <w:shd w:val="clear" w:color="auto" w:fill="auto"/>
          </w:tcPr>
          <w:p w14:paraId="74A236F8" w14:textId="038AB336" w:rsidR="00F250DE" w:rsidRPr="00D96158" w:rsidRDefault="00F250DE" w:rsidP="00A02DDB">
            <w:pPr>
              <w:rPr>
                <w:rFonts w:cs="Arial"/>
              </w:rPr>
            </w:pPr>
          </w:p>
        </w:tc>
        <w:tc>
          <w:tcPr>
            <w:tcW w:w="1959" w:type="dxa"/>
            <w:shd w:val="clear" w:color="auto" w:fill="auto"/>
          </w:tcPr>
          <w:p w14:paraId="3ACB6BBE" w14:textId="77777777" w:rsidR="00F250DE" w:rsidRPr="00D96158" w:rsidRDefault="008B15DD" w:rsidP="00A02DDB">
            <w:pPr>
              <w:rPr>
                <w:rFonts w:cs="Arial"/>
                <w:b/>
                <w:bCs/>
                <w:szCs w:val="18"/>
              </w:rPr>
            </w:pPr>
            <w:r w:rsidRPr="00D96158">
              <w:rPr>
                <w:rFonts w:cs="Arial"/>
                <w:b/>
                <w:bCs/>
                <w:szCs w:val="18"/>
              </w:rPr>
              <w:t>EHCP Lea</w:t>
            </w:r>
            <w:r w:rsidR="001B2E97" w:rsidRPr="00D96158">
              <w:rPr>
                <w:rFonts w:cs="Arial"/>
                <w:b/>
                <w:bCs/>
                <w:szCs w:val="18"/>
              </w:rPr>
              <w:t>rners</w:t>
            </w:r>
          </w:p>
          <w:p w14:paraId="0E23C54D" w14:textId="42B8E8A5" w:rsidR="001B2E97" w:rsidRPr="00D96158" w:rsidRDefault="001B2E97" w:rsidP="00A02DDB">
            <w:pPr>
              <w:rPr>
                <w:rFonts w:cs="Arial"/>
                <w:b/>
                <w:bCs/>
                <w:szCs w:val="18"/>
              </w:rPr>
            </w:pPr>
            <w:r w:rsidRPr="00D96158">
              <w:rPr>
                <w:rFonts w:cs="Arial"/>
                <w:b/>
                <w:bCs/>
                <w:szCs w:val="18"/>
              </w:rPr>
              <w:t>Achievement</w:t>
            </w:r>
          </w:p>
        </w:tc>
        <w:tc>
          <w:tcPr>
            <w:tcW w:w="1960" w:type="dxa"/>
            <w:shd w:val="clear" w:color="auto" w:fill="auto"/>
          </w:tcPr>
          <w:p w14:paraId="0D54E288" w14:textId="2814BB3F" w:rsidR="00F250DE" w:rsidRPr="00D96158" w:rsidRDefault="001B2E97" w:rsidP="00A02DDB">
            <w:pPr>
              <w:rPr>
                <w:rFonts w:cs="Arial"/>
                <w:b/>
                <w:bCs/>
                <w:szCs w:val="18"/>
              </w:rPr>
            </w:pPr>
            <w:r w:rsidRPr="00D96158">
              <w:rPr>
                <w:rFonts w:cs="Arial"/>
                <w:b/>
                <w:bCs/>
                <w:szCs w:val="18"/>
              </w:rPr>
              <w:t>Learners without EHCP Achievement</w:t>
            </w:r>
          </w:p>
        </w:tc>
        <w:tc>
          <w:tcPr>
            <w:tcW w:w="1960" w:type="dxa"/>
            <w:shd w:val="clear" w:color="auto" w:fill="auto"/>
          </w:tcPr>
          <w:p w14:paraId="0C8340CB" w14:textId="606F43BB" w:rsidR="00F250DE" w:rsidRPr="00D96158" w:rsidRDefault="001B2E97" w:rsidP="00A02DDB">
            <w:pPr>
              <w:rPr>
                <w:rFonts w:cs="Arial"/>
                <w:b/>
                <w:bCs/>
                <w:szCs w:val="18"/>
              </w:rPr>
            </w:pPr>
            <w:r w:rsidRPr="00D96158">
              <w:rPr>
                <w:rFonts w:cs="Arial"/>
                <w:b/>
                <w:bCs/>
                <w:szCs w:val="18"/>
              </w:rPr>
              <w:t>EHCP Learners</w:t>
            </w:r>
            <w:r w:rsidR="00925176" w:rsidRPr="00D96158">
              <w:rPr>
                <w:rFonts w:cs="Arial"/>
                <w:b/>
                <w:bCs/>
                <w:szCs w:val="18"/>
              </w:rPr>
              <w:t xml:space="preserve"> Achievement</w:t>
            </w:r>
          </w:p>
        </w:tc>
        <w:tc>
          <w:tcPr>
            <w:tcW w:w="1960" w:type="dxa"/>
            <w:shd w:val="clear" w:color="auto" w:fill="auto"/>
          </w:tcPr>
          <w:p w14:paraId="225966DE" w14:textId="43A5A61C" w:rsidR="00F250DE" w:rsidRPr="00D96158" w:rsidRDefault="001B2E97" w:rsidP="00A02DDB">
            <w:pPr>
              <w:rPr>
                <w:rFonts w:cs="Arial"/>
                <w:b/>
                <w:bCs/>
                <w:szCs w:val="18"/>
              </w:rPr>
            </w:pPr>
            <w:r w:rsidRPr="00D96158">
              <w:rPr>
                <w:rFonts w:cs="Arial"/>
                <w:b/>
                <w:bCs/>
                <w:szCs w:val="18"/>
              </w:rPr>
              <w:t>Learners without EHCP</w:t>
            </w:r>
            <w:r w:rsidR="00925176" w:rsidRPr="00D96158">
              <w:rPr>
                <w:rFonts w:cs="Arial"/>
                <w:b/>
                <w:bCs/>
                <w:szCs w:val="18"/>
              </w:rPr>
              <w:t xml:space="preserve"> Achievement</w:t>
            </w:r>
          </w:p>
        </w:tc>
      </w:tr>
      <w:tr w:rsidR="00D96158" w:rsidRPr="00D96158" w14:paraId="65667A3C" w14:textId="77777777" w:rsidTr="00D96158">
        <w:tc>
          <w:tcPr>
            <w:tcW w:w="1932" w:type="dxa"/>
            <w:shd w:val="clear" w:color="auto" w:fill="auto"/>
          </w:tcPr>
          <w:p w14:paraId="61E29679" w14:textId="41EB4DC1" w:rsidR="00517346" w:rsidRPr="00D96158" w:rsidRDefault="00517346" w:rsidP="00517346">
            <w:pPr>
              <w:rPr>
                <w:rFonts w:cs="Arial"/>
                <w:b/>
                <w:bCs/>
                <w:szCs w:val="18"/>
              </w:rPr>
            </w:pPr>
            <w:r w:rsidRPr="00D96158">
              <w:rPr>
                <w:rFonts w:cs="Arial"/>
                <w:b/>
                <w:bCs/>
                <w:szCs w:val="18"/>
              </w:rPr>
              <w:t>Female</w:t>
            </w:r>
          </w:p>
        </w:tc>
        <w:tc>
          <w:tcPr>
            <w:tcW w:w="1959" w:type="dxa"/>
            <w:shd w:val="clear" w:color="auto" w:fill="auto"/>
          </w:tcPr>
          <w:p w14:paraId="4CB39465" w14:textId="64056CE4" w:rsidR="00517346" w:rsidRPr="00D96158" w:rsidRDefault="00517346" w:rsidP="00517346">
            <w:pPr>
              <w:rPr>
                <w:rFonts w:cs="Arial"/>
                <w:szCs w:val="18"/>
              </w:rPr>
            </w:pPr>
            <w:r w:rsidRPr="00D96158">
              <w:rPr>
                <w:rFonts w:cs="Arial"/>
                <w:szCs w:val="18"/>
              </w:rPr>
              <w:t>88.2%</w:t>
            </w:r>
          </w:p>
        </w:tc>
        <w:tc>
          <w:tcPr>
            <w:tcW w:w="1960" w:type="dxa"/>
            <w:shd w:val="clear" w:color="auto" w:fill="auto"/>
          </w:tcPr>
          <w:p w14:paraId="2050CADF" w14:textId="43625AA2" w:rsidR="00517346" w:rsidRPr="00D96158" w:rsidRDefault="00517346" w:rsidP="00517346">
            <w:pPr>
              <w:rPr>
                <w:rFonts w:cs="Arial"/>
                <w:szCs w:val="18"/>
              </w:rPr>
            </w:pPr>
            <w:r w:rsidRPr="00D96158">
              <w:rPr>
                <w:rFonts w:cs="Arial"/>
                <w:szCs w:val="18"/>
              </w:rPr>
              <w:t>86.5%</w:t>
            </w:r>
          </w:p>
        </w:tc>
        <w:tc>
          <w:tcPr>
            <w:tcW w:w="1960" w:type="dxa"/>
            <w:shd w:val="clear" w:color="auto" w:fill="auto"/>
          </w:tcPr>
          <w:p w14:paraId="5683A13B" w14:textId="66B3928D" w:rsidR="00517346" w:rsidRPr="00D96158" w:rsidRDefault="00517346" w:rsidP="00517346">
            <w:pPr>
              <w:rPr>
                <w:rFonts w:cs="Arial"/>
                <w:szCs w:val="18"/>
              </w:rPr>
            </w:pPr>
            <w:r w:rsidRPr="00D96158">
              <w:rPr>
                <w:rFonts w:cs="Arial"/>
                <w:szCs w:val="18"/>
              </w:rPr>
              <w:t>87.1%</w:t>
            </w:r>
          </w:p>
        </w:tc>
        <w:tc>
          <w:tcPr>
            <w:tcW w:w="1960" w:type="dxa"/>
            <w:shd w:val="clear" w:color="auto" w:fill="auto"/>
          </w:tcPr>
          <w:p w14:paraId="12CD3492" w14:textId="2EF678F2" w:rsidR="00517346" w:rsidRPr="00D96158" w:rsidRDefault="00517346" w:rsidP="00517346">
            <w:pPr>
              <w:rPr>
                <w:rFonts w:cs="Arial"/>
                <w:szCs w:val="18"/>
              </w:rPr>
            </w:pPr>
            <w:r w:rsidRPr="00D96158">
              <w:rPr>
                <w:rFonts w:cs="Arial"/>
                <w:szCs w:val="18"/>
              </w:rPr>
              <w:t>86.5%</w:t>
            </w:r>
          </w:p>
        </w:tc>
      </w:tr>
      <w:tr w:rsidR="00D96158" w:rsidRPr="00D96158" w14:paraId="31EA8CF3" w14:textId="77777777" w:rsidTr="00D96158">
        <w:tc>
          <w:tcPr>
            <w:tcW w:w="1932" w:type="dxa"/>
            <w:shd w:val="clear" w:color="auto" w:fill="auto"/>
          </w:tcPr>
          <w:p w14:paraId="276C4EA7" w14:textId="5CCC00C3" w:rsidR="00517346" w:rsidRPr="00D96158" w:rsidRDefault="00517346" w:rsidP="00517346">
            <w:pPr>
              <w:rPr>
                <w:rFonts w:cs="Arial"/>
                <w:b/>
                <w:bCs/>
                <w:szCs w:val="18"/>
              </w:rPr>
            </w:pPr>
            <w:r w:rsidRPr="00D96158">
              <w:rPr>
                <w:rFonts w:cs="Arial"/>
                <w:b/>
                <w:bCs/>
                <w:szCs w:val="18"/>
              </w:rPr>
              <w:t>Male</w:t>
            </w:r>
          </w:p>
        </w:tc>
        <w:tc>
          <w:tcPr>
            <w:tcW w:w="1959" w:type="dxa"/>
            <w:shd w:val="clear" w:color="auto" w:fill="auto"/>
          </w:tcPr>
          <w:p w14:paraId="01122401" w14:textId="353901C2" w:rsidR="00517346" w:rsidRPr="00D96158" w:rsidRDefault="00517346" w:rsidP="00517346">
            <w:pPr>
              <w:rPr>
                <w:rFonts w:cs="Arial"/>
                <w:szCs w:val="18"/>
              </w:rPr>
            </w:pPr>
            <w:r w:rsidRPr="00D96158">
              <w:rPr>
                <w:rFonts w:cs="Arial"/>
                <w:szCs w:val="18"/>
              </w:rPr>
              <w:t>90.3%</w:t>
            </w:r>
          </w:p>
        </w:tc>
        <w:tc>
          <w:tcPr>
            <w:tcW w:w="1960" w:type="dxa"/>
            <w:shd w:val="clear" w:color="auto" w:fill="auto"/>
          </w:tcPr>
          <w:p w14:paraId="2FFBEAD8" w14:textId="15616B8A" w:rsidR="00517346" w:rsidRPr="00D96158" w:rsidRDefault="00517346" w:rsidP="00517346">
            <w:pPr>
              <w:rPr>
                <w:rFonts w:cs="Arial"/>
                <w:szCs w:val="18"/>
              </w:rPr>
            </w:pPr>
            <w:r w:rsidRPr="00D96158">
              <w:rPr>
                <w:rFonts w:cs="Arial"/>
                <w:szCs w:val="18"/>
              </w:rPr>
              <w:t>84.7%</w:t>
            </w:r>
          </w:p>
        </w:tc>
        <w:tc>
          <w:tcPr>
            <w:tcW w:w="1960" w:type="dxa"/>
            <w:shd w:val="clear" w:color="auto" w:fill="auto"/>
          </w:tcPr>
          <w:p w14:paraId="6E6D27F3" w14:textId="5EBABD99" w:rsidR="00517346" w:rsidRPr="00D96158" w:rsidRDefault="00517346" w:rsidP="00517346">
            <w:pPr>
              <w:rPr>
                <w:rFonts w:cs="Arial"/>
                <w:szCs w:val="18"/>
              </w:rPr>
            </w:pPr>
            <w:r w:rsidRPr="00D96158">
              <w:rPr>
                <w:rFonts w:cs="Arial"/>
                <w:szCs w:val="18"/>
              </w:rPr>
              <w:t>89.7%</w:t>
            </w:r>
          </w:p>
        </w:tc>
        <w:tc>
          <w:tcPr>
            <w:tcW w:w="1960" w:type="dxa"/>
            <w:shd w:val="clear" w:color="auto" w:fill="auto"/>
          </w:tcPr>
          <w:p w14:paraId="6CA2858E" w14:textId="1FB9F4D8" w:rsidR="00517346" w:rsidRPr="00D96158" w:rsidRDefault="00517346" w:rsidP="00517346">
            <w:pPr>
              <w:rPr>
                <w:rFonts w:cs="Arial"/>
                <w:szCs w:val="18"/>
              </w:rPr>
            </w:pPr>
            <w:r w:rsidRPr="00D96158">
              <w:rPr>
                <w:rFonts w:cs="Arial"/>
                <w:szCs w:val="18"/>
              </w:rPr>
              <w:t>85.3%</w:t>
            </w:r>
          </w:p>
        </w:tc>
      </w:tr>
    </w:tbl>
    <w:p w14:paraId="2E79F837" w14:textId="77777777" w:rsidR="002C369D" w:rsidRPr="007221DE" w:rsidRDefault="002C369D" w:rsidP="00463AE7">
      <w:pPr>
        <w:rPr>
          <w:rFonts w:cs="Arial"/>
          <w:color w:val="404040" w:themeColor="text1" w:themeTint="BF"/>
        </w:rPr>
      </w:pPr>
    </w:p>
    <w:p w14:paraId="217806DD" w14:textId="3054B974" w:rsidR="002C369D" w:rsidRPr="00D96158" w:rsidRDefault="00B9554A" w:rsidP="00D96158">
      <w:pPr>
        <w:rPr>
          <w:rFonts w:cs="Arial"/>
        </w:rPr>
      </w:pPr>
      <w:r w:rsidRPr="00D96158">
        <w:rPr>
          <w:rFonts w:cs="Arial"/>
        </w:rPr>
        <w:t>The most significant achievement gap observed this year is among white female learners with EHCPs, who are now performing below their peers without EHCPs.  This ma</w:t>
      </w:r>
      <w:r w:rsidR="006C12B9" w:rsidRPr="00D96158">
        <w:rPr>
          <w:rFonts w:cs="Arial"/>
        </w:rPr>
        <w:t xml:space="preserve">rks a shift from 2022/23 when EHCP learners across most categories outperformed their non-EHCP peers.  </w:t>
      </w:r>
    </w:p>
    <w:tbl>
      <w:tblPr>
        <w:tblStyle w:val="TableGrid"/>
        <w:tblW w:w="0" w:type="auto"/>
        <w:tblInd w:w="284" w:type="dxa"/>
        <w:tblLook w:val="04A0" w:firstRow="1" w:lastRow="0" w:firstColumn="1" w:lastColumn="0" w:noHBand="0" w:noVBand="1"/>
      </w:tblPr>
      <w:tblGrid>
        <w:gridCol w:w="1485"/>
        <w:gridCol w:w="1811"/>
        <w:gridCol w:w="1812"/>
        <w:gridCol w:w="1812"/>
        <w:gridCol w:w="1812"/>
      </w:tblGrid>
      <w:tr w:rsidR="00D96158" w:rsidRPr="00D96158" w14:paraId="3A4FD4BF" w14:textId="77777777" w:rsidTr="00D96158">
        <w:tc>
          <w:tcPr>
            <w:tcW w:w="1934" w:type="dxa"/>
            <w:tcBorders>
              <w:top w:val="single" w:sz="4" w:space="0" w:color="FFFFFF"/>
              <w:left w:val="single" w:sz="4" w:space="0" w:color="FFFFFF"/>
              <w:bottom w:val="single" w:sz="4" w:space="0" w:color="FFFFFF"/>
            </w:tcBorders>
            <w:shd w:val="clear" w:color="auto" w:fill="auto"/>
          </w:tcPr>
          <w:p w14:paraId="286E2004" w14:textId="77777777" w:rsidR="0018737A" w:rsidRPr="00D96158" w:rsidRDefault="0018737A" w:rsidP="00A02DDB">
            <w:pPr>
              <w:rPr>
                <w:rFonts w:cs="Arial"/>
                <w:szCs w:val="18"/>
              </w:rPr>
            </w:pPr>
          </w:p>
        </w:tc>
        <w:tc>
          <w:tcPr>
            <w:tcW w:w="3919" w:type="dxa"/>
            <w:gridSpan w:val="2"/>
            <w:shd w:val="clear" w:color="auto" w:fill="auto"/>
          </w:tcPr>
          <w:p w14:paraId="55920A8D" w14:textId="131E56C5" w:rsidR="0018737A" w:rsidRPr="00D96158" w:rsidRDefault="0018737A" w:rsidP="0018737A">
            <w:pPr>
              <w:jc w:val="center"/>
              <w:rPr>
                <w:rFonts w:cs="Arial"/>
                <w:b/>
                <w:bCs/>
                <w:szCs w:val="18"/>
              </w:rPr>
            </w:pPr>
            <w:r w:rsidRPr="00D96158">
              <w:rPr>
                <w:rFonts w:cs="Arial"/>
                <w:b/>
                <w:bCs/>
                <w:szCs w:val="18"/>
              </w:rPr>
              <w:t>2022/23</w:t>
            </w:r>
          </w:p>
        </w:tc>
        <w:tc>
          <w:tcPr>
            <w:tcW w:w="3918" w:type="dxa"/>
            <w:gridSpan w:val="2"/>
            <w:shd w:val="clear" w:color="auto" w:fill="auto"/>
          </w:tcPr>
          <w:p w14:paraId="7CC8B189" w14:textId="4DDF0EC0" w:rsidR="0018737A" w:rsidRPr="00D96158" w:rsidRDefault="0018737A" w:rsidP="0018737A">
            <w:pPr>
              <w:jc w:val="center"/>
              <w:rPr>
                <w:rFonts w:cs="Arial"/>
                <w:b/>
                <w:bCs/>
                <w:szCs w:val="18"/>
              </w:rPr>
            </w:pPr>
            <w:r w:rsidRPr="00D96158">
              <w:rPr>
                <w:rFonts w:cs="Arial"/>
                <w:b/>
                <w:bCs/>
                <w:szCs w:val="18"/>
              </w:rPr>
              <w:t>2023/24</w:t>
            </w:r>
          </w:p>
        </w:tc>
      </w:tr>
      <w:tr w:rsidR="00D96158" w:rsidRPr="00D96158" w14:paraId="5AC7E419" w14:textId="77777777" w:rsidTr="00D96158">
        <w:tc>
          <w:tcPr>
            <w:tcW w:w="1934" w:type="dxa"/>
            <w:tcBorders>
              <w:top w:val="single" w:sz="4" w:space="0" w:color="FFFFFF"/>
              <w:left w:val="single" w:sz="4" w:space="0" w:color="FFFFFF"/>
            </w:tcBorders>
            <w:shd w:val="clear" w:color="auto" w:fill="auto"/>
          </w:tcPr>
          <w:p w14:paraId="23A18685" w14:textId="77777777" w:rsidR="00F94453" w:rsidRPr="00D96158" w:rsidRDefault="00F94453" w:rsidP="00A02DDB">
            <w:pPr>
              <w:rPr>
                <w:rFonts w:cs="Arial"/>
                <w:szCs w:val="18"/>
              </w:rPr>
            </w:pPr>
          </w:p>
        </w:tc>
        <w:tc>
          <w:tcPr>
            <w:tcW w:w="1960" w:type="dxa"/>
            <w:shd w:val="clear" w:color="auto" w:fill="auto"/>
          </w:tcPr>
          <w:p w14:paraId="06B25BB6" w14:textId="534EEA1C" w:rsidR="00F94453" w:rsidRPr="00D96158" w:rsidRDefault="006A7EFE" w:rsidP="00A02DDB">
            <w:pPr>
              <w:rPr>
                <w:rFonts w:cs="Arial"/>
                <w:b/>
                <w:bCs/>
                <w:szCs w:val="18"/>
              </w:rPr>
            </w:pPr>
            <w:r w:rsidRPr="00D96158">
              <w:rPr>
                <w:rFonts w:cs="Arial"/>
                <w:b/>
                <w:bCs/>
                <w:szCs w:val="18"/>
              </w:rPr>
              <w:t>EHCP Learners Achievement</w:t>
            </w:r>
          </w:p>
        </w:tc>
        <w:tc>
          <w:tcPr>
            <w:tcW w:w="1959" w:type="dxa"/>
            <w:shd w:val="clear" w:color="auto" w:fill="auto"/>
          </w:tcPr>
          <w:p w14:paraId="0374FBDC" w14:textId="5EE53C6F" w:rsidR="00F94453" w:rsidRPr="00D96158" w:rsidRDefault="006A7EFE" w:rsidP="00A02DDB">
            <w:pPr>
              <w:rPr>
                <w:rFonts w:cs="Arial"/>
                <w:b/>
                <w:bCs/>
                <w:szCs w:val="18"/>
              </w:rPr>
            </w:pPr>
            <w:r w:rsidRPr="00D96158">
              <w:rPr>
                <w:rFonts w:cs="Arial"/>
                <w:b/>
                <w:bCs/>
                <w:szCs w:val="18"/>
              </w:rPr>
              <w:t>Learners without EHCP Achievement</w:t>
            </w:r>
          </w:p>
        </w:tc>
        <w:tc>
          <w:tcPr>
            <w:tcW w:w="1959" w:type="dxa"/>
            <w:shd w:val="clear" w:color="auto" w:fill="auto"/>
          </w:tcPr>
          <w:p w14:paraId="39EED6E0" w14:textId="2E1FB6CF" w:rsidR="00F94453" w:rsidRPr="00D96158" w:rsidRDefault="00735EE4" w:rsidP="00A02DDB">
            <w:pPr>
              <w:rPr>
                <w:rFonts w:cs="Arial"/>
                <w:b/>
                <w:bCs/>
                <w:szCs w:val="18"/>
              </w:rPr>
            </w:pPr>
            <w:r w:rsidRPr="00D96158">
              <w:rPr>
                <w:rFonts w:cs="Arial"/>
                <w:b/>
                <w:bCs/>
                <w:szCs w:val="18"/>
              </w:rPr>
              <w:t>EHCP Learners Achievement</w:t>
            </w:r>
          </w:p>
        </w:tc>
        <w:tc>
          <w:tcPr>
            <w:tcW w:w="1959" w:type="dxa"/>
            <w:shd w:val="clear" w:color="auto" w:fill="auto"/>
          </w:tcPr>
          <w:p w14:paraId="1AB632CF" w14:textId="6E2C4397" w:rsidR="00F94453" w:rsidRPr="00D96158" w:rsidRDefault="00735EE4" w:rsidP="00A02DDB">
            <w:pPr>
              <w:rPr>
                <w:rFonts w:cs="Arial"/>
                <w:b/>
                <w:bCs/>
                <w:szCs w:val="18"/>
              </w:rPr>
            </w:pPr>
            <w:r w:rsidRPr="00D96158">
              <w:rPr>
                <w:rFonts w:cs="Arial"/>
                <w:b/>
                <w:bCs/>
                <w:szCs w:val="18"/>
              </w:rPr>
              <w:t>Learners without EHCP Achievement</w:t>
            </w:r>
          </w:p>
        </w:tc>
      </w:tr>
      <w:tr w:rsidR="00D96158" w:rsidRPr="00D96158" w14:paraId="33F5BDD1" w14:textId="77777777" w:rsidTr="00D96158">
        <w:tc>
          <w:tcPr>
            <w:tcW w:w="1934" w:type="dxa"/>
            <w:shd w:val="clear" w:color="auto" w:fill="auto"/>
          </w:tcPr>
          <w:p w14:paraId="41867610" w14:textId="213DBDFB" w:rsidR="00F94453" w:rsidRPr="00D96158" w:rsidRDefault="0054125A" w:rsidP="00A02DDB">
            <w:pPr>
              <w:rPr>
                <w:rFonts w:cs="Arial"/>
                <w:b/>
                <w:bCs/>
                <w:szCs w:val="18"/>
              </w:rPr>
            </w:pPr>
            <w:r w:rsidRPr="00D96158">
              <w:rPr>
                <w:rFonts w:cs="Arial"/>
                <w:b/>
                <w:bCs/>
                <w:szCs w:val="18"/>
              </w:rPr>
              <w:t>Other Ethnic Group Females</w:t>
            </w:r>
          </w:p>
        </w:tc>
        <w:tc>
          <w:tcPr>
            <w:tcW w:w="1960" w:type="dxa"/>
            <w:shd w:val="clear" w:color="auto" w:fill="auto"/>
          </w:tcPr>
          <w:p w14:paraId="5E6C1BA0" w14:textId="7D34E9AF" w:rsidR="00F94453" w:rsidRPr="00D96158" w:rsidRDefault="003A14DA" w:rsidP="00A02DDB">
            <w:pPr>
              <w:rPr>
                <w:rFonts w:cs="Arial"/>
                <w:szCs w:val="18"/>
              </w:rPr>
            </w:pPr>
            <w:r w:rsidRPr="00D96158">
              <w:rPr>
                <w:rFonts w:cs="Arial"/>
                <w:szCs w:val="18"/>
              </w:rPr>
              <w:t>87.4%</w:t>
            </w:r>
          </w:p>
        </w:tc>
        <w:tc>
          <w:tcPr>
            <w:tcW w:w="1959" w:type="dxa"/>
            <w:shd w:val="clear" w:color="auto" w:fill="auto"/>
          </w:tcPr>
          <w:p w14:paraId="746CC4D4" w14:textId="6D6E6DAE" w:rsidR="00F94453" w:rsidRPr="00D96158" w:rsidRDefault="008C5EAF" w:rsidP="00A02DDB">
            <w:pPr>
              <w:rPr>
                <w:rFonts w:cs="Arial"/>
                <w:szCs w:val="18"/>
              </w:rPr>
            </w:pPr>
            <w:r w:rsidRPr="00D96158">
              <w:rPr>
                <w:rFonts w:cs="Arial"/>
                <w:szCs w:val="18"/>
              </w:rPr>
              <w:t>88.8%</w:t>
            </w:r>
          </w:p>
        </w:tc>
        <w:tc>
          <w:tcPr>
            <w:tcW w:w="1959" w:type="dxa"/>
            <w:shd w:val="clear" w:color="auto" w:fill="auto"/>
          </w:tcPr>
          <w:p w14:paraId="0BC7F4F3" w14:textId="320E8F56" w:rsidR="00F94453" w:rsidRPr="00D96158" w:rsidRDefault="000D4B88" w:rsidP="000D4B88">
            <w:pPr>
              <w:jc w:val="both"/>
              <w:rPr>
                <w:rFonts w:cs="Arial"/>
                <w:szCs w:val="18"/>
              </w:rPr>
            </w:pPr>
            <w:r w:rsidRPr="00D96158">
              <w:rPr>
                <w:rFonts w:cs="Arial"/>
                <w:szCs w:val="18"/>
              </w:rPr>
              <w:t>96.3%</w:t>
            </w:r>
          </w:p>
        </w:tc>
        <w:tc>
          <w:tcPr>
            <w:tcW w:w="1959" w:type="dxa"/>
            <w:shd w:val="clear" w:color="auto" w:fill="auto"/>
          </w:tcPr>
          <w:p w14:paraId="110CD28A" w14:textId="2A43C8D9" w:rsidR="00F94453" w:rsidRPr="00D96158" w:rsidRDefault="000D4B88" w:rsidP="00A02DDB">
            <w:pPr>
              <w:rPr>
                <w:rFonts w:cs="Arial"/>
                <w:szCs w:val="18"/>
              </w:rPr>
            </w:pPr>
            <w:r w:rsidRPr="00D96158">
              <w:rPr>
                <w:rFonts w:cs="Arial"/>
                <w:szCs w:val="18"/>
              </w:rPr>
              <w:t>87.9%</w:t>
            </w:r>
          </w:p>
        </w:tc>
      </w:tr>
      <w:tr w:rsidR="00D96158" w:rsidRPr="00D96158" w14:paraId="26FDF004" w14:textId="77777777" w:rsidTr="00D96158">
        <w:tc>
          <w:tcPr>
            <w:tcW w:w="1934" w:type="dxa"/>
            <w:shd w:val="clear" w:color="auto" w:fill="auto"/>
          </w:tcPr>
          <w:p w14:paraId="757FD1EA" w14:textId="7553DA7C" w:rsidR="00F94453" w:rsidRPr="00D96158" w:rsidRDefault="0054125A" w:rsidP="00A02DDB">
            <w:pPr>
              <w:rPr>
                <w:rFonts w:cs="Arial"/>
                <w:b/>
                <w:bCs/>
                <w:szCs w:val="18"/>
              </w:rPr>
            </w:pPr>
            <w:r w:rsidRPr="00D96158">
              <w:rPr>
                <w:rFonts w:cs="Arial"/>
                <w:b/>
                <w:bCs/>
                <w:szCs w:val="18"/>
              </w:rPr>
              <w:t>Other Ethnic Group Males</w:t>
            </w:r>
          </w:p>
        </w:tc>
        <w:tc>
          <w:tcPr>
            <w:tcW w:w="1960" w:type="dxa"/>
            <w:shd w:val="clear" w:color="auto" w:fill="auto"/>
          </w:tcPr>
          <w:p w14:paraId="43A4F9CA" w14:textId="3AC87A5C" w:rsidR="00F94453" w:rsidRPr="00D96158" w:rsidRDefault="003A14DA" w:rsidP="00A02DDB">
            <w:pPr>
              <w:rPr>
                <w:rFonts w:cs="Arial"/>
                <w:szCs w:val="18"/>
              </w:rPr>
            </w:pPr>
            <w:r w:rsidRPr="00D96158">
              <w:rPr>
                <w:rFonts w:cs="Arial"/>
                <w:szCs w:val="18"/>
              </w:rPr>
              <w:t>87.9%</w:t>
            </w:r>
          </w:p>
        </w:tc>
        <w:tc>
          <w:tcPr>
            <w:tcW w:w="1959" w:type="dxa"/>
            <w:shd w:val="clear" w:color="auto" w:fill="auto"/>
          </w:tcPr>
          <w:p w14:paraId="2B0F96EC" w14:textId="5697C2C9" w:rsidR="00F94453" w:rsidRPr="00D96158" w:rsidRDefault="008C5EAF" w:rsidP="00A02DDB">
            <w:pPr>
              <w:rPr>
                <w:rFonts w:cs="Arial"/>
                <w:szCs w:val="18"/>
              </w:rPr>
            </w:pPr>
            <w:r w:rsidRPr="00D96158">
              <w:rPr>
                <w:rFonts w:cs="Arial"/>
                <w:szCs w:val="18"/>
              </w:rPr>
              <w:t>84.2%</w:t>
            </w:r>
          </w:p>
        </w:tc>
        <w:tc>
          <w:tcPr>
            <w:tcW w:w="1959" w:type="dxa"/>
            <w:shd w:val="clear" w:color="auto" w:fill="auto"/>
          </w:tcPr>
          <w:p w14:paraId="101D9BBA" w14:textId="0D41D2DB" w:rsidR="00F94453" w:rsidRPr="00D96158" w:rsidRDefault="000D4B88" w:rsidP="00A02DDB">
            <w:pPr>
              <w:rPr>
                <w:rFonts w:cs="Arial"/>
                <w:szCs w:val="18"/>
              </w:rPr>
            </w:pPr>
            <w:r w:rsidRPr="00D96158">
              <w:rPr>
                <w:rFonts w:cs="Arial"/>
                <w:szCs w:val="18"/>
              </w:rPr>
              <w:t>90.2%</w:t>
            </w:r>
          </w:p>
        </w:tc>
        <w:tc>
          <w:tcPr>
            <w:tcW w:w="1959" w:type="dxa"/>
            <w:shd w:val="clear" w:color="auto" w:fill="auto"/>
          </w:tcPr>
          <w:p w14:paraId="5AEBE6B1" w14:textId="6F016211" w:rsidR="00F94453" w:rsidRPr="00D96158" w:rsidRDefault="000D4B88" w:rsidP="00A02DDB">
            <w:pPr>
              <w:rPr>
                <w:rFonts w:cs="Arial"/>
                <w:szCs w:val="18"/>
              </w:rPr>
            </w:pPr>
            <w:r w:rsidRPr="00D96158">
              <w:rPr>
                <w:rFonts w:cs="Arial"/>
                <w:szCs w:val="18"/>
              </w:rPr>
              <w:t>84.9%</w:t>
            </w:r>
          </w:p>
        </w:tc>
      </w:tr>
      <w:tr w:rsidR="00D96158" w:rsidRPr="00D96158" w14:paraId="406FEE1A" w14:textId="77777777" w:rsidTr="00D96158">
        <w:tc>
          <w:tcPr>
            <w:tcW w:w="1934" w:type="dxa"/>
            <w:shd w:val="clear" w:color="auto" w:fill="auto"/>
          </w:tcPr>
          <w:p w14:paraId="76ED8984" w14:textId="76771FD9" w:rsidR="00F94453" w:rsidRPr="00D96158" w:rsidRDefault="0054125A" w:rsidP="00A02DDB">
            <w:pPr>
              <w:rPr>
                <w:rFonts w:cs="Arial"/>
                <w:b/>
                <w:bCs/>
                <w:szCs w:val="18"/>
              </w:rPr>
            </w:pPr>
            <w:r w:rsidRPr="00D96158">
              <w:rPr>
                <w:rFonts w:cs="Arial"/>
                <w:b/>
                <w:bCs/>
                <w:szCs w:val="18"/>
              </w:rPr>
              <w:t>White Females</w:t>
            </w:r>
          </w:p>
        </w:tc>
        <w:tc>
          <w:tcPr>
            <w:tcW w:w="1960" w:type="dxa"/>
            <w:shd w:val="clear" w:color="auto" w:fill="auto"/>
          </w:tcPr>
          <w:p w14:paraId="11C17269" w14:textId="55F149D0" w:rsidR="00F94453" w:rsidRPr="00D96158" w:rsidRDefault="003A14DA" w:rsidP="00A02DDB">
            <w:pPr>
              <w:rPr>
                <w:rFonts w:cs="Arial"/>
                <w:szCs w:val="18"/>
              </w:rPr>
            </w:pPr>
            <w:r w:rsidRPr="00D96158">
              <w:rPr>
                <w:rFonts w:cs="Arial"/>
                <w:szCs w:val="18"/>
              </w:rPr>
              <w:t>88.7%</w:t>
            </w:r>
          </w:p>
        </w:tc>
        <w:tc>
          <w:tcPr>
            <w:tcW w:w="1959" w:type="dxa"/>
            <w:shd w:val="clear" w:color="auto" w:fill="auto"/>
          </w:tcPr>
          <w:p w14:paraId="454ED786" w14:textId="34D08C57" w:rsidR="00F94453" w:rsidRPr="00D96158" w:rsidRDefault="008C5EAF" w:rsidP="00A02DDB">
            <w:pPr>
              <w:rPr>
                <w:rFonts w:cs="Arial"/>
                <w:szCs w:val="18"/>
              </w:rPr>
            </w:pPr>
            <w:r w:rsidRPr="00D96158">
              <w:rPr>
                <w:rFonts w:cs="Arial"/>
                <w:szCs w:val="18"/>
              </w:rPr>
              <w:t>83.0%</w:t>
            </w:r>
          </w:p>
        </w:tc>
        <w:tc>
          <w:tcPr>
            <w:tcW w:w="1959" w:type="dxa"/>
            <w:shd w:val="clear" w:color="auto" w:fill="auto"/>
          </w:tcPr>
          <w:p w14:paraId="7CAEFE0D" w14:textId="5BF54B20" w:rsidR="00F94453" w:rsidRPr="00D96158" w:rsidRDefault="000D4B88" w:rsidP="00A02DDB">
            <w:pPr>
              <w:rPr>
                <w:rFonts w:cs="Arial"/>
                <w:szCs w:val="18"/>
              </w:rPr>
            </w:pPr>
            <w:r w:rsidRPr="00D96158">
              <w:rPr>
                <w:rFonts w:cs="Arial"/>
                <w:szCs w:val="18"/>
              </w:rPr>
              <w:t>82.7%</w:t>
            </w:r>
          </w:p>
        </w:tc>
        <w:tc>
          <w:tcPr>
            <w:tcW w:w="1959" w:type="dxa"/>
            <w:shd w:val="clear" w:color="auto" w:fill="auto"/>
          </w:tcPr>
          <w:p w14:paraId="605538C6" w14:textId="513116AC" w:rsidR="00F94453" w:rsidRPr="00D96158" w:rsidRDefault="00D664A3" w:rsidP="00A02DDB">
            <w:pPr>
              <w:rPr>
                <w:rFonts w:cs="Arial"/>
                <w:szCs w:val="18"/>
              </w:rPr>
            </w:pPr>
            <w:r w:rsidRPr="00D96158">
              <w:rPr>
                <w:rFonts w:cs="Arial"/>
                <w:szCs w:val="18"/>
              </w:rPr>
              <w:t>87.8%</w:t>
            </w:r>
          </w:p>
        </w:tc>
      </w:tr>
      <w:tr w:rsidR="00D96158" w:rsidRPr="00D96158" w14:paraId="5DF46227" w14:textId="77777777" w:rsidTr="00D96158">
        <w:tc>
          <w:tcPr>
            <w:tcW w:w="1934" w:type="dxa"/>
            <w:shd w:val="clear" w:color="auto" w:fill="auto"/>
          </w:tcPr>
          <w:p w14:paraId="210E440C" w14:textId="3A58C5C2" w:rsidR="00F94453" w:rsidRPr="00D96158" w:rsidRDefault="0054125A" w:rsidP="00A02DDB">
            <w:pPr>
              <w:rPr>
                <w:rFonts w:cs="Arial"/>
                <w:b/>
                <w:bCs/>
                <w:szCs w:val="18"/>
              </w:rPr>
            </w:pPr>
            <w:r w:rsidRPr="00D96158">
              <w:rPr>
                <w:rFonts w:cs="Arial"/>
                <w:b/>
                <w:bCs/>
                <w:szCs w:val="18"/>
              </w:rPr>
              <w:t>White Males</w:t>
            </w:r>
          </w:p>
        </w:tc>
        <w:tc>
          <w:tcPr>
            <w:tcW w:w="1960" w:type="dxa"/>
            <w:shd w:val="clear" w:color="auto" w:fill="auto"/>
          </w:tcPr>
          <w:p w14:paraId="3B5549B7" w14:textId="47A7EA29" w:rsidR="00F94453" w:rsidRPr="00D96158" w:rsidRDefault="003A14DA" w:rsidP="00A02DDB">
            <w:pPr>
              <w:rPr>
                <w:rFonts w:cs="Arial"/>
                <w:szCs w:val="18"/>
              </w:rPr>
            </w:pPr>
            <w:r w:rsidRPr="00D96158">
              <w:rPr>
                <w:rFonts w:cs="Arial"/>
                <w:szCs w:val="18"/>
              </w:rPr>
              <w:t>91.9%</w:t>
            </w:r>
          </w:p>
        </w:tc>
        <w:tc>
          <w:tcPr>
            <w:tcW w:w="1959" w:type="dxa"/>
            <w:shd w:val="clear" w:color="auto" w:fill="auto"/>
          </w:tcPr>
          <w:p w14:paraId="51F9C4A6" w14:textId="05A59133" w:rsidR="00F94453" w:rsidRPr="00D96158" w:rsidRDefault="008C5EAF" w:rsidP="00A02DDB">
            <w:pPr>
              <w:rPr>
                <w:rFonts w:cs="Arial"/>
                <w:szCs w:val="18"/>
              </w:rPr>
            </w:pPr>
            <w:r w:rsidRPr="00D96158">
              <w:rPr>
                <w:rFonts w:cs="Arial"/>
                <w:szCs w:val="18"/>
              </w:rPr>
              <w:t>85.3%</w:t>
            </w:r>
          </w:p>
        </w:tc>
        <w:tc>
          <w:tcPr>
            <w:tcW w:w="1959" w:type="dxa"/>
            <w:shd w:val="clear" w:color="auto" w:fill="auto"/>
          </w:tcPr>
          <w:p w14:paraId="75FA05F8" w14:textId="7206F2E7" w:rsidR="00F94453" w:rsidRPr="00D96158" w:rsidRDefault="000D4B88" w:rsidP="00A02DDB">
            <w:pPr>
              <w:rPr>
                <w:rFonts w:cs="Arial"/>
                <w:szCs w:val="18"/>
              </w:rPr>
            </w:pPr>
            <w:r w:rsidRPr="00D96158">
              <w:rPr>
                <w:rFonts w:cs="Arial"/>
                <w:szCs w:val="18"/>
              </w:rPr>
              <w:t>89.4%</w:t>
            </w:r>
          </w:p>
        </w:tc>
        <w:tc>
          <w:tcPr>
            <w:tcW w:w="1959" w:type="dxa"/>
            <w:shd w:val="clear" w:color="auto" w:fill="auto"/>
          </w:tcPr>
          <w:p w14:paraId="13C3E9FE" w14:textId="6CAA37C0" w:rsidR="00F94453" w:rsidRPr="00D96158" w:rsidRDefault="00D664A3" w:rsidP="00A02DDB">
            <w:pPr>
              <w:rPr>
                <w:rFonts w:cs="Arial"/>
                <w:szCs w:val="18"/>
              </w:rPr>
            </w:pPr>
            <w:r w:rsidRPr="00D96158">
              <w:rPr>
                <w:rFonts w:cs="Arial"/>
                <w:szCs w:val="18"/>
              </w:rPr>
              <w:t>86.5%</w:t>
            </w:r>
          </w:p>
        </w:tc>
      </w:tr>
    </w:tbl>
    <w:p w14:paraId="524DE25F" w14:textId="77777777" w:rsidR="00F52384" w:rsidRPr="00D96158" w:rsidRDefault="00F52384" w:rsidP="00A02DDB">
      <w:pPr>
        <w:ind w:left="284"/>
        <w:rPr>
          <w:rFonts w:cs="Arial"/>
          <w:sz w:val="18"/>
          <w:szCs w:val="18"/>
        </w:rPr>
      </w:pPr>
    </w:p>
    <w:p w14:paraId="037AC5D2" w14:textId="766166DD" w:rsidR="008B6440" w:rsidRPr="00D96158" w:rsidRDefault="009D191A" w:rsidP="00D96158">
      <w:pPr>
        <w:rPr>
          <w:rFonts w:cs="Arial"/>
        </w:rPr>
      </w:pPr>
      <w:r w:rsidRPr="00D96158">
        <w:rPr>
          <w:rFonts w:cs="Arial"/>
        </w:rPr>
        <w:t>Consistent with 2022/23, those who declare</w:t>
      </w:r>
      <w:r w:rsidR="00AA1836" w:rsidRPr="00D96158">
        <w:rPr>
          <w:rFonts w:cs="Arial"/>
        </w:rPr>
        <w:t>d</w:t>
      </w:r>
      <w:r w:rsidRPr="00D96158">
        <w:rPr>
          <w:rFonts w:cs="Arial"/>
        </w:rPr>
        <w:t xml:space="preserve"> a disability or learning difficulty have lower retention than those who did not declare one. </w:t>
      </w:r>
    </w:p>
    <w:tbl>
      <w:tblPr>
        <w:tblStyle w:val="TableGrid"/>
        <w:tblW w:w="0" w:type="auto"/>
        <w:tblInd w:w="284" w:type="dxa"/>
        <w:tblLook w:val="04A0" w:firstRow="1" w:lastRow="0" w:firstColumn="1" w:lastColumn="0" w:noHBand="0" w:noVBand="1"/>
      </w:tblPr>
      <w:tblGrid>
        <w:gridCol w:w="1682"/>
        <w:gridCol w:w="1805"/>
        <w:gridCol w:w="1720"/>
        <w:gridCol w:w="1805"/>
        <w:gridCol w:w="1720"/>
      </w:tblGrid>
      <w:tr w:rsidR="004E00FE" w:rsidRPr="00D96158" w14:paraId="32C4899A" w14:textId="77777777" w:rsidTr="00D96158">
        <w:tc>
          <w:tcPr>
            <w:tcW w:w="1945" w:type="dxa"/>
            <w:tcBorders>
              <w:top w:val="single" w:sz="4" w:space="0" w:color="FFFFFF"/>
              <w:left w:val="single" w:sz="4" w:space="0" w:color="FFFFFF"/>
              <w:bottom w:val="single" w:sz="4" w:space="0" w:color="FFFFFF"/>
            </w:tcBorders>
            <w:shd w:val="clear" w:color="auto" w:fill="auto"/>
          </w:tcPr>
          <w:p w14:paraId="562207A0" w14:textId="77777777" w:rsidR="004E00FE" w:rsidRPr="00D96158" w:rsidRDefault="004E00FE" w:rsidP="00A02DDB">
            <w:pPr>
              <w:rPr>
                <w:rFonts w:cs="Arial"/>
                <w:color w:val="404040" w:themeColor="text1" w:themeTint="BF"/>
                <w:szCs w:val="18"/>
              </w:rPr>
            </w:pPr>
          </w:p>
        </w:tc>
        <w:tc>
          <w:tcPr>
            <w:tcW w:w="3913" w:type="dxa"/>
            <w:gridSpan w:val="2"/>
            <w:shd w:val="clear" w:color="auto" w:fill="auto"/>
          </w:tcPr>
          <w:p w14:paraId="6A959B12" w14:textId="6E6A66F5" w:rsidR="004E00FE" w:rsidRPr="00D96158" w:rsidRDefault="004E00FE" w:rsidP="004E00FE">
            <w:pPr>
              <w:jc w:val="center"/>
              <w:rPr>
                <w:rFonts w:cs="Arial"/>
                <w:b/>
                <w:bCs/>
                <w:color w:val="404040" w:themeColor="text1" w:themeTint="BF"/>
                <w:szCs w:val="18"/>
              </w:rPr>
            </w:pPr>
            <w:r w:rsidRPr="00D96158">
              <w:rPr>
                <w:rFonts w:cs="Arial"/>
                <w:b/>
                <w:bCs/>
                <w:color w:val="404040" w:themeColor="text1" w:themeTint="BF"/>
                <w:szCs w:val="18"/>
              </w:rPr>
              <w:t>2022/23</w:t>
            </w:r>
          </w:p>
        </w:tc>
        <w:tc>
          <w:tcPr>
            <w:tcW w:w="3913" w:type="dxa"/>
            <w:gridSpan w:val="2"/>
            <w:shd w:val="clear" w:color="auto" w:fill="auto"/>
          </w:tcPr>
          <w:p w14:paraId="0732611F" w14:textId="4C20A8B2" w:rsidR="004E00FE" w:rsidRPr="00D96158" w:rsidRDefault="004E00FE" w:rsidP="004E00FE">
            <w:pPr>
              <w:jc w:val="center"/>
              <w:rPr>
                <w:rFonts w:cs="Arial"/>
                <w:b/>
                <w:bCs/>
                <w:color w:val="404040" w:themeColor="text1" w:themeTint="BF"/>
                <w:szCs w:val="18"/>
              </w:rPr>
            </w:pPr>
            <w:r w:rsidRPr="00D96158">
              <w:rPr>
                <w:rFonts w:cs="Arial"/>
                <w:b/>
                <w:bCs/>
                <w:color w:val="404040" w:themeColor="text1" w:themeTint="BF"/>
                <w:szCs w:val="18"/>
              </w:rPr>
              <w:t>2023/24</w:t>
            </w:r>
          </w:p>
        </w:tc>
      </w:tr>
      <w:tr w:rsidR="007221DE" w:rsidRPr="00D96158" w14:paraId="3B4B7276" w14:textId="77777777" w:rsidTr="00D96158">
        <w:tc>
          <w:tcPr>
            <w:tcW w:w="1945" w:type="dxa"/>
            <w:tcBorders>
              <w:top w:val="single" w:sz="4" w:space="0" w:color="FFFFFF"/>
              <w:left w:val="single" w:sz="4" w:space="0" w:color="FFFFFF"/>
            </w:tcBorders>
            <w:shd w:val="clear" w:color="auto" w:fill="auto"/>
          </w:tcPr>
          <w:p w14:paraId="38DF9A49" w14:textId="77777777" w:rsidR="00712CF3" w:rsidRPr="00D96158" w:rsidRDefault="00712CF3" w:rsidP="00A02DDB">
            <w:pPr>
              <w:rPr>
                <w:rFonts w:cs="Arial"/>
                <w:color w:val="404040" w:themeColor="text1" w:themeTint="BF"/>
                <w:szCs w:val="18"/>
              </w:rPr>
            </w:pPr>
          </w:p>
        </w:tc>
        <w:tc>
          <w:tcPr>
            <w:tcW w:w="1961" w:type="dxa"/>
            <w:shd w:val="clear" w:color="auto" w:fill="auto"/>
          </w:tcPr>
          <w:p w14:paraId="752EA4FA" w14:textId="12C52E95" w:rsidR="00712CF3" w:rsidRPr="00D96158" w:rsidRDefault="004B25CC" w:rsidP="00A02DDB">
            <w:pPr>
              <w:rPr>
                <w:rFonts w:cs="Arial"/>
                <w:b/>
                <w:bCs/>
                <w:color w:val="404040" w:themeColor="text1" w:themeTint="BF"/>
                <w:szCs w:val="18"/>
              </w:rPr>
            </w:pPr>
            <w:r w:rsidRPr="00D96158">
              <w:rPr>
                <w:rFonts w:cs="Arial"/>
                <w:b/>
                <w:bCs/>
                <w:color w:val="404040" w:themeColor="text1" w:themeTint="BF"/>
                <w:szCs w:val="18"/>
              </w:rPr>
              <w:t>Enrolments</w:t>
            </w:r>
          </w:p>
        </w:tc>
        <w:tc>
          <w:tcPr>
            <w:tcW w:w="1952" w:type="dxa"/>
            <w:shd w:val="clear" w:color="auto" w:fill="auto"/>
          </w:tcPr>
          <w:p w14:paraId="197C0F72" w14:textId="63B169E3" w:rsidR="00712CF3" w:rsidRPr="00D96158" w:rsidRDefault="004B25CC" w:rsidP="00A02DDB">
            <w:pPr>
              <w:rPr>
                <w:rFonts w:cs="Arial"/>
                <w:b/>
                <w:bCs/>
                <w:color w:val="404040" w:themeColor="text1" w:themeTint="BF"/>
                <w:szCs w:val="18"/>
              </w:rPr>
            </w:pPr>
            <w:r w:rsidRPr="00D96158">
              <w:rPr>
                <w:rFonts w:cs="Arial"/>
                <w:b/>
                <w:bCs/>
                <w:color w:val="404040" w:themeColor="text1" w:themeTint="BF"/>
                <w:szCs w:val="18"/>
              </w:rPr>
              <w:t>Retention</w:t>
            </w:r>
          </w:p>
        </w:tc>
        <w:tc>
          <w:tcPr>
            <w:tcW w:w="1961" w:type="dxa"/>
            <w:shd w:val="clear" w:color="auto" w:fill="auto"/>
          </w:tcPr>
          <w:p w14:paraId="47694F5F" w14:textId="14D5035F" w:rsidR="00712CF3" w:rsidRPr="00D96158" w:rsidRDefault="004B25CC" w:rsidP="00A02DDB">
            <w:pPr>
              <w:rPr>
                <w:rFonts w:cs="Arial"/>
                <w:b/>
                <w:bCs/>
                <w:color w:val="404040" w:themeColor="text1" w:themeTint="BF"/>
                <w:szCs w:val="18"/>
              </w:rPr>
            </w:pPr>
            <w:r w:rsidRPr="00D96158">
              <w:rPr>
                <w:rFonts w:cs="Arial"/>
                <w:b/>
                <w:bCs/>
                <w:color w:val="404040" w:themeColor="text1" w:themeTint="BF"/>
                <w:szCs w:val="18"/>
              </w:rPr>
              <w:t>Enrolments</w:t>
            </w:r>
          </w:p>
        </w:tc>
        <w:tc>
          <w:tcPr>
            <w:tcW w:w="1952" w:type="dxa"/>
            <w:shd w:val="clear" w:color="auto" w:fill="auto"/>
          </w:tcPr>
          <w:p w14:paraId="2E16C9E0" w14:textId="01BB7518" w:rsidR="00712CF3" w:rsidRPr="00D96158" w:rsidRDefault="004B25CC" w:rsidP="00A02DDB">
            <w:pPr>
              <w:rPr>
                <w:rFonts w:cs="Arial"/>
                <w:b/>
                <w:bCs/>
                <w:color w:val="404040" w:themeColor="text1" w:themeTint="BF"/>
                <w:szCs w:val="18"/>
              </w:rPr>
            </w:pPr>
            <w:r w:rsidRPr="00D96158">
              <w:rPr>
                <w:rFonts w:cs="Arial"/>
                <w:b/>
                <w:bCs/>
                <w:color w:val="404040" w:themeColor="text1" w:themeTint="BF"/>
                <w:szCs w:val="18"/>
              </w:rPr>
              <w:t>Retention</w:t>
            </w:r>
          </w:p>
        </w:tc>
      </w:tr>
      <w:tr w:rsidR="007221DE" w:rsidRPr="00D96158" w14:paraId="4E5F3240" w14:textId="77777777" w:rsidTr="00D96158">
        <w:tc>
          <w:tcPr>
            <w:tcW w:w="1945" w:type="dxa"/>
            <w:shd w:val="clear" w:color="auto" w:fill="auto"/>
          </w:tcPr>
          <w:p w14:paraId="5872FBC5" w14:textId="2E59456F" w:rsidR="00712CF3" w:rsidRPr="00D96158" w:rsidRDefault="004B25CC" w:rsidP="00A02DDB">
            <w:pPr>
              <w:rPr>
                <w:rFonts w:cs="Arial"/>
                <w:b/>
                <w:bCs/>
                <w:color w:val="404040" w:themeColor="text1" w:themeTint="BF"/>
                <w:szCs w:val="18"/>
              </w:rPr>
            </w:pPr>
            <w:r w:rsidRPr="00D96158">
              <w:rPr>
                <w:rFonts w:cs="Arial"/>
                <w:b/>
                <w:bCs/>
                <w:color w:val="404040" w:themeColor="text1" w:themeTint="BF"/>
                <w:szCs w:val="18"/>
              </w:rPr>
              <w:t>Declared D/LD</w:t>
            </w:r>
          </w:p>
        </w:tc>
        <w:tc>
          <w:tcPr>
            <w:tcW w:w="1961" w:type="dxa"/>
            <w:shd w:val="clear" w:color="auto" w:fill="auto"/>
          </w:tcPr>
          <w:p w14:paraId="4E31ABC7" w14:textId="5AB1B183" w:rsidR="00712CF3" w:rsidRPr="00D96158" w:rsidRDefault="004B25CC" w:rsidP="00A02DDB">
            <w:pPr>
              <w:rPr>
                <w:rFonts w:cs="Arial"/>
                <w:color w:val="404040" w:themeColor="text1" w:themeTint="BF"/>
                <w:szCs w:val="18"/>
              </w:rPr>
            </w:pPr>
            <w:r w:rsidRPr="00D96158">
              <w:rPr>
                <w:rFonts w:cs="Arial"/>
                <w:color w:val="404040" w:themeColor="text1" w:themeTint="BF"/>
                <w:szCs w:val="18"/>
              </w:rPr>
              <w:t>1708</w:t>
            </w:r>
          </w:p>
        </w:tc>
        <w:tc>
          <w:tcPr>
            <w:tcW w:w="1952" w:type="dxa"/>
            <w:shd w:val="clear" w:color="auto" w:fill="auto"/>
          </w:tcPr>
          <w:p w14:paraId="6297CAC1" w14:textId="4B1E4A3D" w:rsidR="00712CF3" w:rsidRPr="00D96158" w:rsidRDefault="001B54F8" w:rsidP="00A02DDB">
            <w:pPr>
              <w:rPr>
                <w:rFonts w:cs="Arial"/>
                <w:color w:val="404040" w:themeColor="text1" w:themeTint="BF"/>
                <w:szCs w:val="18"/>
              </w:rPr>
            </w:pPr>
            <w:r w:rsidRPr="00D96158">
              <w:rPr>
                <w:rFonts w:cs="Arial"/>
                <w:color w:val="404040" w:themeColor="text1" w:themeTint="BF"/>
                <w:szCs w:val="18"/>
              </w:rPr>
              <w:t>90.79%</w:t>
            </w:r>
          </w:p>
        </w:tc>
        <w:tc>
          <w:tcPr>
            <w:tcW w:w="1961" w:type="dxa"/>
            <w:shd w:val="clear" w:color="auto" w:fill="auto"/>
          </w:tcPr>
          <w:p w14:paraId="744A49AB" w14:textId="68ED25EC" w:rsidR="00712CF3" w:rsidRPr="00D96158" w:rsidRDefault="002159B0" w:rsidP="00A02DDB">
            <w:pPr>
              <w:rPr>
                <w:rFonts w:cs="Arial"/>
                <w:color w:val="404040" w:themeColor="text1" w:themeTint="BF"/>
                <w:szCs w:val="18"/>
              </w:rPr>
            </w:pPr>
            <w:r w:rsidRPr="00D96158">
              <w:rPr>
                <w:rFonts w:cs="Arial"/>
                <w:color w:val="404040" w:themeColor="text1" w:themeTint="BF"/>
                <w:szCs w:val="18"/>
              </w:rPr>
              <w:t>1436</w:t>
            </w:r>
          </w:p>
        </w:tc>
        <w:tc>
          <w:tcPr>
            <w:tcW w:w="1952" w:type="dxa"/>
            <w:shd w:val="clear" w:color="auto" w:fill="auto"/>
          </w:tcPr>
          <w:p w14:paraId="60F9131D" w14:textId="3926D870" w:rsidR="00712CF3" w:rsidRPr="00D96158" w:rsidRDefault="00E342E5" w:rsidP="00A02DDB">
            <w:pPr>
              <w:rPr>
                <w:rFonts w:cs="Arial"/>
                <w:color w:val="404040" w:themeColor="text1" w:themeTint="BF"/>
                <w:szCs w:val="18"/>
              </w:rPr>
            </w:pPr>
            <w:r w:rsidRPr="00D96158">
              <w:rPr>
                <w:rFonts w:cs="Arial"/>
                <w:color w:val="404040" w:themeColor="text1" w:themeTint="BF"/>
                <w:szCs w:val="18"/>
              </w:rPr>
              <w:t>92.4%</w:t>
            </w:r>
          </w:p>
        </w:tc>
      </w:tr>
      <w:tr w:rsidR="007221DE" w:rsidRPr="00D96158" w14:paraId="6583B5E6" w14:textId="77777777" w:rsidTr="00D96158">
        <w:tc>
          <w:tcPr>
            <w:tcW w:w="1945" w:type="dxa"/>
            <w:shd w:val="clear" w:color="auto" w:fill="auto"/>
          </w:tcPr>
          <w:p w14:paraId="35179E9D" w14:textId="798CEC79" w:rsidR="00712CF3" w:rsidRPr="00D96158" w:rsidRDefault="004B25CC" w:rsidP="00A02DDB">
            <w:pPr>
              <w:rPr>
                <w:rFonts w:cs="Arial"/>
                <w:b/>
                <w:bCs/>
                <w:color w:val="404040" w:themeColor="text1" w:themeTint="BF"/>
                <w:szCs w:val="18"/>
              </w:rPr>
            </w:pPr>
            <w:r w:rsidRPr="00D96158">
              <w:rPr>
                <w:rFonts w:cs="Arial"/>
                <w:b/>
                <w:bCs/>
                <w:color w:val="404040" w:themeColor="text1" w:themeTint="BF"/>
                <w:szCs w:val="18"/>
              </w:rPr>
              <w:t>Did not declare D/LD</w:t>
            </w:r>
          </w:p>
        </w:tc>
        <w:tc>
          <w:tcPr>
            <w:tcW w:w="1961" w:type="dxa"/>
            <w:shd w:val="clear" w:color="auto" w:fill="auto"/>
          </w:tcPr>
          <w:p w14:paraId="662CACF2" w14:textId="341CC433" w:rsidR="00712CF3" w:rsidRPr="00D96158" w:rsidRDefault="004B25CC" w:rsidP="00A02DDB">
            <w:pPr>
              <w:rPr>
                <w:rFonts w:cs="Arial"/>
                <w:color w:val="404040" w:themeColor="text1" w:themeTint="BF"/>
                <w:szCs w:val="18"/>
              </w:rPr>
            </w:pPr>
            <w:r w:rsidRPr="00D96158">
              <w:rPr>
                <w:rFonts w:cs="Arial"/>
                <w:color w:val="404040" w:themeColor="text1" w:themeTint="BF"/>
                <w:szCs w:val="18"/>
              </w:rPr>
              <w:t>8800</w:t>
            </w:r>
          </w:p>
        </w:tc>
        <w:tc>
          <w:tcPr>
            <w:tcW w:w="1952" w:type="dxa"/>
            <w:shd w:val="clear" w:color="auto" w:fill="auto"/>
          </w:tcPr>
          <w:p w14:paraId="5AF3BDCB" w14:textId="68B8C6F0" w:rsidR="00712CF3" w:rsidRPr="00D96158" w:rsidRDefault="001B54F8" w:rsidP="00A02DDB">
            <w:pPr>
              <w:rPr>
                <w:rFonts w:cs="Arial"/>
                <w:color w:val="404040" w:themeColor="text1" w:themeTint="BF"/>
                <w:szCs w:val="18"/>
              </w:rPr>
            </w:pPr>
            <w:r w:rsidRPr="00D96158">
              <w:rPr>
                <w:rFonts w:cs="Arial"/>
                <w:color w:val="404040" w:themeColor="text1" w:themeTint="BF"/>
                <w:szCs w:val="18"/>
              </w:rPr>
              <w:t>94.19%</w:t>
            </w:r>
          </w:p>
        </w:tc>
        <w:tc>
          <w:tcPr>
            <w:tcW w:w="1961" w:type="dxa"/>
            <w:shd w:val="clear" w:color="auto" w:fill="auto"/>
          </w:tcPr>
          <w:p w14:paraId="53C4F494" w14:textId="4559638B" w:rsidR="00712CF3" w:rsidRPr="00D96158" w:rsidRDefault="00E342E5" w:rsidP="00A02DDB">
            <w:pPr>
              <w:rPr>
                <w:rFonts w:cs="Arial"/>
                <w:color w:val="404040" w:themeColor="text1" w:themeTint="BF"/>
                <w:szCs w:val="18"/>
              </w:rPr>
            </w:pPr>
            <w:r w:rsidRPr="00D96158">
              <w:rPr>
                <w:rFonts w:cs="Arial"/>
                <w:color w:val="404040" w:themeColor="text1" w:themeTint="BF"/>
                <w:szCs w:val="18"/>
              </w:rPr>
              <w:t>7370</w:t>
            </w:r>
          </w:p>
        </w:tc>
        <w:tc>
          <w:tcPr>
            <w:tcW w:w="1952" w:type="dxa"/>
            <w:shd w:val="clear" w:color="auto" w:fill="auto"/>
          </w:tcPr>
          <w:p w14:paraId="45E7B7D1" w14:textId="06074AAC" w:rsidR="00712CF3" w:rsidRPr="00D96158" w:rsidRDefault="00E342E5" w:rsidP="00A02DDB">
            <w:pPr>
              <w:rPr>
                <w:rFonts w:cs="Arial"/>
                <w:color w:val="404040" w:themeColor="text1" w:themeTint="BF"/>
                <w:szCs w:val="18"/>
              </w:rPr>
            </w:pPr>
            <w:r w:rsidRPr="00D96158">
              <w:rPr>
                <w:rFonts w:cs="Arial"/>
                <w:color w:val="404040" w:themeColor="text1" w:themeTint="BF"/>
                <w:szCs w:val="18"/>
              </w:rPr>
              <w:t>94.9%</w:t>
            </w:r>
          </w:p>
        </w:tc>
      </w:tr>
    </w:tbl>
    <w:p w14:paraId="0E6DCF29" w14:textId="4B05E0F5" w:rsidR="004E00FE" w:rsidRDefault="004E00FE" w:rsidP="00E24270">
      <w:pPr>
        <w:spacing w:line="276" w:lineRule="auto"/>
        <w:rPr>
          <w:rFonts w:cs="Arial"/>
          <w:b/>
          <w:bCs/>
          <w:color w:val="404040" w:themeColor="text1" w:themeTint="BF"/>
        </w:rPr>
      </w:pPr>
    </w:p>
    <w:p w14:paraId="3B93F497" w14:textId="361B19AD" w:rsidR="00D96158" w:rsidRDefault="00D96158" w:rsidP="00E24270">
      <w:pPr>
        <w:spacing w:line="276" w:lineRule="auto"/>
        <w:rPr>
          <w:rFonts w:cs="Arial"/>
          <w:b/>
          <w:bCs/>
          <w:color w:val="404040" w:themeColor="text1" w:themeTint="BF"/>
        </w:rPr>
      </w:pPr>
    </w:p>
    <w:p w14:paraId="48B4CD00" w14:textId="5B2959F5" w:rsidR="00D96158" w:rsidRDefault="00D96158" w:rsidP="00E24270">
      <w:pPr>
        <w:spacing w:line="276" w:lineRule="auto"/>
        <w:rPr>
          <w:rFonts w:cs="Arial"/>
          <w:b/>
          <w:bCs/>
          <w:color w:val="404040" w:themeColor="text1" w:themeTint="BF"/>
        </w:rPr>
      </w:pPr>
    </w:p>
    <w:p w14:paraId="5C6CE77D" w14:textId="77777777" w:rsidR="00D96158" w:rsidRDefault="00D96158" w:rsidP="00E24270">
      <w:pPr>
        <w:spacing w:line="276" w:lineRule="auto"/>
        <w:rPr>
          <w:rFonts w:cs="Arial"/>
          <w:b/>
          <w:bCs/>
          <w:color w:val="404040" w:themeColor="text1" w:themeTint="BF"/>
        </w:rPr>
      </w:pPr>
    </w:p>
    <w:p w14:paraId="16AEAEED" w14:textId="77777777" w:rsidR="004E00FE" w:rsidRPr="007221DE" w:rsidRDefault="004E00FE" w:rsidP="00E24270">
      <w:pPr>
        <w:spacing w:line="276" w:lineRule="auto"/>
        <w:rPr>
          <w:rFonts w:cs="Arial"/>
          <w:b/>
          <w:bCs/>
          <w:color w:val="404040" w:themeColor="text1" w:themeTint="BF"/>
        </w:rPr>
      </w:pPr>
    </w:p>
    <w:p w14:paraId="1A955205" w14:textId="39AD38B7" w:rsidR="00990765" w:rsidRPr="00D96158" w:rsidRDefault="00D96158" w:rsidP="00D96158">
      <w:pPr>
        <w:pStyle w:val="Heading2"/>
      </w:pPr>
      <w:r w:rsidRPr="00D96158">
        <w:lastRenderedPageBreak/>
        <w:t xml:space="preserve">5. </w:t>
      </w:r>
      <w:r w:rsidR="00990765" w:rsidRPr="00D96158">
        <w:t>P</w:t>
      </w:r>
      <w:r w:rsidRPr="00D96158">
        <w:t>art</w:t>
      </w:r>
      <w:r w:rsidR="00990765" w:rsidRPr="00D96158">
        <w:t xml:space="preserve"> </w:t>
      </w:r>
      <w:r w:rsidRPr="00D96158">
        <w:t xml:space="preserve">Five: </w:t>
      </w:r>
      <w:r w:rsidR="00990765" w:rsidRPr="00D96158">
        <w:t>Staff EDI Information,</w:t>
      </w:r>
      <w:r w:rsidR="00FC357E" w:rsidRPr="00D96158">
        <w:t xml:space="preserve"> </w:t>
      </w:r>
      <w:r w:rsidR="00990765" w:rsidRPr="00D96158">
        <w:t>Progress</w:t>
      </w:r>
      <w:r w:rsidR="00C57123" w:rsidRPr="00D96158">
        <w:t xml:space="preserve"> and Next Steps</w:t>
      </w:r>
      <w:r w:rsidR="00990765" w:rsidRPr="00D96158">
        <w:t xml:space="preserve"> </w:t>
      </w:r>
    </w:p>
    <w:p w14:paraId="5814A893" w14:textId="52ACF353" w:rsidR="002C526A" w:rsidRDefault="00CE7FA8" w:rsidP="00D96158">
      <w:r w:rsidRPr="007221DE">
        <w:t xml:space="preserve">This section outlines the key steps taken throughout 2023-2024 </w:t>
      </w:r>
      <w:r w:rsidR="00A55B0B" w:rsidRPr="007221DE">
        <w:t xml:space="preserve">to further </w:t>
      </w:r>
      <w:r w:rsidR="00527733" w:rsidRPr="007221DE">
        <w:t>embed</w:t>
      </w:r>
      <w:r w:rsidR="00A55B0B" w:rsidRPr="007221DE">
        <w:t xml:space="preserve"> Equality, Diversity and Inclusion across our workforce. It also provides an overview of our workforce demographics, offering a snapshot of the current diversity within our organisation. As we continue to focus on enhancing workforce diversity, our goal remains to ensure that it reflects</w:t>
      </w:r>
      <w:r w:rsidR="005B4C90" w:rsidRPr="007221DE">
        <w:t xml:space="preserve"> our local community</w:t>
      </w:r>
      <w:r w:rsidR="00A55B0B" w:rsidRPr="007221DE">
        <w:t xml:space="preserve">. </w:t>
      </w:r>
    </w:p>
    <w:p w14:paraId="78BD3D5C" w14:textId="77777777" w:rsidR="00A14226" w:rsidRPr="007221DE" w:rsidRDefault="00A14226" w:rsidP="00E24270">
      <w:pPr>
        <w:ind w:left="284"/>
        <w:jc w:val="both"/>
        <w:rPr>
          <w:rFonts w:cs="Arial"/>
          <w:color w:val="404040" w:themeColor="text1" w:themeTint="BF"/>
        </w:rPr>
      </w:pPr>
    </w:p>
    <w:p w14:paraId="5BBE82D2" w14:textId="095EA4D9" w:rsidR="001B052B" w:rsidRPr="007221DE" w:rsidRDefault="00D96158" w:rsidP="00D96158">
      <w:pPr>
        <w:pStyle w:val="Heading3"/>
      </w:pPr>
      <w:r>
        <w:t xml:space="preserve">5.1 </w:t>
      </w:r>
      <w:r w:rsidR="001B052B" w:rsidRPr="007221DE">
        <w:t xml:space="preserve">Staff Survey Results 2024 </w:t>
      </w:r>
    </w:p>
    <w:p w14:paraId="66DF1B62" w14:textId="77777777" w:rsidR="002440E5" w:rsidRPr="007221DE" w:rsidRDefault="002440E5" w:rsidP="00591AB7">
      <w:pPr>
        <w:spacing w:after="0" w:line="240" w:lineRule="auto"/>
        <w:jc w:val="both"/>
        <w:rPr>
          <w:rFonts w:cs="Arial"/>
          <w:bCs/>
          <w:color w:val="404040" w:themeColor="text1" w:themeTint="BF"/>
        </w:rPr>
      </w:pPr>
    </w:p>
    <w:p w14:paraId="70061630" w14:textId="2D48D192" w:rsidR="00280A0D" w:rsidRPr="007221DE" w:rsidRDefault="00932F54" w:rsidP="00D96158">
      <w:r w:rsidRPr="007221DE">
        <w:t>Our annual staff survey</w:t>
      </w:r>
      <w:r w:rsidR="00FC357E" w:rsidRPr="007221DE">
        <w:t xml:space="preserve">, </w:t>
      </w:r>
      <w:r w:rsidRPr="007221DE">
        <w:t xml:space="preserve">provides </w:t>
      </w:r>
      <w:r w:rsidR="00F7144A" w:rsidRPr="007221DE">
        <w:t xml:space="preserve">feedback and </w:t>
      </w:r>
      <w:r w:rsidRPr="007221DE">
        <w:t xml:space="preserve">valuable insights into our culture, engagement levels, and overall employee experience. </w:t>
      </w:r>
      <w:r w:rsidR="00BA0FA7" w:rsidRPr="007221DE">
        <w:t xml:space="preserve">The most significant improvements were seen in the category values and culture, </w:t>
      </w:r>
      <w:r w:rsidR="00A1686D" w:rsidRPr="007221DE">
        <w:t xml:space="preserve">senior leadership, </w:t>
      </w:r>
      <w:r w:rsidR="00BA0FA7" w:rsidRPr="007221DE">
        <w:t xml:space="preserve">and overall satisfaction – strong indicators that our culture is developing year on year and becoming a core strength. </w:t>
      </w:r>
      <w:r w:rsidR="00B779B8" w:rsidRPr="007221DE">
        <w:t xml:space="preserve">This is further supported by “culture” being the most frequently mentioned strength in our staff feedback. </w:t>
      </w:r>
      <w:r w:rsidR="00280A0D" w:rsidRPr="007221DE">
        <w:t xml:space="preserve"> </w:t>
      </w:r>
    </w:p>
    <w:p w14:paraId="29391307" w14:textId="77777777" w:rsidR="0083677B" w:rsidRPr="007221DE" w:rsidRDefault="0083677B" w:rsidP="00D96158"/>
    <w:p w14:paraId="2459B229" w14:textId="7841D197" w:rsidR="0083677B" w:rsidRPr="007221DE" w:rsidRDefault="0083677B" w:rsidP="00D96158">
      <w:r w:rsidRPr="007221DE">
        <w:t xml:space="preserve">We are pleased to report that perceptions of Equality, Diversity and Inclusion have improved by 3%.  This positive trend is evidence of a positive approach to EDI and reflects our ongoing efforts to foster an inclusive and supportive working environment.  While there is work to be done, this improvement is an encouraging trend that highlights the impact of our initiatives and our collective commitment to creating a workplace where everyone feels valued and respected. </w:t>
      </w:r>
    </w:p>
    <w:p w14:paraId="2BC44A0D" w14:textId="77777777" w:rsidR="0083677B" w:rsidRPr="007221DE" w:rsidRDefault="0083677B" w:rsidP="00D96158"/>
    <w:p w14:paraId="0FB9A593" w14:textId="07616034" w:rsidR="00E709AE" w:rsidRPr="007221DE" w:rsidRDefault="0083677B" w:rsidP="00D96158">
      <w:r w:rsidRPr="007221DE">
        <w:t>Additionally, i</w:t>
      </w:r>
      <w:r w:rsidR="00FA6C6E" w:rsidRPr="007221DE">
        <w:t>n analysing more than 400 comments submitted in response to the question, “What do you believe is the biggest strength of our college community?</w:t>
      </w:r>
      <w:r w:rsidR="00731ADD" w:rsidRPr="007221DE">
        <w:t>”</w:t>
      </w:r>
      <w:r w:rsidR="00FA6C6E" w:rsidRPr="007221DE">
        <w:t>, we</w:t>
      </w:r>
      <w:r w:rsidR="00354589" w:rsidRPr="007221DE">
        <w:t xml:space="preserve"> identified</w:t>
      </w:r>
      <w:r w:rsidR="00FA6C6E" w:rsidRPr="007221DE">
        <w:t xml:space="preserve"> five </w:t>
      </w:r>
      <w:r w:rsidR="00C75DB9" w:rsidRPr="007221DE">
        <w:t xml:space="preserve">top </w:t>
      </w:r>
      <w:r w:rsidR="00FA6C6E" w:rsidRPr="007221DE">
        <w:t>themes</w:t>
      </w:r>
      <w:r w:rsidR="00A30CF3" w:rsidRPr="007221DE">
        <w:t xml:space="preserve">. It is </w:t>
      </w:r>
      <w:r w:rsidR="004702EB" w:rsidRPr="007221DE">
        <w:t>heartening</w:t>
      </w:r>
      <w:r w:rsidR="00A30CF3" w:rsidRPr="007221DE">
        <w:t xml:space="preserve"> </w:t>
      </w:r>
      <w:r w:rsidR="00731ADD" w:rsidRPr="007221DE">
        <w:t xml:space="preserve">that </w:t>
      </w:r>
      <w:r w:rsidR="00A30CF3" w:rsidRPr="007221DE">
        <w:t>I</w:t>
      </w:r>
      <w:r w:rsidR="00E709AE" w:rsidRPr="007221DE">
        <w:t xml:space="preserve">nclusivity and </w:t>
      </w:r>
      <w:r w:rsidR="00E116B8" w:rsidRPr="007221DE">
        <w:t>D</w:t>
      </w:r>
      <w:r w:rsidR="00E709AE" w:rsidRPr="007221DE">
        <w:t>iversity</w:t>
      </w:r>
      <w:r w:rsidR="00781012" w:rsidRPr="007221DE">
        <w:t xml:space="preserve"> </w:t>
      </w:r>
      <w:r w:rsidR="0050785C" w:rsidRPr="007221DE">
        <w:t xml:space="preserve">feature </w:t>
      </w:r>
      <w:r w:rsidR="00781012" w:rsidRPr="007221DE">
        <w:t>as one of these strengths</w:t>
      </w:r>
      <w:r w:rsidR="00FA6C6E" w:rsidRPr="007221DE">
        <w:t>:</w:t>
      </w:r>
    </w:p>
    <w:p w14:paraId="79856D94" w14:textId="109C9E7C" w:rsidR="00FA6C6E" w:rsidRPr="007221DE" w:rsidRDefault="00FA6C6E" w:rsidP="00D96158">
      <w:pPr>
        <w:pStyle w:val="ListParagraph"/>
        <w:numPr>
          <w:ilvl w:val="0"/>
          <w:numId w:val="27"/>
        </w:numPr>
      </w:pPr>
      <w:r w:rsidRPr="00D96158">
        <w:rPr>
          <w:rFonts w:eastAsia="Arial"/>
        </w:rPr>
        <w:t>Positive culture</w:t>
      </w:r>
    </w:p>
    <w:p w14:paraId="0EC9C9AB" w14:textId="6378AFF2" w:rsidR="00FA6C6E" w:rsidRPr="007221DE" w:rsidRDefault="00FA6C6E" w:rsidP="00D96158">
      <w:pPr>
        <w:pStyle w:val="ListParagraph"/>
        <w:numPr>
          <w:ilvl w:val="0"/>
          <w:numId w:val="27"/>
        </w:numPr>
      </w:pPr>
      <w:r w:rsidRPr="00D96158">
        <w:rPr>
          <w:rFonts w:eastAsia="Arial"/>
        </w:rPr>
        <w:t>Team work and relationships</w:t>
      </w:r>
    </w:p>
    <w:p w14:paraId="6E4A652F" w14:textId="2802B9E5" w:rsidR="00FA6C6E" w:rsidRPr="007221DE" w:rsidRDefault="00FA6C6E" w:rsidP="00D96158">
      <w:pPr>
        <w:pStyle w:val="ListParagraph"/>
        <w:numPr>
          <w:ilvl w:val="0"/>
          <w:numId w:val="27"/>
        </w:numPr>
      </w:pPr>
      <w:r w:rsidRPr="00D96158">
        <w:rPr>
          <w:rFonts w:eastAsia="Arial"/>
        </w:rPr>
        <w:t>Inclusivity and diversity</w:t>
      </w:r>
    </w:p>
    <w:p w14:paraId="3718A187" w14:textId="0BA25E03" w:rsidR="00FA6C6E" w:rsidRPr="007221DE" w:rsidRDefault="00FA6C6E" w:rsidP="00D96158">
      <w:pPr>
        <w:pStyle w:val="ListParagraph"/>
        <w:numPr>
          <w:ilvl w:val="0"/>
          <w:numId w:val="27"/>
        </w:numPr>
      </w:pPr>
      <w:r w:rsidRPr="00D96158">
        <w:rPr>
          <w:rFonts w:eastAsia="Arial"/>
        </w:rPr>
        <w:t>Our values which are embedded and role modelled</w:t>
      </w:r>
    </w:p>
    <w:p w14:paraId="4931AD17" w14:textId="6EFD4811" w:rsidR="00280A0D" w:rsidRPr="007221DE" w:rsidRDefault="00FA6C6E" w:rsidP="00D96158">
      <w:pPr>
        <w:pStyle w:val="ListParagraph"/>
        <w:numPr>
          <w:ilvl w:val="0"/>
          <w:numId w:val="27"/>
        </w:numPr>
      </w:pPr>
      <w:r w:rsidRPr="00D96158">
        <w:rPr>
          <w:rFonts w:eastAsia="Arial"/>
        </w:rPr>
        <w:t>Our passion to do the best to support our students</w:t>
      </w:r>
    </w:p>
    <w:p w14:paraId="782D587A" w14:textId="4B9A88C9" w:rsidR="00AE2284" w:rsidRPr="007221DE" w:rsidRDefault="00AE2284" w:rsidP="00C22DBA">
      <w:pPr>
        <w:spacing w:after="0" w:line="240" w:lineRule="auto"/>
        <w:jc w:val="both"/>
        <w:rPr>
          <w:rFonts w:cs="Arial"/>
          <w:bCs/>
          <w:color w:val="404040" w:themeColor="text1" w:themeTint="BF"/>
        </w:rPr>
      </w:pPr>
    </w:p>
    <w:p w14:paraId="15B65911" w14:textId="7F47A879" w:rsidR="0040018D" w:rsidRPr="007221DE" w:rsidRDefault="00E0554C" w:rsidP="00C22DBA">
      <w:pPr>
        <w:spacing w:after="0" w:line="240" w:lineRule="auto"/>
        <w:jc w:val="both"/>
        <w:rPr>
          <w:rFonts w:cs="Arial"/>
          <w:bCs/>
          <w:color w:val="404040" w:themeColor="text1" w:themeTint="BF"/>
        </w:rPr>
      </w:pPr>
      <w:r w:rsidRPr="007221DE">
        <w:rPr>
          <w:rFonts w:cs="Arial"/>
          <w:bCs/>
          <w:color w:val="404040" w:themeColor="text1" w:themeTint="BF"/>
        </w:rPr>
        <w:tab/>
      </w:r>
    </w:p>
    <w:p w14:paraId="420140EB" w14:textId="4CF7E51B" w:rsidR="00E0554C" w:rsidRPr="007221DE" w:rsidRDefault="00D96158" w:rsidP="00D96158">
      <w:pPr>
        <w:pStyle w:val="Heading3"/>
      </w:pPr>
      <w:r>
        <w:t xml:space="preserve">5.2 </w:t>
      </w:r>
      <w:r w:rsidR="0029504E" w:rsidRPr="007221DE">
        <w:t>Policy Updates</w:t>
      </w:r>
    </w:p>
    <w:p w14:paraId="6DCD5E89" w14:textId="5E4C751D" w:rsidR="0040018D" w:rsidRPr="007221DE" w:rsidRDefault="0040018D" w:rsidP="00D96158">
      <w:r w:rsidRPr="007221DE">
        <w:t xml:space="preserve">We have reviewed and refreshed several of our policies as part of our ongoing effort to modernise our </w:t>
      </w:r>
      <w:r w:rsidR="003F4681" w:rsidRPr="007221DE">
        <w:t>approach</w:t>
      </w:r>
      <w:r w:rsidRPr="007221DE">
        <w:t xml:space="preserve"> and ensure they align with our values and culture. Our aim is </w:t>
      </w:r>
      <w:r w:rsidR="005C0266" w:rsidRPr="007221DE">
        <w:t>foster</w:t>
      </w:r>
      <w:r w:rsidRPr="007221DE">
        <w:t xml:space="preserve"> high expectations </w:t>
      </w:r>
      <w:r w:rsidR="004145A3" w:rsidRPr="007221DE">
        <w:t>through</w:t>
      </w:r>
      <w:r w:rsidR="00A9405B" w:rsidRPr="007221DE">
        <w:t xml:space="preserve"> kindness, unity and a commitment to excellence, building an inclusive culture for all.  </w:t>
      </w:r>
    </w:p>
    <w:p w14:paraId="0FDE6647" w14:textId="32B0ED4A" w:rsidR="0040018D" w:rsidRPr="007221DE" w:rsidRDefault="0040018D" w:rsidP="00D96158">
      <w:pPr>
        <w:rPr>
          <w:szCs w:val="24"/>
        </w:rPr>
      </w:pPr>
      <w:r w:rsidRPr="007221DE">
        <w:lastRenderedPageBreak/>
        <w:t xml:space="preserve">In </w:t>
      </w:r>
      <w:r w:rsidR="00763879" w:rsidRPr="007221DE">
        <w:t xml:space="preserve">updating </w:t>
      </w:r>
      <w:r w:rsidRPr="007221DE">
        <w:t xml:space="preserve">these policies, we focused on making them more user-friendly by </w:t>
      </w:r>
      <w:r w:rsidR="00C7627A" w:rsidRPr="007221DE">
        <w:t>refining</w:t>
      </w:r>
      <w:r w:rsidRPr="007221DE">
        <w:t xml:space="preserve"> the language and structure. The new policies are</w:t>
      </w:r>
      <w:r w:rsidR="00CF3017" w:rsidRPr="007221DE">
        <w:t xml:space="preserve"> </w:t>
      </w:r>
      <w:r w:rsidR="00C7627A" w:rsidRPr="007221DE">
        <w:t xml:space="preserve">the </w:t>
      </w:r>
      <w:r w:rsidR="00CF3017" w:rsidRPr="007221DE">
        <w:t xml:space="preserve">Supporting Attendance Policy and </w:t>
      </w:r>
      <w:r w:rsidR="00C7627A" w:rsidRPr="007221DE">
        <w:t xml:space="preserve">the </w:t>
      </w:r>
      <w:r w:rsidR="00CF3017" w:rsidRPr="007221DE">
        <w:t>Supporting Improved Performance Policy</w:t>
      </w:r>
      <w:r w:rsidR="00CF3017" w:rsidRPr="007221DE">
        <w:rPr>
          <w:szCs w:val="24"/>
        </w:rPr>
        <w:t xml:space="preserve">. </w:t>
      </w:r>
    </w:p>
    <w:p w14:paraId="28E3CB33" w14:textId="77777777" w:rsidR="0040018D" w:rsidRPr="007221DE" w:rsidRDefault="0040018D" w:rsidP="00C22DBA">
      <w:pPr>
        <w:spacing w:after="0" w:line="240" w:lineRule="auto"/>
        <w:jc w:val="both"/>
        <w:rPr>
          <w:rFonts w:cs="Arial"/>
          <w:bCs/>
          <w:color w:val="404040" w:themeColor="text1" w:themeTint="BF"/>
        </w:rPr>
      </w:pPr>
    </w:p>
    <w:p w14:paraId="0CC4B272" w14:textId="4C2345E0" w:rsidR="001C68EA" w:rsidRPr="007221DE" w:rsidRDefault="00D96158" w:rsidP="00D96158">
      <w:pPr>
        <w:pStyle w:val="Heading3"/>
      </w:pPr>
      <w:r>
        <w:t>5.3</w:t>
      </w:r>
      <w:r w:rsidR="00E24270" w:rsidRPr="007221DE">
        <w:t xml:space="preserve"> </w:t>
      </w:r>
      <w:r w:rsidR="001C68EA" w:rsidRPr="007221DE">
        <w:t>Workforce Demographics</w:t>
      </w:r>
    </w:p>
    <w:p w14:paraId="4D07A50E" w14:textId="77777777" w:rsidR="001C68EA" w:rsidRPr="007221DE" w:rsidRDefault="001C68EA" w:rsidP="00C22DBA">
      <w:pPr>
        <w:spacing w:after="0" w:line="240" w:lineRule="auto"/>
        <w:jc w:val="both"/>
        <w:rPr>
          <w:rFonts w:cs="Arial"/>
          <w:b/>
          <w:color w:val="404040" w:themeColor="text1" w:themeTint="BF"/>
        </w:rPr>
      </w:pPr>
    </w:p>
    <w:p w14:paraId="12A2BA91" w14:textId="5C8BD281" w:rsidR="00B62D52" w:rsidRDefault="00833430" w:rsidP="00D96158">
      <w:r w:rsidRPr="007221DE">
        <w:t xml:space="preserve">Our aim is to ensure that our workforce reflects the diverse demographics of our local community. </w:t>
      </w:r>
      <w:r w:rsidR="002C7E79" w:rsidRPr="007221DE">
        <w:t xml:space="preserve">It is important </w:t>
      </w:r>
      <w:r w:rsidR="00AC17CE" w:rsidRPr="007221DE">
        <w:t xml:space="preserve">for us </w:t>
      </w:r>
      <w:r w:rsidR="00265F54" w:rsidRPr="007221DE">
        <w:t>to</w:t>
      </w:r>
      <w:r w:rsidR="002C7E79" w:rsidRPr="007221DE">
        <w:t xml:space="preserve"> understand our workforce demographics to ensure we are fostering a</w:t>
      </w:r>
      <w:r w:rsidR="00076ADD" w:rsidRPr="007221DE">
        <w:t>n inclusive and representative environment, and by staff reporting their protected characteristics, we can better identify</w:t>
      </w:r>
      <w:r w:rsidR="004F5592" w:rsidRPr="007221DE">
        <w:t xml:space="preserve"> and address any disparities, enabling us to create targeted strategies that promote</w:t>
      </w:r>
      <w:r w:rsidR="002B65A5" w:rsidRPr="007221DE">
        <w:t xml:space="preserve"> equality.  </w:t>
      </w:r>
    </w:p>
    <w:p w14:paraId="17989F50" w14:textId="7B177D32" w:rsidR="00621544" w:rsidRPr="007221DE" w:rsidRDefault="002B65A5" w:rsidP="00D96158">
      <w:r w:rsidRPr="007221DE">
        <w:t xml:space="preserve">We are actively working to ensure that workforce data is complete as possible and that staff feel comfortable to </w:t>
      </w:r>
      <w:r w:rsidR="00D83D86" w:rsidRPr="007221DE">
        <w:t>declare</w:t>
      </w:r>
      <w:r w:rsidRPr="007221DE">
        <w:t xml:space="preserve"> their protected characteristics</w:t>
      </w:r>
      <w:r w:rsidR="00FA25AD" w:rsidRPr="007221DE">
        <w:t>.</w:t>
      </w:r>
      <w:r w:rsidR="00492635">
        <w:t xml:space="preserve"> </w:t>
      </w:r>
      <w:r w:rsidR="00F03321" w:rsidRPr="007221DE">
        <w:t xml:space="preserve">Whilst it is encouraging to see increased response rates, addressing this gap remains important to ensure we capture as complete a picture as possible of our workforce.  Continued efforts to build trust and communicate the value of declaring </w:t>
      </w:r>
      <w:r w:rsidR="00AA2473" w:rsidRPr="007221DE">
        <w:t>information</w:t>
      </w:r>
      <w:r w:rsidR="00F03321" w:rsidRPr="007221DE">
        <w:t xml:space="preserve"> </w:t>
      </w:r>
      <w:r w:rsidR="00770A4C" w:rsidRPr="007221DE">
        <w:t>are</w:t>
      </w:r>
      <w:r w:rsidR="00F03321" w:rsidRPr="007221DE">
        <w:t xml:space="preserve"> key in reducing the num</w:t>
      </w:r>
      <w:r w:rsidR="00A65944" w:rsidRPr="007221DE">
        <w:t>ber of prefer not to say responses</w:t>
      </w:r>
      <w:r w:rsidR="000F30F3" w:rsidRPr="007221DE">
        <w:t>,</w:t>
      </w:r>
      <w:r w:rsidR="00A65944" w:rsidRPr="007221DE">
        <w:t xml:space="preserve"> ultimately supporting more effective workforce planning and diversity init</w:t>
      </w:r>
      <w:r w:rsidR="00BA4BA6" w:rsidRPr="007221DE">
        <w:t>i</w:t>
      </w:r>
      <w:r w:rsidR="00A65944" w:rsidRPr="007221DE">
        <w:t xml:space="preserve">atives.  </w:t>
      </w:r>
    </w:p>
    <w:p w14:paraId="19FBCFFC" w14:textId="4F2ADB4D" w:rsidR="001E497D" w:rsidRPr="007221DE" w:rsidRDefault="00621544" w:rsidP="00D96158">
      <w:r w:rsidRPr="007221DE">
        <w:t xml:space="preserve">Work is ongoing to improve how data is captured in our systems, making the process easier and user-friendly. This includes working with managers to </w:t>
      </w:r>
      <w:r w:rsidR="003D57A4" w:rsidRPr="007221DE">
        <w:t xml:space="preserve">encourage staff to participate and improve response rates. </w:t>
      </w:r>
    </w:p>
    <w:p w14:paraId="1EAD3410" w14:textId="4ED2C9D4" w:rsidR="00833430" w:rsidRPr="00D96158" w:rsidRDefault="00DF7436" w:rsidP="00D96158">
      <w:r w:rsidRPr="007221DE">
        <w:t>This</w:t>
      </w:r>
      <w:r w:rsidR="003F2E43" w:rsidRPr="007221DE">
        <w:t xml:space="preserve"> report comments on </w:t>
      </w:r>
      <w:r w:rsidRPr="007221DE">
        <w:t xml:space="preserve">our workforce demographics for the period </w:t>
      </w:r>
      <w:r w:rsidR="00E53629" w:rsidRPr="007221DE">
        <w:t xml:space="preserve">1 August 2023 </w:t>
      </w:r>
      <w:r w:rsidR="00D96158">
        <w:t xml:space="preserve">to </w:t>
      </w:r>
      <w:r w:rsidR="00E53629" w:rsidRPr="007221DE">
        <w:t xml:space="preserve">31 July 2024.  </w:t>
      </w:r>
    </w:p>
    <w:p w14:paraId="6053F1FA" w14:textId="000369F3" w:rsidR="00011EE3" w:rsidRPr="007221DE" w:rsidRDefault="00E53629" w:rsidP="00D96158">
      <w:r w:rsidRPr="007221DE">
        <w:t>Where available we have benchmarked our data against community demographics from the Office for National Statistics (ONS) 2021</w:t>
      </w:r>
      <w:r w:rsidR="00F52AAF" w:rsidRPr="007221DE">
        <w:t xml:space="preserve"> survey</w:t>
      </w:r>
      <w:r w:rsidR="00D8205E" w:rsidRPr="007221DE">
        <w:rPr>
          <w:b/>
        </w:rPr>
        <w:t xml:space="preserve"> </w:t>
      </w:r>
      <w:r w:rsidR="00D8205E" w:rsidRPr="007221DE">
        <w:t>and sector data from the</w:t>
      </w:r>
      <w:r w:rsidR="00286869" w:rsidRPr="007221DE">
        <w:t xml:space="preserve"> most recent</w:t>
      </w:r>
      <w:r w:rsidR="00D8205E" w:rsidRPr="007221DE">
        <w:t xml:space="preserve"> Further Education Workforce Data Collection Report</w:t>
      </w:r>
      <w:r w:rsidR="00286869" w:rsidRPr="007221DE">
        <w:t xml:space="preserve"> 2022/23. </w:t>
      </w:r>
    </w:p>
    <w:p w14:paraId="423468EB" w14:textId="77777777" w:rsidR="00492635" w:rsidRDefault="00492635" w:rsidP="00D96158">
      <w:pPr>
        <w:spacing w:after="0" w:line="240" w:lineRule="auto"/>
        <w:jc w:val="both"/>
        <w:rPr>
          <w:rFonts w:cs="Arial"/>
          <w:b/>
          <w:color w:val="404040" w:themeColor="text1" w:themeTint="BF"/>
        </w:rPr>
      </w:pPr>
    </w:p>
    <w:p w14:paraId="334FFCF3" w14:textId="2A9F1051" w:rsidR="00AA733E" w:rsidRPr="007221DE" w:rsidRDefault="00D96158" w:rsidP="00D96158">
      <w:pPr>
        <w:pStyle w:val="Heading3"/>
      </w:pPr>
      <w:r>
        <w:t xml:space="preserve">5.4 </w:t>
      </w:r>
      <w:r w:rsidR="000D65A2" w:rsidRPr="007221DE">
        <w:t>Sex</w:t>
      </w:r>
      <w:r w:rsidR="00C922B1" w:rsidRPr="007221DE">
        <w:t xml:space="preserve"> &amp; Gender</w:t>
      </w:r>
    </w:p>
    <w:p w14:paraId="4C0C8321" w14:textId="77777777" w:rsidR="000D65A2" w:rsidRPr="007221DE" w:rsidRDefault="000D65A2" w:rsidP="00806710">
      <w:pPr>
        <w:spacing w:after="0" w:line="240" w:lineRule="auto"/>
        <w:ind w:left="240"/>
        <w:jc w:val="both"/>
        <w:rPr>
          <w:rFonts w:cs="Arial"/>
          <w:b/>
          <w:color w:val="404040" w:themeColor="text1" w:themeTint="BF"/>
        </w:rPr>
      </w:pPr>
    </w:p>
    <w:p w14:paraId="49F73D9D" w14:textId="3341B849" w:rsidR="006B397B" w:rsidRPr="007221DE" w:rsidRDefault="00A5530A" w:rsidP="00D96158">
      <w:r w:rsidRPr="007221DE">
        <w:t xml:space="preserve">The data shows a </w:t>
      </w:r>
      <w:r w:rsidR="00E75D8B" w:rsidRPr="007221DE">
        <w:t xml:space="preserve">continuing </w:t>
      </w:r>
      <w:r w:rsidRPr="007221DE">
        <w:t>predominantly female workforce</w:t>
      </w:r>
      <w:r w:rsidR="002C64F0" w:rsidRPr="007221DE">
        <w:t>,</w:t>
      </w:r>
      <w:r w:rsidR="000F1CCB" w:rsidRPr="007221DE">
        <w:t xml:space="preserve"> </w:t>
      </w:r>
      <w:r w:rsidR="008656BD" w:rsidRPr="007221DE">
        <w:t>66.96% (permanent</w:t>
      </w:r>
      <w:r w:rsidR="00913AB0" w:rsidRPr="007221DE">
        <w:t xml:space="preserve"> workforce</w:t>
      </w:r>
      <w:r w:rsidR="008656BD" w:rsidRPr="007221DE">
        <w:t>),</w:t>
      </w:r>
      <w:r w:rsidR="002C64F0" w:rsidRPr="007221DE">
        <w:t xml:space="preserve"> </w:t>
      </w:r>
      <w:r w:rsidRPr="007221DE">
        <w:t>align</w:t>
      </w:r>
      <w:r w:rsidR="002C64F0" w:rsidRPr="007221DE">
        <w:t xml:space="preserve">ing </w:t>
      </w:r>
      <w:r w:rsidRPr="007221DE">
        <w:t xml:space="preserve">with </w:t>
      </w:r>
      <w:r w:rsidR="002C64F0" w:rsidRPr="007221DE">
        <w:t xml:space="preserve">sector </w:t>
      </w:r>
      <w:r w:rsidRPr="007221DE">
        <w:t>trends</w:t>
      </w:r>
      <w:r w:rsidR="00193E5E" w:rsidRPr="007221DE">
        <w:t xml:space="preserve">. This </w:t>
      </w:r>
      <w:r w:rsidR="002C64F0" w:rsidRPr="007221DE">
        <w:t xml:space="preserve">does not reflect the </w:t>
      </w:r>
      <w:r w:rsidR="006A751F" w:rsidRPr="007221DE">
        <w:t xml:space="preserve">local community </w:t>
      </w:r>
      <w:r w:rsidR="00C45A0F" w:rsidRPr="007221DE">
        <w:t>demographic reported by ONS</w:t>
      </w:r>
      <w:r w:rsidR="00F0617E" w:rsidRPr="007221DE">
        <w:t>, which is more balanced</w:t>
      </w:r>
      <w:r w:rsidR="008656BD" w:rsidRPr="007221DE">
        <w:t xml:space="preserve">, 51% </w:t>
      </w:r>
      <w:r w:rsidR="00913AB0" w:rsidRPr="007221DE">
        <w:t>female, 49% male.</w:t>
      </w:r>
      <w:r w:rsidR="004653DF" w:rsidRPr="007221DE">
        <w:t xml:space="preserve"> </w:t>
      </w:r>
      <w:r w:rsidR="00C810DC" w:rsidRPr="007221DE">
        <w:t>The imbalance is more</w:t>
      </w:r>
      <w:r w:rsidR="000D5F27" w:rsidRPr="007221DE">
        <w:t xml:space="preserve"> pronounced within </w:t>
      </w:r>
      <w:r w:rsidR="00781ED9" w:rsidRPr="007221DE">
        <w:t>our</w:t>
      </w:r>
      <w:r w:rsidR="000D5F27" w:rsidRPr="007221DE">
        <w:t xml:space="preserve"> temporary and casual workforce</w:t>
      </w:r>
      <w:r w:rsidR="00CA5689" w:rsidRPr="007221DE">
        <w:t>;</w:t>
      </w:r>
      <w:r w:rsidR="003A16F1" w:rsidRPr="007221DE">
        <w:t xml:space="preserve"> 76.56% female, 23.44% male</w:t>
      </w:r>
      <w:r w:rsidR="000D5F27" w:rsidRPr="007221DE">
        <w:t>.</w:t>
      </w:r>
      <w:r w:rsidR="00FC2686" w:rsidRPr="007221DE">
        <w:t xml:space="preserve"> A preference for</w:t>
      </w:r>
      <w:r w:rsidR="00A65FFB" w:rsidRPr="007221DE">
        <w:t xml:space="preserve"> </w:t>
      </w:r>
      <w:r w:rsidR="00781ED9" w:rsidRPr="007221DE">
        <w:t>t</w:t>
      </w:r>
      <w:r w:rsidR="00755903" w:rsidRPr="007221DE">
        <w:t xml:space="preserve">emporary and casual roles </w:t>
      </w:r>
      <w:r w:rsidR="004E3116" w:rsidRPr="007221DE">
        <w:t xml:space="preserve">often provides </w:t>
      </w:r>
      <w:r w:rsidR="00C46007" w:rsidRPr="007221DE">
        <w:t xml:space="preserve">greater flexibility in managing other commitments such as family and caregiving.  They can also offer </w:t>
      </w:r>
      <w:r w:rsidR="00635180" w:rsidRPr="007221DE">
        <w:t xml:space="preserve">a pathway into the sector and often appeal to </w:t>
      </w:r>
      <w:r w:rsidR="004463C8" w:rsidRPr="007221DE">
        <w:t xml:space="preserve">those returning to the workforce, </w:t>
      </w:r>
      <w:r w:rsidR="00CC6E79" w:rsidRPr="007221DE">
        <w:t xml:space="preserve">providing </w:t>
      </w:r>
      <w:r w:rsidR="004463C8" w:rsidRPr="007221DE">
        <w:t xml:space="preserve">a stepping stone back into permanent employment </w:t>
      </w:r>
      <w:r w:rsidR="00CC6E79" w:rsidRPr="007221DE">
        <w:t>and</w:t>
      </w:r>
      <w:r w:rsidR="004463C8" w:rsidRPr="007221DE">
        <w:t xml:space="preserve"> the opportunity to rebuild skills and professional networks. </w:t>
      </w:r>
      <w:r w:rsidR="00364A88" w:rsidRPr="007221DE">
        <w:t xml:space="preserve"> </w:t>
      </w:r>
    </w:p>
    <w:p w14:paraId="45632446" w14:textId="257E6F16" w:rsidR="000D65A2" w:rsidRPr="007221DE" w:rsidRDefault="00A81A48" w:rsidP="00D96158">
      <w:r w:rsidRPr="007221DE">
        <w:t>According to the Further Education Workforce Data Collection 2022/2</w:t>
      </w:r>
      <w:r w:rsidR="00704F1C" w:rsidRPr="007221DE">
        <w:t xml:space="preserve">3, </w:t>
      </w:r>
      <w:r w:rsidR="00556DE3" w:rsidRPr="007221DE">
        <w:t>65.2% of the workforce was female,</w:t>
      </w:r>
      <w:r w:rsidR="00182AAB" w:rsidRPr="007221DE">
        <w:t xml:space="preserve"> </w:t>
      </w:r>
      <w:r w:rsidR="003612A0" w:rsidRPr="007221DE">
        <w:t>continuing</w:t>
      </w:r>
      <w:r w:rsidR="00556DE3" w:rsidRPr="007221DE">
        <w:t xml:space="preserve"> the ongoing trend of a predominantly female workforce within the FE sector</w:t>
      </w:r>
      <w:r w:rsidR="00BE2BF1" w:rsidRPr="007221DE">
        <w:t xml:space="preserve"> and </w:t>
      </w:r>
      <w:r w:rsidR="007077E7" w:rsidRPr="007221DE">
        <w:t xml:space="preserve">in line with our </w:t>
      </w:r>
      <w:r w:rsidR="00FB504B" w:rsidRPr="007221DE">
        <w:t xml:space="preserve">workforce data.  </w:t>
      </w:r>
      <w:r w:rsidR="00101D3F" w:rsidRPr="007221DE">
        <w:t xml:space="preserve"> </w:t>
      </w:r>
      <w:r w:rsidR="00556DE3" w:rsidRPr="007221DE">
        <w:t xml:space="preserve">  </w:t>
      </w:r>
    </w:p>
    <w:p w14:paraId="2AF9E1E7" w14:textId="77777777" w:rsidR="00CF4F4C" w:rsidRPr="007221DE" w:rsidRDefault="00CF4F4C" w:rsidP="00492635">
      <w:pPr>
        <w:spacing w:after="0" w:line="240" w:lineRule="auto"/>
        <w:jc w:val="both"/>
        <w:rPr>
          <w:rFonts w:cs="Arial"/>
          <w:bCs/>
          <w:color w:val="404040" w:themeColor="text1" w:themeTint="BF"/>
        </w:rPr>
      </w:pPr>
    </w:p>
    <w:p w14:paraId="4654FBD6" w14:textId="77777777" w:rsidR="005B7FA4" w:rsidRPr="007221DE" w:rsidRDefault="005B7FA4" w:rsidP="0021409D">
      <w:pPr>
        <w:spacing w:after="0" w:line="240" w:lineRule="auto"/>
        <w:ind w:firstLine="240"/>
        <w:jc w:val="both"/>
        <w:rPr>
          <w:rFonts w:cs="Arial"/>
          <w:bCs/>
          <w:color w:val="404040" w:themeColor="text1" w:themeTint="BF"/>
        </w:rPr>
      </w:pPr>
    </w:p>
    <w:p w14:paraId="7C9ADE2B" w14:textId="297E2424" w:rsidR="00AA733E" w:rsidRPr="007221DE" w:rsidRDefault="00D96158" w:rsidP="00D96158">
      <w:pPr>
        <w:pStyle w:val="Heading4"/>
      </w:pPr>
      <w:r>
        <w:t xml:space="preserve">5.4.1 </w:t>
      </w:r>
      <w:r w:rsidR="00981CA6" w:rsidRPr="007221DE">
        <w:t xml:space="preserve">Gender </w:t>
      </w:r>
    </w:p>
    <w:p w14:paraId="1766C5DE" w14:textId="77777777" w:rsidR="00981CA6" w:rsidRPr="007221DE" w:rsidRDefault="00981CA6" w:rsidP="00806710">
      <w:pPr>
        <w:spacing w:after="0" w:line="240" w:lineRule="auto"/>
        <w:ind w:left="240"/>
        <w:jc w:val="both"/>
        <w:rPr>
          <w:rFonts w:cs="Arial"/>
          <w:bCs/>
          <w:color w:val="404040" w:themeColor="text1" w:themeTint="BF"/>
        </w:rPr>
      </w:pPr>
    </w:p>
    <w:p w14:paraId="611BAA4D" w14:textId="57557B6B" w:rsidR="00A97376" w:rsidRPr="007221DE" w:rsidRDefault="00BA511C" w:rsidP="00D96158">
      <w:r w:rsidRPr="007221DE">
        <w:t>It is pleasing to note th</w:t>
      </w:r>
      <w:r w:rsidR="008141B3" w:rsidRPr="007221DE">
        <w:t>e increase in response rates from both permanent and temporary / casual workforces as</w:t>
      </w:r>
      <w:r w:rsidR="00640725" w:rsidRPr="007221DE">
        <w:t xml:space="preserve"> </w:t>
      </w:r>
      <w:r w:rsidR="008141B3" w:rsidRPr="007221DE">
        <w:t>well as starters and leavers</w:t>
      </w:r>
      <w:r w:rsidR="00AA7D90" w:rsidRPr="007221DE">
        <w:t xml:space="preserve">, with an increase from </w:t>
      </w:r>
      <w:r w:rsidR="00FA2232" w:rsidRPr="007221DE">
        <w:t xml:space="preserve">the lowest response rate of </w:t>
      </w:r>
      <w:r w:rsidR="00CC2EFE" w:rsidRPr="007221DE">
        <w:t xml:space="preserve">59.42% </w:t>
      </w:r>
      <w:r w:rsidR="00BF5552" w:rsidRPr="007221DE">
        <w:t xml:space="preserve">for our </w:t>
      </w:r>
      <w:r w:rsidR="00CC2EFE" w:rsidRPr="007221DE">
        <w:t>temporary</w:t>
      </w:r>
      <w:r w:rsidR="00BF5552" w:rsidRPr="007221DE">
        <w:t>-casual</w:t>
      </w:r>
      <w:r w:rsidR="00CC2EFE" w:rsidRPr="007221DE">
        <w:t xml:space="preserve"> </w:t>
      </w:r>
      <w:r w:rsidR="00BF5552" w:rsidRPr="007221DE">
        <w:t>workforce in</w:t>
      </w:r>
      <w:r w:rsidR="00CC2EFE" w:rsidRPr="007221DE">
        <w:t xml:space="preserve"> 2022/23 to </w:t>
      </w:r>
      <w:r w:rsidR="00904BBE" w:rsidRPr="007221DE">
        <w:t xml:space="preserve">the </w:t>
      </w:r>
      <w:r w:rsidR="00BF5552" w:rsidRPr="007221DE">
        <w:t>current</w:t>
      </w:r>
      <w:r w:rsidR="00904BBE" w:rsidRPr="007221DE">
        <w:t xml:space="preserve"> re</w:t>
      </w:r>
      <w:r w:rsidR="00640725" w:rsidRPr="007221DE">
        <w:t>s</w:t>
      </w:r>
      <w:r w:rsidR="00904BBE" w:rsidRPr="007221DE">
        <w:t xml:space="preserve">ponse rate of </w:t>
      </w:r>
      <w:r w:rsidR="00BF5552" w:rsidRPr="007221DE">
        <w:t>76.56</w:t>
      </w:r>
      <w:r w:rsidR="00904BBE" w:rsidRPr="007221DE">
        <w:t>%</w:t>
      </w:r>
      <w:r w:rsidR="00F03C25" w:rsidRPr="007221DE">
        <w:t xml:space="preserve">. </w:t>
      </w:r>
      <w:r w:rsidR="00BF5552" w:rsidRPr="007221DE">
        <w:t>Our permanent workforce data has increased from 76.4% to 89.9%.</w:t>
      </w:r>
      <w:r w:rsidR="008141B3" w:rsidRPr="007221DE">
        <w:t xml:space="preserve"> This imp</w:t>
      </w:r>
      <w:r w:rsidR="00466ACB" w:rsidRPr="007221DE">
        <w:t xml:space="preserve">rovement is significant because it reflects the success of our efforts to encourage individuals to declare their characteristics, fostering a culture of transparency and inclusivity.  High response rates are critical in enabling us to better understand workforce demographics and </w:t>
      </w:r>
      <w:r w:rsidR="00D26222" w:rsidRPr="007221DE">
        <w:t>implement more targeted recruitment, ret</w:t>
      </w:r>
      <w:r w:rsidR="00A103CB" w:rsidRPr="007221DE">
        <w:t>e</w:t>
      </w:r>
      <w:r w:rsidR="00D26222" w:rsidRPr="007221DE">
        <w:t xml:space="preserve">ntion and support initiatives. </w:t>
      </w:r>
    </w:p>
    <w:p w14:paraId="7CC4F2F4" w14:textId="68EC7C39" w:rsidR="00981CA6" w:rsidRPr="007221DE" w:rsidRDefault="007878C7" w:rsidP="00D96158">
      <w:r w:rsidRPr="007221DE">
        <w:t>The majority of permanent workforce respondents, 97.22%</w:t>
      </w:r>
      <w:r w:rsidR="00D26222" w:rsidRPr="007221DE">
        <w:t xml:space="preserve"> </w:t>
      </w:r>
      <w:r w:rsidR="00830927" w:rsidRPr="007221DE">
        <w:t xml:space="preserve">declare their Gender identity is the same as sex registered at birth. </w:t>
      </w:r>
      <w:r w:rsidR="006976E7" w:rsidRPr="007221DE">
        <w:t xml:space="preserve"> This is in line with </w:t>
      </w:r>
      <w:r w:rsidR="00A97376" w:rsidRPr="007221DE">
        <w:t xml:space="preserve">93.40% ONS data.  </w:t>
      </w:r>
      <w:r w:rsidR="00900BE6" w:rsidRPr="007221DE">
        <w:t>The only other category with</w:t>
      </w:r>
      <w:r w:rsidR="00CD0AF1" w:rsidRPr="007221DE">
        <w:t xml:space="preserve"> a</w:t>
      </w:r>
      <w:r w:rsidR="00900BE6" w:rsidRPr="007221DE">
        <w:t xml:space="preserve"> notable response</w:t>
      </w:r>
      <w:r w:rsidR="00CD0AF1" w:rsidRPr="007221DE">
        <w:t xml:space="preserve"> rate</w:t>
      </w:r>
      <w:r w:rsidR="00900BE6" w:rsidRPr="007221DE">
        <w:t xml:space="preserve"> was “Prefer not to say”, </w:t>
      </w:r>
      <w:r w:rsidR="00622158" w:rsidRPr="007221DE">
        <w:t>2.23%</w:t>
      </w:r>
      <w:r w:rsidR="008525F4" w:rsidRPr="007221DE">
        <w:t xml:space="preserve">, </w:t>
      </w:r>
      <w:r w:rsidR="00900BE6" w:rsidRPr="007221DE">
        <w:t>which</w:t>
      </w:r>
      <w:r w:rsidR="00CD0AF1" w:rsidRPr="007221DE">
        <w:t xml:space="preserve"> is </w:t>
      </w:r>
      <w:r w:rsidR="008525F4" w:rsidRPr="007221DE">
        <w:t xml:space="preserve">broadly </w:t>
      </w:r>
      <w:r w:rsidR="00CD0AF1" w:rsidRPr="007221DE">
        <w:t>consistent with ONS data</w:t>
      </w:r>
      <w:r w:rsidR="008525F4" w:rsidRPr="007221DE">
        <w:t>, 6.10%</w:t>
      </w:r>
      <w:r w:rsidR="00CD0AF1" w:rsidRPr="007221DE">
        <w:t xml:space="preserve">. </w:t>
      </w:r>
    </w:p>
    <w:p w14:paraId="63774D58" w14:textId="77777777" w:rsidR="00492635" w:rsidRDefault="00492635" w:rsidP="00D96158">
      <w:pPr>
        <w:spacing w:after="0" w:line="240" w:lineRule="auto"/>
        <w:jc w:val="both"/>
        <w:rPr>
          <w:rFonts w:cs="Arial"/>
          <w:b/>
          <w:color w:val="404040" w:themeColor="text1" w:themeTint="BF"/>
        </w:rPr>
      </w:pPr>
    </w:p>
    <w:p w14:paraId="595B9B6E" w14:textId="68B8BC64" w:rsidR="00AA733E" w:rsidRPr="007221DE" w:rsidRDefault="00D96158" w:rsidP="00D96158">
      <w:pPr>
        <w:pStyle w:val="Heading4"/>
      </w:pPr>
      <w:r>
        <w:t xml:space="preserve">5.4.2 </w:t>
      </w:r>
      <w:r w:rsidR="008E5784" w:rsidRPr="007221DE">
        <w:t xml:space="preserve">Sexual orientation </w:t>
      </w:r>
    </w:p>
    <w:p w14:paraId="3AB9C00D" w14:textId="6AE148E3" w:rsidR="0071492F" w:rsidRPr="007221DE" w:rsidRDefault="0071492F" w:rsidP="00806710">
      <w:pPr>
        <w:spacing w:after="0" w:line="240" w:lineRule="auto"/>
        <w:ind w:left="240"/>
        <w:jc w:val="both"/>
        <w:rPr>
          <w:rFonts w:cs="Arial"/>
          <w:bCs/>
          <w:color w:val="404040" w:themeColor="text1" w:themeTint="BF"/>
        </w:rPr>
      </w:pPr>
    </w:p>
    <w:p w14:paraId="20F4DB64" w14:textId="122033B4" w:rsidR="0071492F" w:rsidRDefault="00BC3A32" w:rsidP="00D96158">
      <w:r w:rsidRPr="007221DE">
        <w:t xml:space="preserve">We have seen improved response </w:t>
      </w:r>
      <w:r w:rsidR="005F075F" w:rsidRPr="007221DE">
        <w:t>rates for sexual orientation compared to the previous year across both the permanent and temporary / casual workforces.  However, there has been an increase in the number of new starters who chose</w:t>
      </w:r>
      <w:r w:rsidR="00C55FE7" w:rsidRPr="007221DE">
        <w:t>, “P</w:t>
      </w:r>
      <w:r w:rsidR="005F075F" w:rsidRPr="007221DE">
        <w:t>refer not to say</w:t>
      </w:r>
      <w:r w:rsidR="00C55FE7" w:rsidRPr="007221DE">
        <w:t>”</w:t>
      </w:r>
      <w:r w:rsidR="005F075F" w:rsidRPr="007221DE">
        <w:t xml:space="preserve"> in both workforce categories, alongside a decrease in the overall number of starter responses</w:t>
      </w:r>
      <w:r w:rsidR="006F2994" w:rsidRPr="007221DE">
        <w:t xml:space="preserve">, </w:t>
      </w:r>
      <w:r w:rsidR="005F075F" w:rsidRPr="007221DE">
        <w:t>highlight</w:t>
      </w:r>
      <w:r w:rsidR="006F2994" w:rsidRPr="007221DE">
        <w:t>ing</w:t>
      </w:r>
      <w:r w:rsidR="005F075F" w:rsidRPr="007221DE">
        <w:t xml:space="preserve"> the need for continued focus on </w:t>
      </w:r>
      <w:r w:rsidR="00486433" w:rsidRPr="007221DE">
        <w:t>encouraging</w:t>
      </w:r>
      <w:r w:rsidR="006F2994" w:rsidRPr="007221DE">
        <w:t xml:space="preserve"> </w:t>
      </w:r>
      <w:r w:rsidR="006C03A0" w:rsidRPr="007221DE">
        <w:t>disclosure.</w:t>
      </w:r>
      <w:r w:rsidR="00486433" w:rsidRPr="007221DE">
        <w:t xml:space="preserve"> </w:t>
      </w:r>
      <w:r w:rsidR="00B473AF" w:rsidRPr="007221DE">
        <w:t xml:space="preserve"> </w:t>
      </w:r>
      <w:r w:rsidR="00504691" w:rsidRPr="007221DE">
        <w:t>The</w:t>
      </w:r>
      <w:r w:rsidR="008945EF" w:rsidRPr="007221DE">
        <w:t xml:space="preserve"> data s</w:t>
      </w:r>
      <w:r w:rsidR="00F01661" w:rsidRPr="007221DE">
        <w:t>hows</w:t>
      </w:r>
      <w:r w:rsidR="008945EF" w:rsidRPr="007221DE">
        <w:t xml:space="preserve"> that the workfor</w:t>
      </w:r>
      <w:r w:rsidR="00B41AE0" w:rsidRPr="007221DE">
        <w:t>ce is predominantly heterosexual,</w:t>
      </w:r>
      <w:r w:rsidR="00CF2BDE" w:rsidRPr="007221DE">
        <w:t xml:space="preserve"> </w:t>
      </w:r>
      <w:r w:rsidR="00D613F2" w:rsidRPr="007221DE">
        <w:t>86%</w:t>
      </w:r>
      <w:r w:rsidR="00B41AE0" w:rsidRPr="007221DE">
        <w:t xml:space="preserve"> re</w:t>
      </w:r>
      <w:r w:rsidR="00BF6CCE" w:rsidRPr="007221DE">
        <w:t>flecting the community demographic</w:t>
      </w:r>
      <w:r w:rsidR="00D613F2" w:rsidRPr="007221DE">
        <w:t>, 90%</w:t>
      </w:r>
      <w:r w:rsidR="00BF6CCE" w:rsidRPr="007221DE">
        <w:t xml:space="preserve">.  </w:t>
      </w:r>
    </w:p>
    <w:p w14:paraId="786C3F07" w14:textId="77777777" w:rsidR="00D96158" w:rsidRPr="007221DE" w:rsidRDefault="00D96158" w:rsidP="00806710">
      <w:pPr>
        <w:spacing w:after="0" w:line="240" w:lineRule="auto"/>
        <w:ind w:left="240"/>
        <w:jc w:val="both"/>
        <w:rPr>
          <w:rFonts w:cs="Arial"/>
          <w:bCs/>
          <w:color w:val="404040" w:themeColor="text1" w:themeTint="BF"/>
        </w:rPr>
      </w:pPr>
    </w:p>
    <w:p w14:paraId="41DAFAF8" w14:textId="7329D152" w:rsidR="00AA733E" w:rsidRPr="007455C7" w:rsidRDefault="007455C7" w:rsidP="007455C7">
      <w:pPr>
        <w:pStyle w:val="Heading3"/>
      </w:pPr>
      <w:r w:rsidRPr="007455C7">
        <w:t>5.5</w:t>
      </w:r>
      <w:r w:rsidR="00D96158" w:rsidRPr="007455C7">
        <w:t xml:space="preserve"> </w:t>
      </w:r>
      <w:r w:rsidR="00C45284" w:rsidRPr="007455C7">
        <w:t>Ethnic Origin</w:t>
      </w:r>
    </w:p>
    <w:p w14:paraId="4CFAD2C2" w14:textId="77777777" w:rsidR="00AA733E" w:rsidRPr="007221DE" w:rsidRDefault="00AA733E" w:rsidP="00806710">
      <w:pPr>
        <w:spacing w:after="0" w:line="240" w:lineRule="auto"/>
        <w:ind w:left="240"/>
        <w:jc w:val="both"/>
        <w:rPr>
          <w:rFonts w:cs="Arial"/>
          <w:b/>
          <w:color w:val="404040" w:themeColor="text1" w:themeTint="BF"/>
        </w:rPr>
      </w:pPr>
    </w:p>
    <w:p w14:paraId="5DF2A300" w14:textId="720C046D" w:rsidR="00C93686" w:rsidRPr="007221DE" w:rsidRDefault="00EE471E" w:rsidP="00D96158">
      <w:r w:rsidRPr="007221DE">
        <w:t xml:space="preserve">A key area of focus is </w:t>
      </w:r>
      <w:r w:rsidR="0028633D" w:rsidRPr="007221DE">
        <w:t>improving</w:t>
      </w:r>
      <w:r w:rsidRPr="007221DE">
        <w:t xml:space="preserve"> the response rates for ethnicity data, which </w:t>
      </w:r>
      <w:r w:rsidR="00BF5552" w:rsidRPr="007221DE">
        <w:t xml:space="preserve">is </w:t>
      </w:r>
      <w:r w:rsidRPr="007221DE">
        <w:t xml:space="preserve">currently </w:t>
      </w:r>
      <w:r w:rsidR="001729BD" w:rsidRPr="007221DE">
        <w:t>at 92.6%</w:t>
      </w:r>
      <w:r w:rsidRPr="007221DE">
        <w:t xml:space="preserve">. </w:t>
      </w:r>
      <w:r w:rsidR="00422C77" w:rsidRPr="007221DE">
        <w:t>Therefore</w:t>
      </w:r>
      <w:r w:rsidR="007243B9" w:rsidRPr="007221DE">
        <w:t>,</w:t>
      </w:r>
      <w:r w:rsidR="008632C5" w:rsidRPr="007221DE">
        <w:t xml:space="preserve"> </w:t>
      </w:r>
      <w:r w:rsidR="00C12464" w:rsidRPr="007221DE">
        <w:t>it is challenging to</w:t>
      </w:r>
      <w:r w:rsidRPr="007221DE">
        <w:t xml:space="preserve"> </w:t>
      </w:r>
      <w:r w:rsidR="00422C77" w:rsidRPr="007221DE">
        <w:t>i</w:t>
      </w:r>
      <w:r w:rsidRPr="007221DE">
        <w:t>dentify meaningful changes in the actual workforce profile.  We are actively working on strategie</w:t>
      </w:r>
      <w:r w:rsidR="00B90321" w:rsidRPr="007221DE">
        <w:t>s</w:t>
      </w:r>
      <w:r w:rsidRPr="007221DE">
        <w:t xml:space="preserve"> to address this issue </w:t>
      </w:r>
      <w:r w:rsidR="001319C2" w:rsidRPr="007221DE">
        <w:t>in order to g</w:t>
      </w:r>
      <w:r w:rsidRPr="007221DE">
        <w:t xml:space="preserve">ain a clearer understanding of our workforce demographics.  </w:t>
      </w:r>
    </w:p>
    <w:p w14:paraId="5EC661A6" w14:textId="77777777" w:rsidR="00C93686" w:rsidRPr="007221DE" w:rsidRDefault="00C93686" w:rsidP="00D96158"/>
    <w:p w14:paraId="327993D2" w14:textId="4064315C" w:rsidR="00E3644F" w:rsidRPr="007221DE" w:rsidRDefault="000625DA" w:rsidP="00D96158">
      <w:r w:rsidRPr="007221DE">
        <w:t>Where we have response rates over 90</w:t>
      </w:r>
      <w:r w:rsidR="008C6450" w:rsidRPr="007221DE">
        <w:t xml:space="preserve">% from the permanent workforce, </w:t>
      </w:r>
      <w:r w:rsidR="002E4399" w:rsidRPr="007221DE">
        <w:t xml:space="preserve">we can more confidently report that </w:t>
      </w:r>
      <w:r w:rsidR="008C6450" w:rsidRPr="007221DE">
        <w:t xml:space="preserve">our demographic profile is broadly consistent with the ONS data, </w:t>
      </w:r>
      <w:r w:rsidR="00F470C8" w:rsidRPr="007221DE">
        <w:t xml:space="preserve">with </w:t>
      </w:r>
      <w:r w:rsidR="003969CC" w:rsidRPr="007221DE">
        <w:t xml:space="preserve">a predominantly </w:t>
      </w:r>
      <w:r w:rsidR="001F4FA5" w:rsidRPr="007221DE">
        <w:t>W</w:t>
      </w:r>
      <w:r w:rsidR="003969CC" w:rsidRPr="007221DE">
        <w:t>hite ethnic origin</w:t>
      </w:r>
      <w:r w:rsidR="00C2161F" w:rsidRPr="007221DE">
        <w:t>,</w:t>
      </w:r>
      <w:r w:rsidR="00790D12" w:rsidRPr="007221DE">
        <w:t xml:space="preserve"> </w:t>
      </w:r>
      <w:r w:rsidR="00966F18" w:rsidRPr="007221DE">
        <w:t xml:space="preserve">79.73%, </w:t>
      </w:r>
      <w:r w:rsidR="00573F2F" w:rsidRPr="007221DE">
        <w:t xml:space="preserve">(73.6% ONS) </w:t>
      </w:r>
      <w:r w:rsidR="00C2161F" w:rsidRPr="007221DE">
        <w:t xml:space="preserve">followed by </w:t>
      </w:r>
      <w:r w:rsidR="002B31E9" w:rsidRPr="007221DE">
        <w:t>A</w:t>
      </w:r>
      <w:r w:rsidR="003969CC" w:rsidRPr="007221DE">
        <w:t xml:space="preserve">sian, Asian </w:t>
      </w:r>
      <w:r w:rsidR="002B31E9" w:rsidRPr="007221DE">
        <w:t>B</w:t>
      </w:r>
      <w:r w:rsidR="003969CC" w:rsidRPr="007221DE">
        <w:t>ritish or As</w:t>
      </w:r>
      <w:r w:rsidR="002B31E9" w:rsidRPr="007221DE">
        <w:t>i</w:t>
      </w:r>
      <w:r w:rsidR="003969CC" w:rsidRPr="007221DE">
        <w:t xml:space="preserve">an </w:t>
      </w:r>
      <w:r w:rsidR="00D35AF6" w:rsidRPr="007221DE">
        <w:t>W</w:t>
      </w:r>
      <w:r w:rsidR="003969CC" w:rsidRPr="007221DE">
        <w:t>elsh</w:t>
      </w:r>
      <w:r w:rsidR="00966F18" w:rsidRPr="007221DE">
        <w:t xml:space="preserve">, </w:t>
      </w:r>
      <w:r w:rsidR="007F0060" w:rsidRPr="007221DE">
        <w:t>12.16%</w:t>
      </w:r>
      <w:r w:rsidR="00573F2F" w:rsidRPr="007221DE">
        <w:t xml:space="preserve"> (19.4%</w:t>
      </w:r>
      <w:r w:rsidR="00014DB6" w:rsidRPr="007221DE">
        <w:t xml:space="preserve"> ONS</w:t>
      </w:r>
      <w:r w:rsidR="00573F2F" w:rsidRPr="007221DE">
        <w:t>)</w:t>
      </w:r>
      <w:r w:rsidR="00D35AF6" w:rsidRPr="007221DE">
        <w:t xml:space="preserve">. </w:t>
      </w:r>
      <w:r w:rsidR="003969CC" w:rsidRPr="007221DE">
        <w:t xml:space="preserve"> </w:t>
      </w:r>
      <w:r w:rsidR="00DC2C80" w:rsidRPr="007221DE">
        <w:t>Our Black, Black British, Black Wel</w:t>
      </w:r>
      <w:r w:rsidR="007C6FD6" w:rsidRPr="007221DE">
        <w:t xml:space="preserve">sh, Caribbean or African population </w:t>
      </w:r>
      <w:r w:rsidR="00130945" w:rsidRPr="007221DE">
        <w:t xml:space="preserve">at 5.27% </w:t>
      </w:r>
      <w:r w:rsidR="007C6FD6" w:rsidRPr="007221DE">
        <w:t>continues to be</w:t>
      </w:r>
      <w:r w:rsidR="002E4399" w:rsidRPr="007221DE">
        <w:t xml:space="preserve"> more than double the</w:t>
      </w:r>
      <w:r w:rsidR="00130945" w:rsidRPr="007221DE">
        <w:t xml:space="preserve"> community population of 2.3%</w:t>
      </w:r>
      <w:r w:rsidR="00014DB6" w:rsidRPr="007221DE">
        <w:t xml:space="preserve"> (ONS)</w:t>
      </w:r>
      <w:r w:rsidR="00130945" w:rsidRPr="007221DE">
        <w:t xml:space="preserve">. </w:t>
      </w:r>
      <w:r w:rsidR="002E4399" w:rsidRPr="007221DE">
        <w:t xml:space="preserve"> </w:t>
      </w:r>
      <w:r w:rsidR="007C6FD6" w:rsidRPr="007221DE">
        <w:t xml:space="preserve"> </w:t>
      </w:r>
    </w:p>
    <w:p w14:paraId="1DAC402A" w14:textId="77777777" w:rsidR="00E3644F" w:rsidRPr="007221DE" w:rsidRDefault="00E3644F" w:rsidP="00D96158"/>
    <w:p w14:paraId="1851E601" w14:textId="59F984CC" w:rsidR="00B40999" w:rsidRPr="007221DE" w:rsidRDefault="00D360BF" w:rsidP="00D96158">
      <w:r w:rsidRPr="007221DE">
        <w:lastRenderedPageBreak/>
        <w:t>It is noted that the FE</w:t>
      </w:r>
      <w:r w:rsidR="001E2C14" w:rsidRPr="007221DE">
        <w:t>WDC</w:t>
      </w:r>
      <w:r w:rsidR="00127066" w:rsidRPr="007221DE">
        <w:t xml:space="preserve"> 22/23</w:t>
      </w:r>
      <w:r w:rsidRPr="007221DE">
        <w:t xml:space="preserve"> also </w:t>
      </w:r>
      <w:r w:rsidR="005272F3" w:rsidRPr="007221DE">
        <w:t>reports</w:t>
      </w:r>
      <w:r w:rsidRPr="007221DE">
        <w:t xml:space="preserve"> challenges with response rates</w:t>
      </w:r>
      <w:r w:rsidR="00127066" w:rsidRPr="007221DE">
        <w:t xml:space="preserve"> with </w:t>
      </w:r>
      <w:r w:rsidR="001624C8" w:rsidRPr="007221DE">
        <w:t xml:space="preserve">an increase in the proportion of staff choosing to disclose their ethnicity, 88.7% up from 87% in 2021/22.  </w:t>
      </w:r>
      <w:r w:rsidR="00BD6E4D" w:rsidRPr="007221DE">
        <w:t>It reported that changes in proportions of staff i</w:t>
      </w:r>
      <w:r w:rsidR="007966C4" w:rsidRPr="007221DE">
        <w:t>dentifying as belonging to each ethnicity could be in part due to more staff disclos</w:t>
      </w:r>
      <w:r w:rsidR="00DE2638" w:rsidRPr="007221DE">
        <w:t xml:space="preserve">ure rather than </w:t>
      </w:r>
      <w:r w:rsidR="008E0250" w:rsidRPr="007221DE">
        <w:t>demographic changes.</w:t>
      </w:r>
      <w:r w:rsidR="00B97799" w:rsidRPr="007221DE">
        <w:t xml:space="preserve"> </w:t>
      </w:r>
      <w:r w:rsidR="005272F3" w:rsidRPr="007221DE">
        <w:t xml:space="preserve"> </w:t>
      </w:r>
    </w:p>
    <w:p w14:paraId="7C662957" w14:textId="77777777" w:rsidR="00AA733E" w:rsidRPr="007221DE" w:rsidRDefault="00AA733E" w:rsidP="00806710">
      <w:pPr>
        <w:spacing w:after="0" w:line="240" w:lineRule="auto"/>
        <w:ind w:left="240"/>
        <w:jc w:val="both"/>
        <w:rPr>
          <w:rFonts w:cs="Arial"/>
          <w:b/>
          <w:color w:val="404040" w:themeColor="text1" w:themeTint="BF"/>
        </w:rPr>
      </w:pPr>
    </w:p>
    <w:p w14:paraId="4D98D28F" w14:textId="77777777" w:rsidR="00492635" w:rsidRDefault="00492635" w:rsidP="007455C7">
      <w:pPr>
        <w:pStyle w:val="Heading3"/>
      </w:pPr>
    </w:p>
    <w:p w14:paraId="7D5EB061" w14:textId="288A1D10" w:rsidR="00AA733E" w:rsidRPr="007221DE" w:rsidRDefault="007455C7" w:rsidP="007455C7">
      <w:pPr>
        <w:pStyle w:val="Heading3"/>
      </w:pPr>
      <w:r>
        <w:t xml:space="preserve">5.6 </w:t>
      </w:r>
      <w:r w:rsidR="001B16FF" w:rsidRPr="007221DE">
        <w:t>Religious Belief</w:t>
      </w:r>
    </w:p>
    <w:p w14:paraId="0F6A9818" w14:textId="77777777" w:rsidR="00473B03" w:rsidRPr="007221DE" w:rsidRDefault="00473B03" w:rsidP="00806710">
      <w:pPr>
        <w:spacing w:after="0" w:line="240" w:lineRule="auto"/>
        <w:ind w:left="240"/>
        <w:jc w:val="both"/>
        <w:rPr>
          <w:rFonts w:cs="Arial"/>
          <w:bCs/>
          <w:color w:val="404040" w:themeColor="text1" w:themeTint="BF"/>
        </w:rPr>
      </w:pPr>
    </w:p>
    <w:p w14:paraId="5EC13534" w14:textId="63A0D2CB" w:rsidR="005A2C74" w:rsidRPr="007221DE" w:rsidRDefault="00E120F2" w:rsidP="007455C7">
      <w:r w:rsidRPr="007221DE">
        <w:t>In addition to compliance with the Equality Act 2010</w:t>
      </w:r>
      <w:r w:rsidR="00823D1C" w:rsidRPr="007221DE">
        <w:t xml:space="preserve"> and accommodating religious practices</w:t>
      </w:r>
      <w:r w:rsidR="00280B84" w:rsidRPr="007221DE">
        <w:t>, r</w:t>
      </w:r>
      <w:r w:rsidR="008A5F42" w:rsidRPr="007221DE">
        <w:t xml:space="preserve">ecognising and respecting diverse religious beliefs </w:t>
      </w:r>
      <w:r w:rsidR="00B0647B" w:rsidRPr="007221DE">
        <w:t>helps prevent misunderstandings or conflicts that may aris</w:t>
      </w:r>
      <w:r w:rsidR="000E1500" w:rsidRPr="007221DE">
        <w:t>e</w:t>
      </w:r>
      <w:r w:rsidR="00B0647B" w:rsidRPr="007221DE">
        <w:t>, promoting harmonious</w:t>
      </w:r>
      <w:r w:rsidR="008F5518" w:rsidRPr="007221DE">
        <w:t xml:space="preserve"> working</w:t>
      </w:r>
      <w:r w:rsidR="00B0647B" w:rsidRPr="007221DE">
        <w:t xml:space="preserve"> relationships</w:t>
      </w:r>
      <w:r w:rsidR="00A630E5" w:rsidRPr="007221DE">
        <w:t xml:space="preserve">. </w:t>
      </w:r>
      <w:r w:rsidR="007F516C" w:rsidRPr="007221DE">
        <w:t xml:space="preserve"> </w:t>
      </w:r>
      <w:r w:rsidR="00A76448" w:rsidRPr="007221DE">
        <w:t>Response rates for both permanent</w:t>
      </w:r>
      <w:r w:rsidR="00A66993" w:rsidRPr="007221DE">
        <w:t>,</w:t>
      </w:r>
      <w:r w:rsidR="00A76448" w:rsidRPr="007221DE">
        <w:t xml:space="preserve"> </w:t>
      </w:r>
      <w:r w:rsidR="00EF4B4E" w:rsidRPr="007221DE">
        <w:t>70.59%</w:t>
      </w:r>
      <w:r w:rsidR="00A66993" w:rsidRPr="007221DE">
        <w:t>,</w:t>
      </w:r>
      <w:r w:rsidR="00EF4B4E" w:rsidRPr="007221DE">
        <w:t xml:space="preserve"> </w:t>
      </w:r>
      <w:r w:rsidR="00A76448" w:rsidRPr="007221DE">
        <w:t>and temporary</w:t>
      </w:r>
      <w:r w:rsidR="00C47861" w:rsidRPr="007221DE">
        <w:t>-</w:t>
      </w:r>
      <w:r w:rsidR="00A76448" w:rsidRPr="007221DE">
        <w:t>casual workforces</w:t>
      </w:r>
      <w:r w:rsidR="00A66993" w:rsidRPr="007221DE">
        <w:t xml:space="preserve">, </w:t>
      </w:r>
      <w:r w:rsidR="00EF4B4E" w:rsidRPr="007221DE">
        <w:t>54.07%</w:t>
      </w:r>
      <w:r w:rsidR="00A66993" w:rsidRPr="007221DE">
        <w:t>,</w:t>
      </w:r>
      <w:r w:rsidR="00A76448" w:rsidRPr="007221DE">
        <w:t xml:space="preserve"> have improved significantly </w:t>
      </w:r>
      <w:r w:rsidR="00C72FD2" w:rsidRPr="007221DE">
        <w:t xml:space="preserve">on the previous year and we are working hard to continue this trend. </w:t>
      </w:r>
      <w:r w:rsidR="008B0F46" w:rsidRPr="007221DE">
        <w:t xml:space="preserve"> </w:t>
      </w:r>
    </w:p>
    <w:p w14:paraId="5C9D8654" w14:textId="1DCD2F6B" w:rsidR="00AE3810" w:rsidRPr="007221DE" w:rsidRDefault="00732D5E" w:rsidP="007455C7">
      <w:r w:rsidRPr="007221DE">
        <w:t>In the context of relat</w:t>
      </w:r>
      <w:r w:rsidR="00F91C67" w:rsidRPr="007221DE">
        <w:t>ively low response rates, the</w:t>
      </w:r>
      <w:r w:rsidR="008B0F46" w:rsidRPr="007221DE">
        <w:t xml:space="preserve"> analysis of the responses </w:t>
      </w:r>
      <w:r w:rsidR="00746794" w:rsidRPr="007221DE">
        <w:t xml:space="preserve">received </w:t>
      </w:r>
      <w:r w:rsidR="008B0F46" w:rsidRPr="007221DE">
        <w:t xml:space="preserve">shows that the percentage distribution of religious beliefs is generally aligned with the </w:t>
      </w:r>
      <w:r w:rsidR="003667B5" w:rsidRPr="007221DE">
        <w:t xml:space="preserve">ONS local population </w:t>
      </w:r>
      <w:r w:rsidR="008B0F46" w:rsidRPr="007221DE">
        <w:t>data</w:t>
      </w:r>
      <w:r w:rsidR="0058039D" w:rsidRPr="007221DE">
        <w:t xml:space="preserve"> with Ch</w:t>
      </w:r>
      <w:r w:rsidR="0029099F" w:rsidRPr="007221DE">
        <w:t xml:space="preserve">ristian and </w:t>
      </w:r>
      <w:r w:rsidR="008C6BB1" w:rsidRPr="007221DE">
        <w:t>No Religion as the largest groups</w:t>
      </w:r>
      <w:r w:rsidR="00A87841" w:rsidRPr="007221DE">
        <w:t xml:space="preserve">; </w:t>
      </w:r>
      <w:r w:rsidR="00BE57F1" w:rsidRPr="007221DE">
        <w:t>44.33%</w:t>
      </w:r>
      <w:r w:rsidR="002070E2" w:rsidRPr="007221DE">
        <w:t xml:space="preserve"> of our </w:t>
      </w:r>
      <w:r w:rsidR="00BE57F1" w:rsidRPr="007221DE">
        <w:t xml:space="preserve">permanent workforce </w:t>
      </w:r>
      <w:r w:rsidR="002070E2" w:rsidRPr="007221DE">
        <w:t xml:space="preserve">identifying as Christian </w:t>
      </w:r>
      <w:r w:rsidR="00404E82" w:rsidRPr="007221DE">
        <w:t>compared with</w:t>
      </w:r>
      <w:r w:rsidR="0031279A" w:rsidRPr="007221DE">
        <w:t xml:space="preserve"> 39.4% ONS local population</w:t>
      </w:r>
      <w:r w:rsidR="008C6BB1" w:rsidRPr="007221DE">
        <w:t xml:space="preserve">. </w:t>
      </w:r>
      <w:r w:rsidR="001C2FD8" w:rsidRPr="007221DE">
        <w:t>Among</w:t>
      </w:r>
      <w:r w:rsidR="002E1643" w:rsidRPr="007221DE">
        <w:t>st</w:t>
      </w:r>
      <w:r w:rsidR="001C2FD8" w:rsidRPr="007221DE">
        <w:t xml:space="preserve"> our permanent workforce, </w:t>
      </w:r>
      <w:r w:rsidR="00A1418A" w:rsidRPr="007221DE">
        <w:t xml:space="preserve">26.24% identify as having No Religion, compared to </w:t>
      </w:r>
      <w:r w:rsidR="003418C2" w:rsidRPr="007221DE">
        <w:t>34.8% in the local population according to ONS data.</w:t>
      </w:r>
      <w:r w:rsidR="008C6BB1" w:rsidRPr="007221DE">
        <w:t xml:space="preserve"> </w:t>
      </w:r>
    </w:p>
    <w:p w14:paraId="3F393E8A" w14:textId="5589AD60" w:rsidR="003D21F7" w:rsidRPr="007221DE" w:rsidRDefault="000D0CDA" w:rsidP="007455C7">
      <w:r w:rsidRPr="007221DE">
        <w:t xml:space="preserve">There is a higher proportion of </w:t>
      </w:r>
      <w:r w:rsidR="0051335B" w:rsidRPr="007221DE">
        <w:t xml:space="preserve">our </w:t>
      </w:r>
      <w:r w:rsidRPr="007221DE">
        <w:t>respondents selecting “prefer not to say” or not answering</w:t>
      </w:r>
      <w:r w:rsidR="0051335B" w:rsidRPr="007221DE">
        <w:t xml:space="preserve">, </w:t>
      </w:r>
      <w:r w:rsidR="00486E08" w:rsidRPr="007221DE">
        <w:t xml:space="preserve">9.75% compared to </w:t>
      </w:r>
      <w:r w:rsidR="00B37DDA" w:rsidRPr="007221DE">
        <w:t xml:space="preserve">5.50% local ONS data. </w:t>
      </w:r>
    </w:p>
    <w:p w14:paraId="1B51FE27" w14:textId="7071222E" w:rsidR="00C74F0B" w:rsidRPr="007221DE" w:rsidRDefault="00B37DDA" w:rsidP="007455C7">
      <w:r w:rsidRPr="007221DE">
        <w:t xml:space="preserve">We have </w:t>
      </w:r>
      <w:r w:rsidR="000D0CDA" w:rsidRPr="007221DE">
        <w:t>a smaller reported Muslim group</w:t>
      </w:r>
      <w:r w:rsidRPr="007221DE">
        <w:t>, 12.94%</w:t>
      </w:r>
      <w:r w:rsidR="000D0CDA" w:rsidRPr="007221DE">
        <w:t xml:space="preserve"> compared to ONS data</w:t>
      </w:r>
      <w:r w:rsidRPr="007221DE">
        <w:t xml:space="preserve"> </w:t>
      </w:r>
      <w:r w:rsidR="00097A4B" w:rsidRPr="007221DE">
        <w:t>18.5%</w:t>
      </w:r>
      <w:r w:rsidR="009112D1" w:rsidRPr="007221DE">
        <w:t>.</w:t>
      </w:r>
      <w:r w:rsidR="004F4165" w:rsidRPr="007221DE">
        <w:t xml:space="preserve"> T</w:t>
      </w:r>
      <w:r w:rsidR="001467A2" w:rsidRPr="007221DE">
        <w:t>he lower reported Muslim representation could indicate underreporting within the specific</w:t>
      </w:r>
      <w:r w:rsidR="003D7B33" w:rsidRPr="007221DE">
        <w:t xml:space="preserve"> workforce compared to the local population. </w:t>
      </w:r>
    </w:p>
    <w:p w14:paraId="1ED7C9A9" w14:textId="77777777" w:rsidR="00A630E5" w:rsidRPr="007221DE" w:rsidRDefault="00A630E5" w:rsidP="00806710">
      <w:pPr>
        <w:spacing w:after="0" w:line="240" w:lineRule="auto"/>
        <w:ind w:left="240"/>
        <w:jc w:val="both"/>
        <w:rPr>
          <w:rFonts w:cs="Arial"/>
          <w:bCs/>
          <w:color w:val="404040" w:themeColor="text1" w:themeTint="BF"/>
        </w:rPr>
      </w:pPr>
    </w:p>
    <w:p w14:paraId="7C047A7B" w14:textId="77777777" w:rsidR="00492635" w:rsidRDefault="00492635" w:rsidP="00806710">
      <w:pPr>
        <w:spacing w:after="0" w:line="240" w:lineRule="auto"/>
        <w:ind w:left="240"/>
        <w:jc w:val="both"/>
        <w:rPr>
          <w:rFonts w:cs="Arial"/>
          <w:b/>
          <w:color w:val="404040" w:themeColor="text1" w:themeTint="BF"/>
        </w:rPr>
      </w:pPr>
    </w:p>
    <w:p w14:paraId="1F1524B5" w14:textId="4A911855" w:rsidR="00C70ADB" w:rsidRPr="007221DE" w:rsidRDefault="007455C7" w:rsidP="007455C7">
      <w:pPr>
        <w:pStyle w:val="Heading3"/>
      </w:pPr>
      <w:r>
        <w:t xml:space="preserve">5.7 </w:t>
      </w:r>
      <w:r w:rsidR="0053424D" w:rsidRPr="007221DE">
        <w:t>Disability</w:t>
      </w:r>
    </w:p>
    <w:p w14:paraId="46CC9F09" w14:textId="77777777" w:rsidR="0053424D" w:rsidRPr="007221DE" w:rsidRDefault="0053424D" w:rsidP="00806710">
      <w:pPr>
        <w:spacing w:after="0" w:line="240" w:lineRule="auto"/>
        <w:ind w:left="240"/>
        <w:jc w:val="both"/>
        <w:rPr>
          <w:rFonts w:cs="Arial"/>
          <w:bCs/>
          <w:color w:val="404040" w:themeColor="text1" w:themeTint="BF"/>
        </w:rPr>
      </w:pPr>
    </w:p>
    <w:p w14:paraId="2BB29E50" w14:textId="3B5F4C19" w:rsidR="001729BD" w:rsidRPr="007221DE" w:rsidRDefault="00C51370" w:rsidP="007455C7">
      <w:r w:rsidRPr="007221DE">
        <w:t>It</w:t>
      </w:r>
      <w:r w:rsidR="008538A1" w:rsidRPr="007221DE">
        <w:t xml:space="preserve"> i</w:t>
      </w:r>
      <w:r w:rsidRPr="007221DE">
        <w:t>s encouraging to see</w:t>
      </w:r>
      <w:r w:rsidR="00733CBD" w:rsidRPr="007221DE">
        <w:t xml:space="preserve"> </w:t>
      </w:r>
      <w:r w:rsidR="00A31704" w:rsidRPr="007221DE">
        <w:t xml:space="preserve">high </w:t>
      </w:r>
      <w:r w:rsidRPr="007221DE">
        <w:t>response</w:t>
      </w:r>
      <w:r w:rsidR="00733CBD" w:rsidRPr="007221DE">
        <w:t xml:space="preserve"> rates</w:t>
      </w:r>
      <w:r w:rsidRPr="007221DE">
        <w:t xml:space="preserve"> </w:t>
      </w:r>
      <w:r w:rsidR="00BD443F" w:rsidRPr="007221DE">
        <w:t>in both permanent</w:t>
      </w:r>
      <w:r w:rsidR="00C47861" w:rsidRPr="007221DE">
        <w:t xml:space="preserve">, </w:t>
      </w:r>
      <w:r w:rsidR="00C27191" w:rsidRPr="007221DE">
        <w:t>100%</w:t>
      </w:r>
      <w:r w:rsidR="00C47861" w:rsidRPr="007221DE">
        <w:t>,</w:t>
      </w:r>
      <w:r w:rsidR="00C27191" w:rsidRPr="007221DE">
        <w:t xml:space="preserve"> </w:t>
      </w:r>
      <w:r w:rsidR="00BD443F" w:rsidRPr="007221DE">
        <w:t>and temporary-casual workforces</w:t>
      </w:r>
      <w:r w:rsidR="00AD1681" w:rsidRPr="007221DE">
        <w:t>,</w:t>
      </w:r>
      <w:r w:rsidR="005F6C52" w:rsidRPr="007221DE">
        <w:t xml:space="preserve"> </w:t>
      </w:r>
      <w:r w:rsidR="00C27191" w:rsidRPr="007221DE">
        <w:t>96.17%</w:t>
      </w:r>
      <w:r w:rsidR="00AD1681" w:rsidRPr="007221DE">
        <w:t xml:space="preserve"> </w:t>
      </w:r>
      <w:r w:rsidR="005F6C52" w:rsidRPr="007221DE">
        <w:t xml:space="preserve">and </w:t>
      </w:r>
      <w:r w:rsidR="00C329A5" w:rsidRPr="007221DE">
        <w:t xml:space="preserve">it’s important to highlight the increase in disability disclosures across </w:t>
      </w:r>
      <w:r w:rsidR="00DB1442" w:rsidRPr="007221DE">
        <w:t>the majority of</w:t>
      </w:r>
      <w:r w:rsidR="00C329A5" w:rsidRPr="007221DE">
        <w:t xml:space="preserve"> data sets</w:t>
      </w:r>
      <w:r w:rsidR="00DB1442" w:rsidRPr="007221DE">
        <w:t>.</w:t>
      </w:r>
      <w:r w:rsidR="00C329A5" w:rsidRPr="007221DE">
        <w:t xml:space="preserve"> </w:t>
      </w:r>
    </w:p>
    <w:p w14:paraId="74F4F77F" w14:textId="51F71F0B" w:rsidR="008544B3" w:rsidRPr="007221DE" w:rsidRDefault="001729BD" w:rsidP="007455C7">
      <w:r w:rsidRPr="007221DE">
        <w:t xml:space="preserve">11% of our permanent workforce have disclosed a disability, compared with 8.9% in 2023. </w:t>
      </w:r>
      <w:r w:rsidR="00BB0656" w:rsidRPr="007221DE">
        <w:t>N</w:t>
      </w:r>
      <w:r w:rsidR="00646E5A" w:rsidRPr="007221DE">
        <w:t xml:space="preserve">ew starters </w:t>
      </w:r>
      <w:r w:rsidR="00CF281F" w:rsidRPr="007221DE">
        <w:t xml:space="preserve">(permanent workforce) </w:t>
      </w:r>
      <w:r w:rsidR="00646E5A" w:rsidRPr="007221DE">
        <w:t>reporting disability has increased from 7.48% in 22/23 to 16.67% in 23/24</w:t>
      </w:r>
      <w:r w:rsidR="00CF281F" w:rsidRPr="007221DE">
        <w:t xml:space="preserve"> and</w:t>
      </w:r>
      <w:r w:rsidR="00872B92" w:rsidRPr="007221DE">
        <w:t xml:space="preserve"> </w:t>
      </w:r>
      <w:r w:rsidR="00C97321" w:rsidRPr="007221DE">
        <w:t>new starters (</w:t>
      </w:r>
      <w:r w:rsidR="00AE3137" w:rsidRPr="007221DE">
        <w:t xml:space="preserve">temporary-casual workforce) </w:t>
      </w:r>
      <w:r w:rsidR="00497ABB" w:rsidRPr="007221DE">
        <w:t xml:space="preserve">from </w:t>
      </w:r>
      <w:r w:rsidR="00C97321" w:rsidRPr="007221DE">
        <w:t>3.66% in 22/23 to 9.46% in 23/24</w:t>
      </w:r>
      <w:r w:rsidR="00646E5A" w:rsidRPr="007221DE">
        <w:t xml:space="preserve">.  </w:t>
      </w:r>
    </w:p>
    <w:p w14:paraId="0C8284D1" w14:textId="77777777" w:rsidR="008544B3" w:rsidRPr="007221DE" w:rsidRDefault="008544B3" w:rsidP="007455C7">
      <w:r w:rsidRPr="007221DE">
        <w:t xml:space="preserve">There has also been a rise in the proportion of disabled leavers from our permanent workforce, which has increased from 3.38% to 10.34%.  </w:t>
      </w:r>
    </w:p>
    <w:p w14:paraId="7349710F" w14:textId="77777777" w:rsidR="001729BD" w:rsidRPr="007221DE" w:rsidRDefault="001729BD" w:rsidP="00AE3137">
      <w:pPr>
        <w:spacing w:after="0" w:line="240" w:lineRule="auto"/>
        <w:ind w:left="240"/>
        <w:jc w:val="both"/>
        <w:rPr>
          <w:rFonts w:cs="Arial"/>
          <w:bCs/>
          <w:color w:val="404040" w:themeColor="text1" w:themeTint="BF"/>
        </w:rPr>
      </w:pPr>
    </w:p>
    <w:p w14:paraId="478ABD00" w14:textId="106EB92C" w:rsidR="00024AF6" w:rsidRPr="007221DE" w:rsidRDefault="00413B59" w:rsidP="007455C7">
      <w:r w:rsidRPr="007221DE">
        <w:lastRenderedPageBreak/>
        <w:t xml:space="preserve">ONS data </w:t>
      </w:r>
      <w:r w:rsidR="008544B3" w:rsidRPr="007221DE">
        <w:t>confirms that</w:t>
      </w:r>
      <w:r w:rsidRPr="007221DE">
        <w:t xml:space="preserve"> </w:t>
      </w:r>
      <w:r w:rsidR="00977EA2" w:rsidRPr="007221DE">
        <w:t>17.5%</w:t>
      </w:r>
      <w:r w:rsidRPr="007221DE">
        <w:t xml:space="preserve"> of the </w:t>
      </w:r>
      <w:r w:rsidR="008544B3" w:rsidRPr="007221DE">
        <w:t xml:space="preserve">local </w:t>
      </w:r>
      <w:r w:rsidR="00160B7B" w:rsidRPr="007221DE">
        <w:t xml:space="preserve">community </w:t>
      </w:r>
      <w:r w:rsidR="001729BD" w:rsidRPr="007221DE">
        <w:t>have</w:t>
      </w:r>
      <w:r w:rsidRPr="007221DE">
        <w:t xml:space="preserve"> a </w:t>
      </w:r>
      <w:r w:rsidR="009F2D11" w:rsidRPr="007221DE">
        <w:t>disability</w:t>
      </w:r>
      <w:r w:rsidR="001729BD" w:rsidRPr="007221DE">
        <w:t xml:space="preserve">, so whilst its pleasing disability representation is increasing there is some work to do to be </w:t>
      </w:r>
      <w:r w:rsidR="008544B3" w:rsidRPr="007221DE">
        <w:t xml:space="preserve">more </w:t>
      </w:r>
      <w:r w:rsidR="001729BD" w:rsidRPr="007221DE">
        <w:t>reflective of the community</w:t>
      </w:r>
      <w:r w:rsidRPr="007221DE">
        <w:t>.</w:t>
      </w:r>
      <w:r w:rsidR="00C13376" w:rsidRPr="007221DE">
        <w:t xml:space="preserve">  </w:t>
      </w:r>
    </w:p>
    <w:p w14:paraId="5161DE2A" w14:textId="34359F4D" w:rsidR="0053424D" w:rsidRPr="007221DE" w:rsidRDefault="006F08A0" w:rsidP="007455C7">
      <w:r w:rsidRPr="007221DE">
        <w:t>T</w:t>
      </w:r>
      <w:r w:rsidR="00C743B9" w:rsidRPr="007221DE">
        <w:t>he F</w:t>
      </w:r>
      <w:r w:rsidR="008F1485" w:rsidRPr="007221DE">
        <w:t>EWDC</w:t>
      </w:r>
      <w:r w:rsidR="00C743B9" w:rsidRPr="007221DE">
        <w:t xml:space="preserve"> 20</w:t>
      </w:r>
      <w:r w:rsidR="00C35FDE" w:rsidRPr="007221DE">
        <w:t>22/23</w:t>
      </w:r>
      <w:r w:rsidRPr="007221DE">
        <w:t xml:space="preserve"> reported</w:t>
      </w:r>
      <w:r w:rsidR="00C35FDE" w:rsidRPr="007221DE">
        <w:t xml:space="preserve"> </w:t>
      </w:r>
      <w:r w:rsidR="00671049" w:rsidRPr="007221DE">
        <w:t>7.3% of the FE workforce identified as having a disability, up from 6.5% in 2021/22</w:t>
      </w:r>
      <w:r w:rsidR="00930B83" w:rsidRPr="007221DE">
        <w:t xml:space="preserve">, significantly lower than </w:t>
      </w:r>
      <w:r w:rsidR="00396087" w:rsidRPr="007221DE">
        <w:t xml:space="preserve">the percentage </w:t>
      </w:r>
      <w:r w:rsidR="005319BC" w:rsidRPr="007221DE">
        <w:t xml:space="preserve">of </w:t>
      </w:r>
      <w:r w:rsidR="00930B83" w:rsidRPr="007221DE">
        <w:t xml:space="preserve">our </w:t>
      </w:r>
      <w:r w:rsidR="006D647F" w:rsidRPr="007221DE">
        <w:t>workforce</w:t>
      </w:r>
      <w:r w:rsidR="005319BC" w:rsidRPr="007221DE">
        <w:t xml:space="preserve"> reporting a disability</w:t>
      </w:r>
      <w:r w:rsidR="00754250" w:rsidRPr="007221DE">
        <w:t>.</w:t>
      </w:r>
      <w:r w:rsidR="00671049" w:rsidRPr="007221DE">
        <w:t xml:space="preserve">  </w:t>
      </w:r>
    </w:p>
    <w:p w14:paraId="01B99069" w14:textId="77777777" w:rsidR="00A179BA" w:rsidRPr="007221DE" w:rsidRDefault="00A179BA" w:rsidP="00024AF6">
      <w:pPr>
        <w:spacing w:after="0" w:line="240" w:lineRule="auto"/>
        <w:jc w:val="both"/>
        <w:rPr>
          <w:rFonts w:cs="Arial"/>
          <w:bCs/>
          <w:color w:val="404040" w:themeColor="text1" w:themeTint="BF"/>
        </w:rPr>
      </w:pPr>
    </w:p>
    <w:p w14:paraId="53BD13A0" w14:textId="77777777" w:rsidR="00492635" w:rsidRDefault="00492635" w:rsidP="00806710">
      <w:pPr>
        <w:spacing w:after="0" w:line="240" w:lineRule="auto"/>
        <w:ind w:left="240"/>
        <w:jc w:val="both"/>
        <w:rPr>
          <w:rFonts w:cs="Arial"/>
          <w:b/>
          <w:color w:val="404040" w:themeColor="text1" w:themeTint="BF"/>
        </w:rPr>
      </w:pPr>
    </w:p>
    <w:p w14:paraId="63D64273" w14:textId="19D909D0" w:rsidR="00E14FA1" w:rsidRPr="007221DE" w:rsidRDefault="007455C7" w:rsidP="007455C7">
      <w:pPr>
        <w:pStyle w:val="Heading3"/>
      </w:pPr>
      <w:r>
        <w:t xml:space="preserve">5.8 </w:t>
      </w:r>
      <w:r w:rsidR="009012EB" w:rsidRPr="007221DE">
        <w:t xml:space="preserve">Age </w:t>
      </w:r>
    </w:p>
    <w:p w14:paraId="0F0A5048" w14:textId="77777777" w:rsidR="00A179BA" w:rsidRPr="007221DE" w:rsidRDefault="00A179BA" w:rsidP="00806710">
      <w:pPr>
        <w:spacing w:after="0" w:line="240" w:lineRule="auto"/>
        <w:ind w:left="240"/>
        <w:jc w:val="both"/>
        <w:rPr>
          <w:rFonts w:cs="Arial"/>
          <w:bCs/>
          <w:color w:val="404040" w:themeColor="text1" w:themeTint="BF"/>
        </w:rPr>
      </w:pPr>
    </w:p>
    <w:p w14:paraId="33D6E55F" w14:textId="3F1C17A7" w:rsidR="00A91F52" w:rsidRPr="007221DE" w:rsidRDefault="007C58A9" w:rsidP="007455C7">
      <w:r w:rsidRPr="007221DE">
        <w:t xml:space="preserve">We have 100% response rates </w:t>
      </w:r>
      <w:r w:rsidR="00B30AF6" w:rsidRPr="007221DE">
        <w:t xml:space="preserve">across the </w:t>
      </w:r>
      <w:r w:rsidRPr="007221DE">
        <w:t>workforce</w:t>
      </w:r>
      <w:r w:rsidR="00CF4DDB" w:rsidRPr="007221DE">
        <w:t xml:space="preserve"> and our </w:t>
      </w:r>
      <w:r w:rsidR="00AC1003" w:rsidRPr="007221DE">
        <w:t>data</w:t>
      </w:r>
      <w:r w:rsidR="00F11C0C" w:rsidRPr="007221DE">
        <w:t xml:space="preserve"> </w:t>
      </w:r>
      <w:r w:rsidR="00997D83" w:rsidRPr="007221DE">
        <w:t xml:space="preserve">continues to show </w:t>
      </w:r>
      <w:r w:rsidR="00B13644" w:rsidRPr="007221DE">
        <w:t xml:space="preserve">the majority </w:t>
      </w:r>
      <w:r w:rsidR="007F48C7" w:rsidRPr="007221DE">
        <w:t xml:space="preserve">in the </w:t>
      </w:r>
      <w:r w:rsidR="00B25888" w:rsidRPr="007221DE">
        <w:t>3</w:t>
      </w:r>
      <w:r w:rsidR="00C832F5" w:rsidRPr="007221DE">
        <w:t xml:space="preserve">5 to 64 years </w:t>
      </w:r>
      <w:r w:rsidR="00FB1C3C" w:rsidRPr="007221DE">
        <w:t xml:space="preserve">age </w:t>
      </w:r>
      <w:r w:rsidR="00C832F5" w:rsidRPr="007221DE">
        <w:t>groups</w:t>
      </w:r>
      <w:r w:rsidR="006C2DDC" w:rsidRPr="007221DE">
        <w:t xml:space="preserve"> </w:t>
      </w:r>
      <w:r w:rsidR="007334B3" w:rsidRPr="007221DE">
        <w:t>wh</w:t>
      </w:r>
      <w:r w:rsidR="00D801BE" w:rsidRPr="007221DE">
        <w:t>ich a</w:t>
      </w:r>
      <w:r w:rsidR="007334B3" w:rsidRPr="007221DE">
        <w:t>re core working years.</w:t>
      </w:r>
      <w:r w:rsidR="00D801BE" w:rsidRPr="007221DE">
        <w:t xml:space="preserve"> </w:t>
      </w:r>
      <w:r w:rsidR="00A923A8" w:rsidRPr="007221DE">
        <w:t xml:space="preserve">Our </w:t>
      </w:r>
      <w:r w:rsidR="008E62A7" w:rsidRPr="007221DE">
        <w:t xml:space="preserve">largest age groups are 35.67% </w:t>
      </w:r>
      <w:r w:rsidR="002905F4" w:rsidRPr="007221DE">
        <w:t xml:space="preserve">aged </w:t>
      </w:r>
      <w:r w:rsidR="003073AA" w:rsidRPr="007221DE">
        <w:t>3</w:t>
      </w:r>
      <w:r w:rsidR="002905F4" w:rsidRPr="007221DE">
        <w:t xml:space="preserve">5 – 49 years, and 36.67% aged </w:t>
      </w:r>
      <w:r w:rsidR="003073AA" w:rsidRPr="007221DE">
        <w:t xml:space="preserve">50 – 64 years. </w:t>
      </w:r>
      <w:r w:rsidR="00E55261" w:rsidRPr="007221DE">
        <w:t xml:space="preserve">We also see the most starters and leavers in those age groups.  </w:t>
      </w:r>
      <w:r w:rsidR="00F655C2" w:rsidRPr="007221DE">
        <w:t xml:space="preserve">ONS data </w:t>
      </w:r>
      <w:r w:rsidR="00DA7375" w:rsidRPr="007221DE">
        <w:t>identifies these as the two largest population groups; 19.</w:t>
      </w:r>
      <w:r w:rsidR="004A2FCE" w:rsidRPr="007221DE">
        <w:t xml:space="preserve">3% aged 35 to 49 years and 19.4% aged 50 to 64 years. </w:t>
      </w:r>
    </w:p>
    <w:p w14:paraId="30DF8A0C" w14:textId="365A3E7D" w:rsidR="00152D46" w:rsidRPr="007221DE" w:rsidRDefault="00B946B5" w:rsidP="007455C7">
      <w:r w:rsidRPr="007221DE">
        <w:t xml:space="preserve">There is an increase </w:t>
      </w:r>
      <w:r w:rsidR="00804983" w:rsidRPr="007221DE">
        <w:t>in workforce participation amongst the 65 – 74 years</w:t>
      </w:r>
      <w:r w:rsidR="006B7F48" w:rsidRPr="007221DE">
        <w:t xml:space="preserve"> group, </w:t>
      </w:r>
      <w:r w:rsidR="007E373F" w:rsidRPr="007221DE">
        <w:t>in both the permanent and temporary casual workforce</w:t>
      </w:r>
      <w:r w:rsidR="00AA45EF" w:rsidRPr="007221DE">
        <w:t>s</w:t>
      </w:r>
      <w:r w:rsidR="001620C7" w:rsidRPr="007221DE">
        <w:t xml:space="preserve">. </w:t>
      </w:r>
      <w:r w:rsidR="00E34875" w:rsidRPr="007221DE">
        <w:t>This could reflect shif</w:t>
      </w:r>
      <w:r w:rsidR="00AA45EF" w:rsidRPr="007221DE">
        <w:t xml:space="preserve">ting </w:t>
      </w:r>
      <w:r w:rsidR="00E34875" w:rsidRPr="007221DE">
        <w:t>retirement patter</w:t>
      </w:r>
      <w:r w:rsidR="007135C3" w:rsidRPr="007221DE">
        <w:t xml:space="preserve">ns from </w:t>
      </w:r>
      <w:r w:rsidR="00AA45EF" w:rsidRPr="007221DE">
        <w:t xml:space="preserve">a desire </w:t>
      </w:r>
      <w:r w:rsidR="00E34875" w:rsidRPr="007221DE">
        <w:t xml:space="preserve">for continued engagement </w:t>
      </w:r>
      <w:r w:rsidR="00AA45EF" w:rsidRPr="007221DE">
        <w:t xml:space="preserve">in work </w:t>
      </w:r>
      <w:r w:rsidR="00E34875" w:rsidRPr="007221DE">
        <w:t xml:space="preserve">or financial necessity.  </w:t>
      </w:r>
    </w:p>
    <w:p w14:paraId="17123D13" w14:textId="00B6BD5A" w:rsidR="00420C7E" w:rsidRPr="007221DE" w:rsidRDefault="00A001A9" w:rsidP="007455C7">
      <w:r w:rsidRPr="007221DE">
        <w:t xml:space="preserve">The low representation of 16 – </w:t>
      </w:r>
      <w:r w:rsidR="007455C7" w:rsidRPr="007221DE">
        <w:t>19-year</w:t>
      </w:r>
      <w:r w:rsidRPr="007221DE">
        <w:t xml:space="preserve"> olds in our workforce likely stems from several factors including ongoing education</w:t>
      </w:r>
      <w:r w:rsidR="004E407D" w:rsidRPr="007221DE">
        <w:t xml:space="preserve"> and</w:t>
      </w:r>
      <w:r w:rsidRPr="007221DE">
        <w:t xml:space="preserve"> limited work experience</w:t>
      </w:r>
      <w:r w:rsidR="004E407D" w:rsidRPr="007221DE">
        <w:t xml:space="preserve">.  Younger workers often prefer flexible </w:t>
      </w:r>
      <w:r w:rsidR="0049320F" w:rsidRPr="007221DE">
        <w:t xml:space="preserve">roles to fit around other commitments.  Aligning recruitment strategies and entry level roles, like apprenticeships, with their needs and career development goals could help with this gap.  </w:t>
      </w:r>
    </w:p>
    <w:p w14:paraId="34ACF500" w14:textId="6F328531" w:rsidR="000E08CE" w:rsidRPr="007221DE" w:rsidRDefault="00A17B06" w:rsidP="007455C7">
      <w:r w:rsidRPr="007221DE">
        <w:t xml:space="preserve">In the 2022/23 academic year, the median age of staff in the FE sector, according to the FE Workforce Data Collection, was 46.  </w:t>
      </w:r>
      <w:r w:rsidR="00655660" w:rsidRPr="007221DE">
        <w:t xml:space="preserve"> The median age of </w:t>
      </w:r>
      <w:r w:rsidR="00D17128" w:rsidRPr="007221DE">
        <w:t xml:space="preserve">permanent staff in the college, </w:t>
      </w:r>
      <w:r w:rsidR="006C6A45" w:rsidRPr="007221DE">
        <w:t>20</w:t>
      </w:r>
      <w:r w:rsidR="00D17128" w:rsidRPr="007221DE">
        <w:t xml:space="preserve">23/24 was 46. </w:t>
      </w:r>
    </w:p>
    <w:p w14:paraId="727F05FA" w14:textId="77777777" w:rsidR="00492635" w:rsidRDefault="00492635" w:rsidP="007455C7">
      <w:pPr>
        <w:spacing w:after="0" w:line="240" w:lineRule="auto"/>
        <w:jc w:val="both"/>
        <w:rPr>
          <w:rFonts w:cs="Arial"/>
          <w:b/>
          <w:color w:val="404040" w:themeColor="text1" w:themeTint="BF"/>
        </w:rPr>
      </w:pPr>
    </w:p>
    <w:p w14:paraId="4D68DDD2" w14:textId="7D8BF074" w:rsidR="009012EB" w:rsidRPr="007221DE" w:rsidRDefault="007455C7" w:rsidP="007455C7">
      <w:pPr>
        <w:pStyle w:val="Heading3"/>
      </w:pPr>
      <w:r>
        <w:t xml:space="preserve">5.9 </w:t>
      </w:r>
      <w:r w:rsidR="009012EB" w:rsidRPr="007221DE">
        <w:t>Marital Status</w:t>
      </w:r>
    </w:p>
    <w:p w14:paraId="5DAF6F35" w14:textId="77777777" w:rsidR="009012EB" w:rsidRPr="007221DE" w:rsidRDefault="009012EB" w:rsidP="00806710">
      <w:pPr>
        <w:spacing w:after="0" w:line="240" w:lineRule="auto"/>
        <w:ind w:left="240"/>
        <w:jc w:val="both"/>
        <w:rPr>
          <w:rFonts w:cs="Arial"/>
          <w:bCs/>
          <w:color w:val="404040" w:themeColor="text1" w:themeTint="BF"/>
        </w:rPr>
      </w:pPr>
    </w:p>
    <w:p w14:paraId="7D19CE70" w14:textId="701FAF3A" w:rsidR="00914E4A" w:rsidRPr="007221DE" w:rsidRDefault="00107B33" w:rsidP="007455C7">
      <w:r w:rsidRPr="007221DE">
        <w:t>Work is underway to improve response rates in this area</w:t>
      </w:r>
      <w:r w:rsidR="00D73B98" w:rsidRPr="007221DE">
        <w:t xml:space="preserve"> and this can be seen in </w:t>
      </w:r>
      <w:r w:rsidR="00292CB9" w:rsidRPr="007221DE">
        <w:t>improvements</w:t>
      </w:r>
      <w:r w:rsidR="00D73B98" w:rsidRPr="007221DE">
        <w:t xml:space="preserve"> compared to</w:t>
      </w:r>
      <w:r w:rsidR="00B45CED" w:rsidRPr="007221DE">
        <w:t xml:space="preserve"> the previous year</w:t>
      </w:r>
      <w:r w:rsidR="005E4445" w:rsidRPr="007221DE">
        <w:t xml:space="preserve">; </w:t>
      </w:r>
      <w:r w:rsidR="00B60480" w:rsidRPr="007221DE">
        <w:t xml:space="preserve">67.71% permanent workforce response rate in 2023/4 compared to </w:t>
      </w:r>
      <w:r w:rsidR="00D022D3" w:rsidRPr="007221DE">
        <w:t>34.23% in 2022/23.</w:t>
      </w:r>
      <w:r w:rsidR="00492635">
        <w:t xml:space="preserve"> </w:t>
      </w:r>
      <w:r w:rsidR="00135361" w:rsidRPr="007221DE">
        <w:t>The majority</w:t>
      </w:r>
      <w:r w:rsidR="007247EF" w:rsidRPr="007221DE">
        <w:t xml:space="preserve"> of the responses</w:t>
      </w:r>
      <w:r w:rsidR="00135361" w:rsidRPr="007221DE">
        <w:t xml:space="preserve"> are</w:t>
      </w:r>
      <w:r w:rsidR="00736D4A" w:rsidRPr="007221DE">
        <w:t xml:space="preserve"> in the two categories</w:t>
      </w:r>
      <w:r w:rsidR="00135361" w:rsidRPr="007221DE">
        <w:t xml:space="preserve"> either married</w:t>
      </w:r>
      <w:r w:rsidR="005860A1" w:rsidRPr="007221DE">
        <w:t>,</w:t>
      </w:r>
      <w:r w:rsidR="00CF2C66" w:rsidRPr="007221DE">
        <w:t xml:space="preserve"> </w:t>
      </w:r>
      <w:r w:rsidR="007E3005" w:rsidRPr="007221DE">
        <w:t>44.36%</w:t>
      </w:r>
      <w:r w:rsidR="00CF2C66" w:rsidRPr="007221DE">
        <w:t>,</w:t>
      </w:r>
      <w:r w:rsidR="00135361" w:rsidRPr="007221DE">
        <w:t xml:space="preserve"> or </w:t>
      </w:r>
      <w:r w:rsidR="003433F3" w:rsidRPr="007221DE">
        <w:t xml:space="preserve">never married </w:t>
      </w:r>
      <w:r w:rsidR="008A108D" w:rsidRPr="007221DE">
        <w:t>and never registered a civil partnership</w:t>
      </w:r>
      <w:r w:rsidR="00CF2C66" w:rsidRPr="007221DE">
        <w:t xml:space="preserve">, </w:t>
      </w:r>
      <w:r w:rsidR="003C2A72" w:rsidRPr="007221DE">
        <w:t>47.5%</w:t>
      </w:r>
      <w:r w:rsidR="008A108D" w:rsidRPr="007221DE">
        <w:t>.</w:t>
      </w:r>
      <w:r w:rsidR="00492635">
        <w:t xml:space="preserve"> </w:t>
      </w:r>
      <w:r w:rsidR="008A108D" w:rsidRPr="007221DE">
        <w:t xml:space="preserve">These broadly reflect the </w:t>
      </w:r>
      <w:r w:rsidR="00C472A9" w:rsidRPr="007221DE">
        <w:t>ONS dat</w:t>
      </w:r>
      <w:r w:rsidR="00F942CB" w:rsidRPr="007221DE">
        <w:t>a</w:t>
      </w:r>
      <w:r w:rsidR="00AD2F2D" w:rsidRPr="007221DE">
        <w:t xml:space="preserve"> </w:t>
      </w:r>
      <w:r w:rsidR="00CE5192" w:rsidRPr="007221DE">
        <w:t>m</w:t>
      </w:r>
      <w:r w:rsidR="00F942CB" w:rsidRPr="007221DE">
        <w:t>arried</w:t>
      </w:r>
      <w:r w:rsidR="00D9131D" w:rsidRPr="007221DE">
        <w:t xml:space="preserve">, </w:t>
      </w:r>
      <w:r w:rsidR="003E23FF" w:rsidRPr="007221DE">
        <w:t>45.90%</w:t>
      </w:r>
      <w:r w:rsidR="00C64B2E" w:rsidRPr="007221DE">
        <w:t>,</w:t>
      </w:r>
      <w:r w:rsidR="003E23FF" w:rsidRPr="007221DE">
        <w:t xml:space="preserve"> and</w:t>
      </w:r>
      <w:r w:rsidR="003C2A72" w:rsidRPr="007221DE">
        <w:t xml:space="preserve"> </w:t>
      </w:r>
      <w:r w:rsidR="003E23FF" w:rsidRPr="007221DE">
        <w:t>n</w:t>
      </w:r>
      <w:r w:rsidR="00DA748F" w:rsidRPr="007221DE">
        <w:t>ever married and never registered a civil partnership</w:t>
      </w:r>
      <w:r w:rsidR="003E23FF" w:rsidRPr="007221DE">
        <w:t>,</w:t>
      </w:r>
      <w:r w:rsidR="003C2A72" w:rsidRPr="007221DE">
        <w:t xml:space="preserve"> </w:t>
      </w:r>
      <w:r w:rsidR="00A661DC" w:rsidRPr="007221DE">
        <w:t>36.2%</w:t>
      </w:r>
      <w:r w:rsidR="000A57A2" w:rsidRPr="007221DE">
        <w:t>.</w:t>
      </w:r>
      <w:r w:rsidR="00C472A9" w:rsidRPr="007221DE">
        <w:t xml:space="preserve"> </w:t>
      </w:r>
    </w:p>
    <w:p w14:paraId="65987953" w14:textId="28E8BAF8" w:rsidR="00276F69" w:rsidRPr="007221DE" w:rsidRDefault="00DA5EBC" w:rsidP="007455C7">
      <w:r w:rsidRPr="007221DE">
        <w:t>Additionally, individuals who are divorced</w:t>
      </w:r>
      <w:r w:rsidR="004D2BA8" w:rsidRPr="007221DE">
        <w:t xml:space="preserve"> </w:t>
      </w:r>
      <w:r w:rsidRPr="007221DE">
        <w:t>or have dissolved a civil partnership</w:t>
      </w:r>
      <w:r w:rsidR="003A19DE" w:rsidRPr="007221DE">
        <w:t xml:space="preserve"> </w:t>
      </w:r>
      <w:r w:rsidRPr="007221DE">
        <w:t>are underrepresented</w:t>
      </w:r>
      <w:r w:rsidR="00751A18" w:rsidRPr="007221DE">
        <w:t xml:space="preserve">, 4.62%, </w:t>
      </w:r>
      <w:r w:rsidRPr="007221DE">
        <w:t>compared to community demographics</w:t>
      </w:r>
      <w:r w:rsidR="004D2BA8" w:rsidRPr="007221DE">
        <w:t xml:space="preserve">, </w:t>
      </w:r>
      <w:r w:rsidR="00751A18" w:rsidRPr="007221DE">
        <w:t>9.20%</w:t>
      </w:r>
      <w:r w:rsidR="000C551D" w:rsidRPr="007221DE">
        <w:t xml:space="preserve">.  </w:t>
      </w:r>
    </w:p>
    <w:p w14:paraId="5623EFD1" w14:textId="77777777" w:rsidR="00276F69" w:rsidRPr="007221DE" w:rsidRDefault="00276F69" w:rsidP="00435057">
      <w:pPr>
        <w:spacing w:after="0" w:line="240" w:lineRule="auto"/>
        <w:ind w:left="240"/>
        <w:jc w:val="both"/>
        <w:rPr>
          <w:rFonts w:cs="Arial"/>
          <w:bCs/>
          <w:color w:val="404040" w:themeColor="text1" w:themeTint="BF"/>
        </w:rPr>
      </w:pPr>
    </w:p>
    <w:p w14:paraId="605C4CA7" w14:textId="77777777" w:rsidR="00492635" w:rsidRDefault="00492635" w:rsidP="00435057">
      <w:pPr>
        <w:spacing w:after="0" w:line="240" w:lineRule="auto"/>
        <w:ind w:left="240"/>
        <w:jc w:val="both"/>
        <w:rPr>
          <w:rFonts w:cs="Arial"/>
          <w:b/>
          <w:color w:val="404040" w:themeColor="text1" w:themeTint="BF"/>
        </w:rPr>
      </w:pPr>
    </w:p>
    <w:p w14:paraId="246F6FED" w14:textId="77777777" w:rsidR="007455C7" w:rsidRDefault="007455C7" w:rsidP="00435057">
      <w:pPr>
        <w:spacing w:after="0" w:line="240" w:lineRule="auto"/>
        <w:ind w:left="240"/>
        <w:jc w:val="both"/>
        <w:rPr>
          <w:rFonts w:cs="Arial"/>
          <w:b/>
          <w:color w:val="404040" w:themeColor="text1" w:themeTint="BF"/>
        </w:rPr>
      </w:pPr>
      <w:bookmarkStart w:id="1" w:name="_GoBack"/>
      <w:bookmarkEnd w:id="1"/>
    </w:p>
    <w:p w14:paraId="51D9A143" w14:textId="3A4D208C" w:rsidR="00C57123" w:rsidRPr="007455C7" w:rsidRDefault="007455C7" w:rsidP="007455C7">
      <w:pPr>
        <w:pStyle w:val="Heading2"/>
      </w:pPr>
      <w:r w:rsidRPr="007455C7">
        <w:lastRenderedPageBreak/>
        <w:t xml:space="preserve">6. </w:t>
      </w:r>
      <w:r w:rsidR="00C57123" w:rsidRPr="007455C7">
        <w:t>Next Steps</w:t>
      </w:r>
    </w:p>
    <w:p w14:paraId="67A28BC0" w14:textId="77777777" w:rsidR="00C57123" w:rsidRPr="007221DE" w:rsidRDefault="00C57123" w:rsidP="00435057">
      <w:pPr>
        <w:spacing w:after="0" w:line="240" w:lineRule="auto"/>
        <w:ind w:left="240"/>
        <w:jc w:val="both"/>
        <w:rPr>
          <w:rFonts w:cs="Arial"/>
          <w:bCs/>
          <w:color w:val="404040" w:themeColor="text1" w:themeTint="BF"/>
        </w:rPr>
      </w:pPr>
    </w:p>
    <w:p w14:paraId="1E1F2D3A" w14:textId="45753DE6" w:rsidR="000E08CE" w:rsidRPr="007221DE" w:rsidRDefault="00BC7506" w:rsidP="007455C7">
      <w:r w:rsidRPr="007221DE">
        <w:t xml:space="preserve">To drive and embed </w:t>
      </w:r>
      <w:r w:rsidR="00835446" w:rsidRPr="007221DE">
        <w:t>EDI amongst our workforce, the next steps include</w:t>
      </w:r>
      <w:r w:rsidR="007455C7">
        <w:t>:</w:t>
      </w:r>
    </w:p>
    <w:p w14:paraId="23A6C91F" w14:textId="3DD474B3" w:rsidR="00C60560" w:rsidRPr="007221DE" w:rsidRDefault="00EE7144" w:rsidP="007455C7">
      <w:pPr>
        <w:pStyle w:val="ListParagraph"/>
        <w:numPr>
          <w:ilvl w:val="0"/>
          <w:numId w:val="28"/>
        </w:numPr>
      </w:pPr>
      <w:r w:rsidRPr="007221DE">
        <w:t>Update and refresh the Single Equality Scheme</w:t>
      </w:r>
      <w:r w:rsidR="002E2840" w:rsidRPr="007221DE">
        <w:t>,</w:t>
      </w:r>
      <w:r w:rsidRPr="007221DE">
        <w:t xml:space="preserve"> develop</w:t>
      </w:r>
      <w:r w:rsidR="002E2840" w:rsidRPr="007221DE">
        <w:t>ing</w:t>
      </w:r>
      <w:r w:rsidR="00030C7B" w:rsidRPr="007221DE">
        <w:t xml:space="preserve"> a comprehensive EDI</w:t>
      </w:r>
      <w:r w:rsidRPr="007221DE">
        <w:t xml:space="preserve"> </w:t>
      </w:r>
      <w:r w:rsidR="00030C7B" w:rsidRPr="007221DE">
        <w:t>s</w:t>
      </w:r>
      <w:r w:rsidR="00C60560" w:rsidRPr="007221DE">
        <w:t>trategy</w:t>
      </w:r>
      <w:r w:rsidR="007519A8" w:rsidRPr="007221DE">
        <w:t xml:space="preserve">.  This will involve </w:t>
      </w:r>
      <w:r w:rsidR="00E52AAA" w:rsidRPr="007221DE">
        <w:t xml:space="preserve">data review, policy and practice review, </w:t>
      </w:r>
      <w:r w:rsidR="00482365" w:rsidRPr="007221DE">
        <w:t xml:space="preserve">stakeholder consultation, community and external insight and setting goals and objectives.  </w:t>
      </w:r>
    </w:p>
    <w:p w14:paraId="653D7B1C" w14:textId="105F7B8B" w:rsidR="00AA733E" w:rsidRPr="00492635" w:rsidRDefault="00577A3A" w:rsidP="007455C7">
      <w:pPr>
        <w:pStyle w:val="ListParagraph"/>
        <w:numPr>
          <w:ilvl w:val="0"/>
          <w:numId w:val="28"/>
        </w:numPr>
      </w:pPr>
      <w:r w:rsidRPr="007221DE">
        <w:t xml:space="preserve">Encouraging robust data collection, enhancing data analysis capabilities and </w:t>
      </w:r>
      <w:r w:rsidR="00E45940" w:rsidRPr="007221DE">
        <w:t>continuing our efforts to clos</w:t>
      </w:r>
      <w:r w:rsidR="0034650D" w:rsidRPr="007221DE">
        <w:t>e</w:t>
      </w:r>
      <w:r w:rsidR="00E45940" w:rsidRPr="007221DE">
        <w:t xml:space="preserve"> data gaps in w</w:t>
      </w:r>
      <w:r w:rsidR="00CD2B17" w:rsidRPr="007221DE">
        <w:t xml:space="preserve">orkforce reporting for more informed decision making. </w:t>
      </w:r>
      <w:r w:rsidR="008544B3" w:rsidRPr="007221DE">
        <w:t xml:space="preserve"> A more complete workforce profile will guide positive action efforts, enabling us to better understand and address areas for improvement.</w:t>
      </w:r>
    </w:p>
    <w:sectPr w:rsidR="00AA733E" w:rsidRPr="00492635" w:rsidSect="00726B27">
      <w:headerReference w:type="even" r:id="rId17"/>
      <w:headerReference w:type="default" r:id="rId18"/>
      <w:footerReference w:type="even" r:id="rId19"/>
      <w:footerReference w:type="default" r:id="rId20"/>
      <w:headerReference w:type="firs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EEA93" w14:textId="77777777" w:rsidR="000449AC" w:rsidRDefault="000449AC" w:rsidP="00457308">
      <w:pPr>
        <w:spacing w:after="0" w:line="240" w:lineRule="auto"/>
      </w:pPr>
      <w:r>
        <w:separator/>
      </w:r>
    </w:p>
  </w:endnote>
  <w:endnote w:type="continuationSeparator" w:id="0">
    <w:p w14:paraId="7AC52146" w14:textId="77777777" w:rsidR="000449AC" w:rsidRDefault="000449AC" w:rsidP="0045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775415"/>
      <w:docPartObj>
        <w:docPartGallery w:val="Page Numbers (Bottom of Page)"/>
        <w:docPartUnique/>
      </w:docPartObj>
    </w:sdtPr>
    <w:sdtEndPr>
      <w:rPr>
        <w:rStyle w:val="PageNumber"/>
      </w:rPr>
    </w:sdtEndPr>
    <w:sdtContent>
      <w:p w14:paraId="0D18F0AB" w14:textId="6D6687F3" w:rsidR="002009B9" w:rsidRDefault="002009B9" w:rsidP="00017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FD4ED9" w14:textId="77777777" w:rsidR="002009B9" w:rsidRDefault="002009B9" w:rsidP="002009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2E7C" w14:textId="263D1DD1" w:rsidR="002009B9" w:rsidRDefault="002009B9" w:rsidP="007221DE">
    <w:pPr>
      <w:pStyle w:val="Footer"/>
      <w:framePr w:h="642" w:hRule="exact" w:wrap="none" w:vAnchor="text" w:hAnchor="page" w:x="11121" w:y="340"/>
      <w:rPr>
        <w:rStyle w:val="PageNumber"/>
      </w:rPr>
    </w:pPr>
  </w:p>
  <w:p w14:paraId="4112DFE5" w14:textId="59D045E0" w:rsidR="002009B9" w:rsidRDefault="002009B9" w:rsidP="002009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5F9E1" w14:textId="77777777" w:rsidR="000449AC" w:rsidRDefault="000449AC" w:rsidP="00457308">
      <w:pPr>
        <w:spacing w:after="0" w:line="240" w:lineRule="auto"/>
      </w:pPr>
      <w:r>
        <w:separator/>
      </w:r>
    </w:p>
  </w:footnote>
  <w:footnote w:type="continuationSeparator" w:id="0">
    <w:p w14:paraId="0C57407A" w14:textId="77777777" w:rsidR="000449AC" w:rsidRDefault="000449AC" w:rsidP="00457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7610" w14:textId="22CAE6ED" w:rsidR="00457308" w:rsidRDefault="001A6CC4">
    <w:pPr>
      <w:pStyle w:val="Header"/>
    </w:pPr>
    <w:r>
      <w:rPr>
        <w:noProof/>
      </w:rPr>
      <w:pict w14:anchorId="5D09D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395" o:spid="_x0000_s1029" type="#_x0000_t75" alt="" style="position:absolute;margin-left:0;margin-top:0;width:582.8pt;height:824.35pt;z-index:-251637760;mso-wrap-edited:f;mso-width-percent:0;mso-height-percent:0;mso-position-horizontal:center;mso-position-horizontal-relative:margin;mso-position-vertical:center;mso-position-vertical-relative:margin;mso-width-percent:0;mso-height-percent:0" o:allowincell="f">
          <v:imagedata r:id="rId1" o:title="EDI Annual Report 2023-24_bgrd"/>
          <w10:wrap anchorx="margin" anchory="margin"/>
        </v:shape>
      </w:pict>
    </w:r>
    <w:r>
      <w:rPr>
        <w:noProof/>
      </w:rPr>
      <w:pict w14:anchorId="4C7B0D29">
        <v:shape id="WordPictureWatermark22896624" o:spid="_x0000_s1028" type="#_x0000_t75" alt="" style="position:absolute;margin-left:0;margin-top:0;width:545.6pt;height:771.75pt;z-index:-251643904;mso-wrap-edited:f;mso-width-percent:0;mso-height-percent:0;mso-position-horizontal:center;mso-position-horizontal-relative:margin;mso-position-vertical:center;mso-position-vertical-relative:margin;mso-width-percent:0;mso-height-percent:0" o:allowincell="f">
          <v:imagedata r:id="rId2" o:title="EDI Annual Report 2022-23_background"/>
          <w10:wrap anchorx="margin" anchory="margin"/>
        </v:shape>
      </w:pict>
    </w:r>
    <w:r>
      <w:rPr>
        <w:noProof/>
      </w:rPr>
      <w:pict w14:anchorId="319E7AAF">
        <v:shape id="WordPictureWatermark22734083" o:spid="_x0000_s1027" type="#_x0000_t75" alt=""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2" o:title="EDI Annual Report 2022-23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0BAC" w14:textId="64D47F1F" w:rsidR="00F67251" w:rsidRDefault="001A6CC4" w:rsidP="00E14375">
    <w:pPr>
      <w:pStyle w:val="Header"/>
      <w:jc w:val="center"/>
    </w:pPr>
    <w:r>
      <w:rPr>
        <w:noProof/>
      </w:rPr>
      <w:pict w14:anchorId="471DB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396" o:spid="_x0000_s1026" type="#_x0000_t75" alt="" style="position:absolute;left:0;text-align:left;margin-left:0;margin-top:0;width:589pt;height:833.1pt;z-index:-251634688;mso-wrap-edited:f;mso-width-percent:0;mso-height-percent:0;mso-position-horizontal:center;mso-position-horizontal-relative:margin;mso-position-vertical:center;mso-position-vertical-relative:margin;mso-width-percent:0;mso-height-percent:0" o:allowincell="f">
          <v:imagedata r:id="rId1" o:title="EDI Annual Report 2023-24_bg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6662" w14:textId="79368144" w:rsidR="00457308" w:rsidRDefault="001A6CC4">
    <w:pPr>
      <w:pStyle w:val="Header"/>
    </w:pPr>
    <w:r>
      <w:rPr>
        <w:noProof/>
      </w:rPr>
      <w:pict w14:anchorId="3B0A0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394" o:spid="_x0000_s1025" type="#_x0000_t75" alt="" style="position:absolute;margin-left:0;margin-top:0;width:582.8pt;height:824.35pt;z-index:-251640832;mso-wrap-edited:f;mso-width-percent:0;mso-height-percent:0;mso-position-horizontal:center;mso-position-horizontal-relative:margin;mso-position-vertical:center;mso-position-vertical-relative:margin;mso-width-percent:0;mso-height-percent:0" o:allowincell="f">
          <v:imagedata r:id="rId1" o:title="EDI Annual Report 2023-24_bg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986"/>
    <w:multiLevelType w:val="hybridMultilevel"/>
    <w:tmpl w:val="602E1D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3ED49DB"/>
    <w:multiLevelType w:val="hybridMultilevel"/>
    <w:tmpl w:val="6CCE9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F0B96"/>
    <w:multiLevelType w:val="hybridMultilevel"/>
    <w:tmpl w:val="F87EB0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5C218EA"/>
    <w:multiLevelType w:val="hybridMultilevel"/>
    <w:tmpl w:val="0D2C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359A5"/>
    <w:multiLevelType w:val="multilevel"/>
    <w:tmpl w:val="9C3AE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15A4C"/>
    <w:multiLevelType w:val="multilevel"/>
    <w:tmpl w:val="D988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0696"/>
    <w:multiLevelType w:val="hybridMultilevel"/>
    <w:tmpl w:val="F290335A"/>
    <w:lvl w:ilvl="0" w:tplc="A6C41E54">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 w15:restartNumberingAfterBreak="0">
    <w:nsid w:val="1A8D4D78"/>
    <w:multiLevelType w:val="hybridMultilevel"/>
    <w:tmpl w:val="5B12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B766B"/>
    <w:multiLevelType w:val="hybridMultilevel"/>
    <w:tmpl w:val="309E81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16149E3"/>
    <w:multiLevelType w:val="multilevel"/>
    <w:tmpl w:val="A9AA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676AB"/>
    <w:multiLevelType w:val="hybridMultilevel"/>
    <w:tmpl w:val="80C69992"/>
    <w:lvl w:ilvl="0" w:tplc="08090001">
      <w:start w:val="1"/>
      <w:numFmt w:val="bullet"/>
      <w:lvlText w:val=""/>
      <w:lvlJc w:val="left"/>
      <w:pPr>
        <w:ind w:left="720" w:hanging="360"/>
      </w:pPr>
      <w:rPr>
        <w:rFonts w:ascii="Symbol" w:hAnsi="Symbol" w:hint="default"/>
      </w:rPr>
    </w:lvl>
    <w:lvl w:ilvl="1" w:tplc="9BA2322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ECEB7"/>
    <w:multiLevelType w:val="hybridMultilevel"/>
    <w:tmpl w:val="C8EED7F4"/>
    <w:lvl w:ilvl="0" w:tplc="2C74A6DC">
      <w:start w:val="1"/>
      <w:numFmt w:val="bullet"/>
      <w:lvlText w:val=""/>
      <w:lvlJc w:val="left"/>
      <w:pPr>
        <w:ind w:left="720" w:hanging="360"/>
      </w:pPr>
      <w:rPr>
        <w:rFonts w:ascii="Symbol" w:hAnsi="Symbol" w:hint="default"/>
      </w:rPr>
    </w:lvl>
    <w:lvl w:ilvl="1" w:tplc="EF2C124A">
      <w:start w:val="1"/>
      <w:numFmt w:val="bullet"/>
      <w:lvlText w:val="o"/>
      <w:lvlJc w:val="left"/>
      <w:pPr>
        <w:ind w:left="1440" w:hanging="360"/>
      </w:pPr>
      <w:rPr>
        <w:rFonts w:ascii="Courier New" w:hAnsi="Courier New" w:hint="default"/>
      </w:rPr>
    </w:lvl>
    <w:lvl w:ilvl="2" w:tplc="103C492E">
      <w:start w:val="1"/>
      <w:numFmt w:val="bullet"/>
      <w:lvlText w:val=""/>
      <w:lvlJc w:val="left"/>
      <w:pPr>
        <w:ind w:left="2160" w:hanging="360"/>
      </w:pPr>
      <w:rPr>
        <w:rFonts w:ascii="Wingdings" w:hAnsi="Wingdings" w:hint="default"/>
      </w:rPr>
    </w:lvl>
    <w:lvl w:ilvl="3" w:tplc="D652BB54">
      <w:start w:val="1"/>
      <w:numFmt w:val="bullet"/>
      <w:lvlText w:val=""/>
      <w:lvlJc w:val="left"/>
      <w:pPr>
        <w:ind w:left="2880" w:hanging="360"/>
      </w:pPr>
      <w:rPr>
        <w:rFonts w:ascii="Symbol" w:hAnsi="Symbol" w:hint="default"/>
      </w:rPr>
    </w:lvl>
    <w:lvl w:ilvl="4" w:tplc="0A00F65A">
      <w:start w:val="1"/>
      <w:numFmt w:val="bullet"/>
      <w:lvlText w:val="o"/>
      <w:lvlJc w:val="left"/>
      <w:pPr>
        <w:ind w:left="3600" w:hanging="360"/>
      </w:pPr>
      <w:rPr>
        <w:rFonts w:ascii="Courier New" w:hAnsi="Courier New" w:hint="default"/>
      </w:rPr>
    </w:lvl>
    <w:lvl w:ilvl="5" w:tplc="5F268B3C">
      <w:start w:val="1"/>
      <w:numFmt w:val="bullet"/>
      <w:lvlText w:val=""/>
      <w:lvlJc w:val="left"/>
      <w:pPr>
        <w:ind w:left="4320" w:hanging="360"/>
      </w:pPr>
      <w:rPr>
        <w:rFonts w:ascii="Wingdings" w:hAnsi="Wingdings" w:hint="default"/>
      </w:rPr>
    </w:lvl>
    <w:lvl w:ilvl="6" w:tplc="E32240E6">
      <w:start w:val="1"/>
      <w:numFmt w:val="bullet"/>
      <w:lvlText w:val=""/>
      <w:lvlJc w:val="left"/>
      <w:pPr>
        <w:ind w:left="5040" w:hanging="360"/>
      </w:pPr>
      <w:rPr>
        <w:rFonts w:ascii="Symbol" w:hAnsi="Symbol" w:hint="default"/>
      </w:rPr>
    </w:lvl>
    <w:lvl w:ilvl="7" w:tplc="0D8E58B6">
      <w:start w:val="1"/>
      <w:numFmt w:val="bullet"/>
      <w:lvlText w:val="o"/>
      <w:lvlJc w:val="left"/>
      <w:pPr>
        <w:ind w:left="5760" w:hanging="360"/>
      </w:pPr>
      <w:rPr>
        <w:rFonts w:ascii="Courier New" w:hAnsi="Courier New" w:hint="default"/>
      </w:rPr>
    </w:lvl>
    <w:lvl w:ilvl="8" w:tplc="C94274A2">
      <w:start w:val="1"/>
      <w:numFmt w:val="bullet"/>
      <w:lvlText w:val=""/>
      <w:lvlJc w:val="left"/>
      <w:pPr>
        <w:ind w:left="6480" w:hanging="360"/>
      </w:pPr>
      <w:rPr>
        <w:rFonts w:ascii="Wingdings" w:hAnsi="Wingdings" w:hint="default"/>
      </w:rPr>
    </w:lvl>
  </w:abstractNum>
  <w:abstractNum w:abstractNumId="12" w15:restartNumberingAfterBreak="0">
    <w:nsid w:val="3BD5118F"/>
    <w:multiLevelType w:val="multilevel"/>
    <w:tmpl w:val="7E6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5747D"/>
    <w:multiLevelType w:val="multilevel"/>
    <w:tmpl w:val="668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F0AC6"/>
    <w:multiLevelType w:val="hybridMultilevel"/>
    <w:tmpl w:val="4BB0135A"/>
    <w:lvl w:ilvl="0" w:tplc="B486E568">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947B0"/>
    <w:multiLevelType w:val="hybridMultilevel"/>
    <w:tmpl w:val="F0D817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BD97B7C"/>
    <w:multiLevelType w:val="hybridMultilevel"/>
    <w:tmpl w:val="4F32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91C48"/>
    <w:multiLevelType w:val="hybridMultilevel"/>
    <w:tmpl w:val="351E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9494B"/>
    <w:multiLevelType w:val="hybridMultilevel"/>
    <w:tmpl w:val="99607B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30D64C4"/>
    <w:multiLevelType w:val="hybridMultilevel"/>
    <w:tmpl w:val="E150744E"/>
    <w:lvl w:ilvl="0" w:tplc="BF3281C4">
      <w:start w:val="9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865C2A"/>
    <w:multiLevelType w:val="hybridMultilevel"/>
    <w:tmpl w:val="72BE78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4B435F9"/>
    <w:multiLevelType w:val="hybridMultilevel"/>
    <w:tmpl w:val="27A42B7A"/>
    <w:lvl w:ilvl="0" w:tplc="DEF85B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095F42"/>
    <w:multiLevelType w:val="hybridMultilevel"/>
    <w:tmpl w:val="3F5C0C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994513"/>
    <w:multiLevelType w:val="hybridMultilevel"/>
    <w:tmpl w:val="BA98C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9305B"/>
    <w:multiLevelType w:val="multilevel"/>
    <w:tmpl w:val="847A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44C72"/>
    <w:multiLevelType w:val="hybridMultilevel"/>
    <w:tmpl w:val="E286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B0632"/>
    <w:multiLevelType w:val="hybridMultilevel"/>
    <w:tmpl w:val="D34A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A6000"/>
    <w:multiLevelType w:val="hybridMultilevel"/>
    <w:tmpl w:val="53B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0"/>
  </w:num>
  <w:num w:numId="5">
    <w:abstractNumId w:val="8"/>
  </w:num>
  <w:num w:numId="6">
    <w:abstractNumId w:val="20"/>
  </w:num>
  <w:num w:numId="7">
    <w:abstractNumId w:val="14"/>
  </w:num>
  <w:num w:numId="8">
    <w:abstractNumId w:val="15"/>
  </w:num>
  <w:num w:numId="9">
    <w:abstractNumId w:val="13"/>
  </w:num>
  <w:num w:numId="10">
    <w:abstractNumId w:val="12"/>
  </w:num>
  <w:num w:numId="11">
    <w:abstractNumId w:val="24"/>
  </w:num>
  <w:num w:numId="12">
    <w:abstractNumId w:val="10"/>
  </w:num>
  <w:num w:numId="13">
    <w:abstractNumId w:val="5"/>
  </w:num>
  <w:num w:numId="14">
    <w:abstractNumId w:val="4"/>
  </w:num>
  <w:num w:numId="15">
    <w:abstractNumId w:val="9"/>
  </w:num>
  <w:num w:numId="16">
    <w:abstractNumId w:val="11"/>
  </w:num>
  <w:num w:numId="17">
    <w:abstractNumId w:val="27"/>
  </w:num>
  <w:num w:numId="18">
    <w:abstractNumId w:val="22"/>
  </w:num>
  <w:num w:numId="19">
    <w:abstractNumId w:val="21"/>
  </w:num>
  <w:num w:numId="20">
    <w:abstractNumId w:val="2"/>
  </w:num>
  <w:num w:numId="21">
    <w:abstractNumId w:val="18"/>
  </w:num>
  <w:num w:numId="22">
    <w:abstractNumId w:val="6"/>
  </w:num>
  <w:num w:numId="23">
    <w:abstractNumId w:val="17"/>
  </w:num>
  <w:num w:numId="24">
    <w:abstractNumId w:val="26"/>
  </w:num>
  <w:num w:numId="25">
    <w:abstractNumId w:val="25"/>
  </w:num>
  <w:num w:numId="26">
    <w:abstractNumId w:val="16"/>
  </w:num>
  <w:num w:numId="27">
    <w:abstractNumId w:val="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54"/>
    <w:rsid w:val="000006E3"/>
    <w:rsid w:val="00000DF3"/>
    <w:rsid w:val="00000EF1"/>
    <w:rsid w:val="00005DA6"/>
    <w:rsid w:val="000077D8"/>
    <w:rsid w:val="00007CA8"/>
    <w:rsid w:val="00010FE1"/>
    <w:rsid w:val="000116BE"/>
    <w:rsid w:val="00011EE3"/>
    <w:rsid w:val="00012902"/>
    <w:rsid w:val="00014633"/>
    <w:rsid w:val="0001481E"/>
    <w:rsid w:val="00014DB6"/>
    <w:rsid w:val="00017741"/>
    <w:rsid w:val="00017EB4"/>
    <w:rsid w:val="000232AC"/>
    <w:rsid w:val="000239D5"/>
    <w:rsid w:val="00024AF6"/>
    <w:rsid w:val="00024C38"/>
    <w:rsid w:val="00025E38"/>
    <w:rsid w:val="00030C7B"/>
    <w:rsid w:val="00031C62"/>
    <w:rsid w:val="000337F9"/>
    <w:rsid w:val="00035F69"/>
    <w:rsid w:val="00037CE6"/>
    <w:rsid w:val="00040EAE"/>
    <w:rsid w:val="000411F2"/>
    <w:rsid w:val="00042C70"/>
    <w:rsid w:val="00043D26"/>
    <w:rsid w:val="000449AC"/>
    <w:rsid w:val="00044A4D"/>
    <w:rsid w:val="0004794E"/>
    <w:rsid w:val="00050785"/>
    <w:rsid w:val="00051F5D"/>
    <w:rsid w:val="00052405"/>
    <w:rsid w:val="00054673"/>
    <w:rsid w:val="000547B7"/>
    <w:rsid w:val="000568DF"/>
    <w:rsid w:val="000573F3"/>
    <w:rsid w:val="000613D8"/>
    <w:rsid w:val="000625DA"/>
    <w:rsid w:val="00070016"/>
    <w:rsid w:val="00070E9A"/>
    <w:rsid w:val="00071479"/>
    <w:rsid w:val="000716AF"/>
    <w:rsid w:val="00072E1F"/>
    <w:rsid w:val="00073738"/>
    <w:rsid w:val="00073A61"/>
    <w:rsid w:val="00076ADD"/>
    <w:rsid w:val="00080F8B"/>
    <w:rsid w:val="00082070"/>
    <w:rsid w:val="00083963"/>
    <w:rsid w:val="00085ECF"/>
    <w:rsid w:val="00086508"/>
    <w:rsid w:val="00086AF7"/>
    <w:rsid w:val="00090B66"/>
    <w:rsid w:val="00091400"/>
    <w:rsid w:val="00091BF4"/>
    <w:rsid w:val="00092610"/>
    <w:rsid w:val="00092685"/>
    <w:rsid w:val="00093DAB"/>
    <w:rsid w:val="000946FD"/>
    <w:rsid w:val="00097A4B"/>
    <w:rsid w:val="000A0072"/>
    <w:rsid w:val="000A0B3B"/>
    <w:rsid w:val="000A0DF8"/>
    <w:rsid w:val="000A3067"/>
    <w:rsid w:val="000A34AE"/>
    <w:rsid w:val="000A41D8"/>
    <w:rsid w:val="000A4C28"/>
    <w:rsid w:val="000A57A2"/>
    <w:rsid w:val="000A7D2A"/>
    <w:rsid w:val="000B2D50"/>
    <w:rsid w:val="000B426A"/>
    <w:rsid w:val="000B4CE5"/>
    <w:rsid w:val="000B5B17"/>
    <w:rsid w:val="000B7A4D"/>
    <w:rsid w:val="000C19F2"/>
    <w:rsid w:val="000C2C2B"/>
    <w:rsid w:val="000C3F33"/>
    <w:rsid w:val="000C551D"/>
    <w:rsid w:val="000C68EB"/>
    <w:rsid w:val="000C71D2"/>
    <w:rsid w:val="000C7A77"/>
    <w:rsid w:val="000D01D4"/>
    <w:rsid w:val="000D0674"/>
    <w:rsid w:val="000D0CDA"/>
    <w:rsid w:val="000D0CF9"/>
    <w:rsid w:val="000D1077"/>
    <w:rsid w:val="000D4975"/>
    <w:rsid w:val="000D4B88"/>
    <w:rsid w:val="000D5F27"/>
    <w:rsid w:val="000D65A2"/>
    <w:rsid w:val="000D7953"/>
    <w:rsid w:val="000D7EBF"/>
    <w:rsid w:val="000E08CE"/>
    <w:rsid w:val="000E1500"/>
    <w:rsid w:val="000E1E23"/>
    <w:rsid w:val="000E2AEB"/>
    <w:rsid w:val="000E41A1"/>
    <w:rsid w:val="000E4646"/>
    <w:rsid w:val="000E547F"/>
    <w:rsid w:val="000E6548"/>
    <w:rsid w:val="000E73A3"/>
    <w:rsid w:val="000E7EF1"/>
    <w:rsid w:val="000F0D29"/>
    <w:rsid w:val="000F1AA0"/>
    <w:rsid w:val="000F1CCB"/>
    <w:rsid w:val="000F1E49"/>
    <w:rsid w:val="000F2890"/>
    <w:rsid w:val="000F30F3"/>
    <w:rsid w:val="000F56B2"/>
    <w:rsid w:val="000F61FF"/>
    <w:rsid w:val="000F6933"/>
    <w:rsid w:val="000F7C63"/>
    <w:rsid w:val="00101D3F"/>
    <w:rsid w:val="001020B1"/>
    <w:rsid w:val="001027B7"/>
    <w:rsid w:val="00102FF4"/>
    <w:rsid w:val="00103021"/>
    <w:rsid w:val="00107B33"/>
    <w:rsid w:val="001102BF"/>
    <w:rsid w:val="00110E29"/>
    <w:rsid w:val="00111F55"/>
    <w:rsid w:val="00113082"/>
    <w:rsid w:val="00114D58"/>
    <w:rsid w:val="001152BA"/>
    <w:rsid w:val="00122459"/>
    <w:rsid w:val="001239D8"/>
    <w:rsid w:val="00123B4E"/>
    <w:rsid w:val="001260AD"/>
    <w:rsid w:val="001268CB"/>
    <w:rsid w:val="00127066"/>
    <w:rsid w:val="00127208"/>
    <w:rsid w:val="00130945"/>
    <w:rsid w:val="001319C2"/>
    <w:rsid w:val="00132A9E"/>
    <w:rsid w:val="00133BA6"/>
    <w:rsid w:val="00135361"/>
    <w:rsid w:val="00135990"/>
    <w:rsid w:val="001400FF"/>
    <w:rsid w:val="0014089F"/>
    <w:rsid w:val="00142098"/>
    <w:rsid w:val="00143A69"/>
    <w:rsid w:val="00145BA4"/>
    <w:rsid w:val="001467A2"/>
    <w:rsid w:val="00147E3F"/>
    <w:rsid w:val="0015263B"/>
    <w:rsid w:val="00152B04"/>
    <w:rsid w:val="00152D46"/>
    <w:rsid w:val="00153AA2"/>
    <w:rsid w:val="00154A8A"/>
    <w:rsid w:val="001601C4"/>
    <w:rsid w:val="00160B7B"/>
    <w:rsid w:val="001620C7"/>
    <w:rsid w:val="001624C8"/>
    <w:rsid w:val="00162AB2"/>
    <w:rsid w:val="001660D2"/>
    <w:rsid w:val="001666E2"/>
    <w:rsid w:val="00170F23"/>
    <w:rsid w:val="00171A49"/>
    <w:rsid w:val="00171FFE"/>
    <w:rsid w:val="001729BD"/>
    <w:rsid w:val="00174233"/>
    <w:rsid w:val="00175E53"/>
    <w:rsid w:val="0017647E"/>
    <w:rsid w:val="00177539"/>
    <w:rsid w:val="001822E2"/>
    <w:rsid w:val="00182AAB"/>
    <w:rsid w:val="001839C1"/>
    <w:rsid w:val="001866B1"/>
    <w:rsid w:val="00187323"/>
    <w:rsid w:val="0018737A"/>
    <w:rsid w:val="001908D1"/>
    <w:rsid w:val="0019092E"/>
    <w:rsid w:val="001919D5"/>
    <w:rsid w:val="0019229A"/>
    <w:rsid w:val="00193E5E"/>
    <w:rsid w:val="00197303"/>
    <w:rsid w:val="00197A22"/>
    <w:rsid w:val="001A04C6"/>
    <w:rsid w:val="001A293D"/>
    <w:rsid w:val="001A2AE6"/>
    <w:rsid w:val="001A5AB4"/>
    <w:rsid w:val="001A5D83"/>
    <w:rsid w:val="001A5E4D"/>
    <w:rsid w:val="001A6CC4"/>
    <w:rsid w:val="001A7ADF"/>
    <w:rsid w:val="001B052B"/>
    <w:rsid w:val="001B16FF"/>
    <w:rsid w:val="001B2E97"/>
    <w:rsid w:val="001B4721"/>
    <w:rsid w:val="001B4F4D"/>
    <w:rsid w:val="001B54F8"/>
    <w:rsid w:val="001B55E9"/>
    <w:rsid w:val="001B7BFA"/>
    <w:rsid w:val="001C1625"/>
    <w:rsid w:val="001C1D57"/>
    <w:rsid w:val="001C21AA"/>
    <w:rsid w:val="001C2FD8"/>
    <w:rsid w:val="001C3643"/>
    <w:rsid w:val="001C4D1C"/>
    <w:rsid w:val="001C68EA"/>
    <w:rsid w:val="001C6E0E"/>
    <w:rsid w:val="001C7C51"/>
    <w:rsid w:val="001D1367"/>
    <w:rsid w:val="001D320E"/>
    <w:rsid w:val="001D4F84"/>
    <w:rsid w:val="001D6517"/>
    <w:rsid w:val="001D7278"/>
    <w:rsid w:val="001D79EC"/>
    <w:rsid w:val="001E139A"/>
    <w:rsid w:val="001E2039"/>
    <w:rsid w:val="001E2C14"/>
    <w:rsid w:val="001E3395"/>
    <w:rsid w:val="001E367A"/>
    <w:rsid w:val="001E4886"/>
    <w:rsid w:val="001E497D"/>
    <w:rsid w:val="001E6EF8"/>
    <w:rsid w:val="001E7AF7"/>
    <w:rsid w:val="001F3942"/>
    <w:rsid w:val="001F4FA5"/>
    <w:rsid w:val="001F58DD"/>
    <w:rsid w:val="001F5E08"/>
    <w:rsid w:val="002009B9"/>
    <w:rsid w:val="00201E2B"/>
    <w:rsid w:val="00203721"/>
    <w:rsid w:val="00205B65"/>
    <w:rsid w:val="00205D2B"/>
    <w:rsid w:val="00206DC9"/>
    <w:rsid w:val="002070E2"/>
    <w:rsid w:val="00210A23"/>
    <w:rsid w:val="00210E0E"/>
    <w:rsid w:val="0021236F"/>
    <w:rsid w:val="0021253D"/>
    <w:rsid w:val="0021277D"/>
    <w:rsid w:val="00212BFA"/>
    <w:rsid w:val="00213DD5"/>
    <w:rsid w:val="0021409D"/>
    <w:rsid w:val="002159B0"/>
    <w:rsid w:val="00216DDA"/>
    <w:rsid w:val="00216F11"/>
    <w:rsid w:val="00217718"/>
    <w:rsid w:val="0022215E"/>
    <w:rsid w:val="00222DBC"/>
    <w:rsid w:val="00223B3D"/>
    <w:rsid w:val="00224E05"/>
    <w:rsid w:val="0022521D"/>
    <w:rsid w:val="00225C43"/>
    <w:rsid w:val="00226031"/>
    <w:rsid w:val="00226643"/>
    <w:rsid w:val="002319BD"/>
    <w:rsid w:val="00232C28"/>
    <w:rsid w:val="002331C5"/>
    <w:rsid w:val="002331DF"/>
    <w:rsid w:val="00233C23"/>
    <w:rsid w:val="0023419F"/>
    <w:rsid w:val="002378DC"/>
    <w:rsid w:val="0024000D"/>
    <w:rsid w:val="002440E5"/>
    <w:rsid w:val="00244C79"/>
    <w:rsid w:val="002466F2"/>
    <w:rsid w:val="00250C39"/>
    <w:rsid w:val="00251343"/>
    <w:rsid w:val="002559A6"/>
    <w:rsid w:val="002575B3"/>
    <w:rsid w:val="0025774B"/>
    <w:rsid w:val="0026210C"/>
    <w:rsid w:val="00263FBA"/>
    <w:rsid w:val="00264B16"/>
    <w:rsid w:val="00265F54"/>
    <w:rsid w:val="0026641A"/>
    <w:rsid w:val="00267475"/>
    <w:rsid w:val="00267A6E"/>
    <w:rsid w:val="00270908"/>
    <w:rsid w:val="00271F96"/>
    <w:rsid w:val="002720F6"/>
    <w:rsid w:val="002724AC"/>
    <w:rsid w:val="002734C9"/>
    <w:rsid w:val="00276A7D"/>
    <w:rsid w:val="00276DD0"/>
    <w:rsid w:val="00276F69"/>
    <w:rsid w:val="00277A0E"/>
    <w:rsid w:val="00277B44"/>
    <w:rsid w:val="00280A0D"/>
    <w:rsid w:val="00280B84"/>
    <w:rsid w:val="002843E0"/>
    <w:rsid w:val="00284947"/>
    <w:rsid w:val="00285C8C"/>
    <w:rsid w:val="0028633D"/>
    <w:rsid w:val="00286869"/>
    <w:rsid w:val="002873E1"/>
    <w:rsid w:val="002903D5"/>
    <w:rsid w:val="002905F4"/>
    <w:rsid w:val="0029099F"/>
    <w:rsid w:val="00290B9F"/>
    <w:rsid w:val="0029228C"/>
    <w:rsid w:val="00292CB9"/>
    <w:rsid w:val="0029504E"/>
    <w:rsid w:val="00296571"/>
    <w:rsid w:val="002965C5"/>
    <w:rsid w:val="00296C94"/>
    <w:rsid w:val="002A1E02"/>
    <w:rsid w:val="002A364A"/>
    <w:rsid w:val="002A39CE"/>
    <w:rsid w:val="002A3EFC"/>
    <w:rsid w:val="002A6B3A"/>
    <w:rsid w:val="002A7744"/>
    <w:rsid w:val="002B31E9"/>
    <w:rsid w:val="002B3274"/>
    <w:rsid w:val="002B44BB"/>
    <w:rsid w:val="002B63C7"/>
    <w:rsid w:val="002B65A5"/>
    <w:rsid w:val="002B6E44"/>
    <w:rsid w:val="002B73FF"/>
    <w:rsid w:val="002C0FC9"/>
    <w:rsid w:val="002C1E5D"/>
    <w:rsid w:val="002C1F45"/>
    <w:rsid w:val="002C2E4B"/>
    <w:rsid w:val="002C369D"/>
    <w:rsid w:val="002C429F"/>
    <w:rsid w:val="002C526A"/>
    <w:rsid w:val="002C64F0"/>
    <w:rsid w:val="002C7E79"/>
    <w:rsid w:val="002D085F"/>
    <w:rsid w:val="002D3D09"/>
    <w:rsid w:val="002D47C6"/>
    <w:rsid w:val="002D51C1"/>
    <w:rsid w:val="002D72E4"/>
    <w:rsid w:val="002D72FD"/>
    <w:rsid w:val="002D7E7F"/>
    <w:rsid w:val="002E0C57"/>
    <w:rsid w:val="002E1643"/>
    <w:rsid w:val="002E2840"/>
    <w:rsid w:val="002E334C"/>
    <w:rsid w:val="002E4189"/>
    <w:rsid w:val="002E4399"/>
    <w:rsid w:val="002E47BE"/>
    <w:rsid w:val="002E4BA6"/>
    <w:rsid w:val="002E7863"/>
    <w:rsid w:val="002E7E39"/>
    <w:rsid w:val="002F0123"/>
    <w:rsid w:val="002F1072"/>
    <w:rsid w:val="002F14EB"/>
    <w:rsid w:val="002F3F41"/>
    <w:rsid w:val="002F485E"/>
    <w:rsid w:val="002F615A"/>
    <w:rsid w:val="002F6446"/>
    <w:rsid w:val="00302D50"/>
    <w:rsid w:val="0030317C"/>
    <w:rsid w:val="0030428C"/>
    <w:rsid w:val="00306080"/>
    <w:rsid w:val="003062AC"/>
    <w:rsid w:val="003073AA"/>
    <w:rsid w:val="00307FD7"/>
    <w:rsid w:val="00311CD8"/>
    <w:rsid w:val="0031279A"/>
    <w:rsid w:val="0031550C"/>
    <w:rsid w:val="003159E1"/>
    <w:rsid w:val="003237F7"/>
    <w:rsid w:val="00326875"/>
    <w:rsid w:val="00326F41"/>
    <w:rsid w:val="00336B45"/>
    <w:rsid w:val="00336BAC"/>
    <w:rsid w:val="0033757B"/>
    <w:rsid w:val="00337752"/>
    <w:rsid w:val="003418C2"/>
    <w:rsid w:val="00342FF2"/>
    <w:rsid w:val="003433F3"/>
    <w:rsid w:val="00343FF4"/>
    <w:rsid w:val="00344317"/>
    <w:rsid w:val="003457DE"/>
    <w:rsid w:val="00345BF0"/>
    <w:rsid w:val="00346447"/>
    <w:rsid w:val="0034650D"/>
    <w:rsid w:val="00346A28"/>
    <w:rsid w:val="003500CA"/>
    <w:rsid w:val="00351D00"/>
    <w:rsid w:val="00354589"/>
    <w:rsid w:val="00356782"/>
    <w:rsid w:val="00356990"/>
    <w:rsid w:val="0035708F"/>
    <w:rsid w:val="0036080D"/>
    <w:rsid w:val="00360C29"/>
    <w:rsid w:val="003612A0"/>
    <w:rsid w:val="00361FE7"/>
    <w:rsid w:val="00362DEE"/>
    <w:rsid w:val="00363246"/>
    <w:rsid w:val="0036387E"/>
    <w:rsid w:val="00363C57"/>
    <w:rsid w:val="00364A88"/>
    <w:rsid w:val="00364DCD"/>
    <w:rsid w:val="00364DFB"/>
    <w:rsid w:val="00365B2E"/>
    <w:rsid w:val="00365B75"/>
    <w:rsid w:val="003667B5"/>
    <w:rsid w:val="00366D3B"/>
    <w:rsid w:val="00367170"/>
    <w:rsid w:val="00372D20"/>
    <w:rsid w:val="003732EE"/>
    <w:rsid w:val="00374146"/>
    <w:rsid w:val="00374284"/>
    <w:rsid w:val="00376013"/>
    <w:rsid w:val="0037740A"/>
    <w:rsid w:val="0038112A"/>
    <w:rsid w:val="00381A7B"/>
    <w:rsid w:val="0038724A"/>
    <w:rsid w:val="0038759B"/>
    <w:rsid w:val="00390554"/>
    <w:rsid w:val="00390596"/>
    <w:rsid w:val="00390F01"/>
    <w:rsid w:val="00391F4A"/>
    <w:rsid w:val="003926B3"/>
    <w:rsid w:val="00396087"/>
    <w:rsid w:val="003969CC"/>
    <w:rsid w:val="003973E9"/>
    <w:rsid w:val="003A1410"/>
    <w:rsid w:val="003A14DA"/>
    <w:rsid w:val="003A16F1"/>
    <w:rsid w:val="003A19DE"/>
    <w:rsid w:val="003A534A"/>
    <w:rsid w:val="003A64B6"/>
    <w:rsid w:val="003A7E6C"/>
    <w:rsid w:val="003B40F0"/>
    <w:rsid w:val="003B4AC5"/>
    <w:rsid w:val="003B6FDE"/>
    <w:rsid w:val="003B7966"/>
    <w:rsid w:val="003C2A72"/>
    <w:rsid w:val="003C3162"/>
    <w:rsid w:val="003C3E7D"/>
    <w:rsid w:val="003C7616"/>
    <w:rsid w:val="003D21F7"/>
    <w:rsid w:val="003D4313"/>
    <w:rsid w:val="003D5057"/>
    <w:rsid w:val="003D57A4"/>
    <w:rsid w:val="003D6A97"/>
    <w:rsid w:val="003D7B33"/>
    <w:rsid w:val="003D7B6D"/>
    <w:rsid w:val="003E0408"/>
    <w:rsid w:val="003E09DD"/>
    <w:rsid w:val="003E0C83"/>
    <w:rsid w:val="003E1986"/>
    <w:rsid w:val="003E1DC3"/>
    <w:rsid w:val="003E23FF"/>
    <w:rsid w:val="003E24EB"/>
    <w:rsid w:val="003E263B"/>
    <w:rsid w:val="003E51E7"/>
    <w:rsid w:val="003E6801"/>
    <w:rsid w:val="003F0B0E"/>
    <w:rsid w:val="003F1768"/>
    <w:rsid w:val="003F1EF4"/>
    <w:rsid w:val="003F2E43"/>
    <w:rsid w:val="003F3D50"/>
    <w:rsid w:val="003F4681"/>
    <w:rsid w:val="003F7923"/>
    <w:rsid w:val="0040003A"/>
    <w:rsid w:val="0040018D"/>
    <w:rsid w:val="004010BE"/>
    <w:rsid w:val="0040264A"/>
    <w:rsid w:val="00403720"/>
    <w:rsid w:val="00404E82"/>
    <w:rsid w:val="00410349"/>
    <w:rsid w:val="00413B59"/>
    <w:rsid w:val="00413F59"/>
    <w:rsid w:val="004145A3"/>
    <w:rsid w:val="004145A6"/>
    <w:rsid w:val="00414776"/>
    <w:rsid w:val="0041596B"/>
    <w:rsid w:val="00416991"/>
    <w:rsid w:val="0041781A"/>
    <w:rsid w:val="004200F8"/>
    <w:rsid w:val="004206BB"/>
    <w:rsid w:val="00420C7E"/>
    <w:rsid w:val="00422C77"/>
    <w:rsid w:val="00422E11"/>
    <w:rsid w:val="00423743"/>
    <w:rsid w:val="00424153"/>
    <w:rsid w:val="0042515C"/>
    <w:rsid w:val="004267A8"/>
    <w:rsid w:val="00431341"/>
    <w:rsid w:val="00432B98"/>
    <w:rsid w:val="004345C0"/>
    <w:rsid w:val="00435057"/>
    <w:rsid w:val="00435AA8"/>
    <w:rsid w:val="00435B09"/>
    <w:rsid w:val="0043632A"/>
    <w:rsid w:val="0043656E"/>
    <w:rsid w:val="00436EF9"/>
    <w:rsid w:val="00440074"/>
    <w:rsid w:val="00441390"/>
    <w:rsid w:val="00441BB5"/>
    <w:rsid w:val="00442EC9"/>
    <w:rsid w:val="00443DEA"/>
    <w:rsid w:val="0044452E"/>
    <w:rsid w:val="004455C9"/>
    <w:rsid w:val="0044564E"/>
    <w:rsid w:val="004463C8"/>
    <w:rsid w:val="00446553"/>
    <w:rsid w:val="00446B7B"/>
    <w:rsid w:val="00450A1C"/>
    <w:rsid w:val="00451583"/>
    <w:rsid w:val="00451AF4"/>
    <w:rsid w:val="00452160"/>
    <w:rsid w:val="004531F7"/>
    <w:rsid w:val="00454061"/>
    <w:rsid w:val="00455E32"/>
    <w:rsid w:val="0045602D"/>
    <w:rsid w:val="00456717"/>
    <w:rsid w:val="00456CD0"/>
    <w:rsid w:val="00457308"/>
    <w:rsid w:val="00457AE2"/>
    <w:rsid w:val="004608C4"/>
    <w:rsid w:val="00461362"/>
    <w:rsid w:val="0046234D"/>
    <w:rsid w:val="0046243C"/>
    <w:rsid w:val="004628F7"/>
    <w:rsid w:val="00463AE7"/>
    <w:rsid w:val="004653DF"/>
    <w:rsid w:val="00466ACB"/>
    <w:rsid w:val="004702EB"/>
    <w:rsid w:val="00470325"/>
    <w:rsid w:val="00470377"/>
    <w:rsid w:val="00472B34"/>
    <w:rsid w:val="00472E90"/>
    <w:rsid w:val="00473A54"/>
    <w:rsid w:val="00473B03"/>
    <w:rsid w:val="00473E4D"/>
    <w:rsid w:val="00476B67"/>
    <w:rsid w:val="0047737A"/>
    <w:rsid w:val="00477673"/>
    <w:rsid w:val="00480AFB"/>
    <w:rsid w:val="00482365"/>
    <w:rsid w:val="0048274D"/>
    <w:rsid w:val="0048397F"/>
    <w:rsid w:val="00483F7F"/>
    <w:rsid w:val="004846B2"/>
    <w:rsid w:val="00484732"/>
    <w:rsid w:val="00486433"/>
    <w:rsid w:val="00486E08"/>
    <w:rsid w:val="0049060F"/>
    <w:rsid w:val="004916CE"/>
    <w:rsid w:val="00492635"/>
    <w:rsid w:val="0049287D"/>
    <w:rsid w:val="00492F1A"/>
    <w:rsid w:val="004930CD"/>
    <w:rsid w:val="0049320F"/>
    <w:rsid w:val="00493F63"/>
    <w:rsid w:val="004945D8"/>
    <w:rsid w:val="00497ABB"/>
    <w:rsid w:val="004A0AAC"/>
    <w:rsid w:val="004A27C0"/>
    <w:rsid w:val="004A2FCE"/>
    <w:rsid w:val="004A314D"/>
    <w:rsid w:val="004A3839"/>
    <w:rsid w:val="004A5B27"/>
    <w:rsid w:val="004A5E37"/>
    <w:rsid w:val="004A605F"/>
    <w:rsid w:val="004A60F8"/>
    <w:rsid w:val="004A68C8"/>
    <w:rsid w:val="004A79A5"/>
    <w:rsid w:val="004B0355"/>
    <w:rsid w:val="004B25CC"/>
    <w:rsid w:val="004B2E9F"/>
    <w:rsid w:val="004B3BFC"/>
    <w:rsid w:val="004B5098"/>
    <w:rsid w:val="004B5E18"/>
    <w:rsid w:val="004B67C2"/>
    <w:rsid w:val="004B6FBE"/>
    <w:rsid w:val="004C1878"/>
    <w:rsid w:val="004C244E"/>
    <w:rsid w:val="004C3BA9"/>
    <w:rsid w:val="004C5B76"/>
    <w:rsid w:val="004C6BEB"/>
    <w:rsid w:val="004D04E4"/>
    <w:rsid w:val="004D2B41"/>
    <w:rsid w:val="004D2BA8"/>
    <w:rsid w:val="004D5E4E"/>
    <w:rsid w:val="004D6CBA"/>
    <w:rsid w:val="004D6FD5"/>
    <w:rsid w:val="004D7F70"/>
    <w:rsid w:val="004E00FE"/>
    <w:rsid w:val="004E0343"/>
    <w:rsid w:val="004E0A02"/>
    <w:rsid w:val="004E1A11"/>
    <w:rsid w:val="004E2087"/>
    <w:rsid w:val="004E3116"/>
    <w:rsid w:val="004E407D"/>
    <w:rsid w:val="004E44FE"/>
    <w:rsid w:val="004E757C"/>
    <w:rsid w:val="004F210C"/>
    <w:rsid w:val="004F213B"/>
    <w:rsid w:val="004F35E7"/>
    <w:rsid w:val="004F4165"/>
    <w:rsid w:val="004F4D49"/>
    <w:rsid w:val="004F5592"/>
    <w:rsid w:val="004F69FA"/>
    <w:rsid w:val="004F6B61"/>
    <w:rsid w:val="004F6CFE"/>
    <w:rsid w:val="004F70E4"/>
    <w:rsid w:val="0050083E"/>
    <w:rsid w:val="00500F53"/>
    <w:rsid w:val="0050199D"/>
    <w:rsid w:val="00501DE6"/>
    <w:rsid w:val="005026DC"/>
    <w:rsid w:val="00504691"/>
    <w:rsid w:val="00504B02"/>
    <w:rsid w:val="005074F0"/>
    <w:rsid w:val="0050785C"/>
    <w:rsid w:val="00510289"/>
    <w:rsid w:val="00510BEA"/>
    <w:rsid w:val="00510C11"/>
    <w:rsid w:val="005113D6"/>
    <w:rsid w:val="0051335B"/>
    <w:rsid w:val="00514494"/>
    <w:rsid w:val="005152D1"/>
    <w:rsid w:val="005172D9"/>
    <w:rsid w:val="00517346"/>
    <w:rsid w:val="00517498"/>
    <w:rsid w:val="00521240"/>
    <w:rsid w:val="005229E1"/>
    <w:rsid w:val="00522C67"/>
    <w:rsid w:val="0052399B"/>
    <w:rsid w:val="005272F3"/>
    <w:rsid w:val="00527733"/>
    <w:rsid w:val="00527C08"/>
    <w:rsid w:val="00530A9F"/>
    <w:rsid w:val="005312DE"/>
    <w:rsid w:val="005319BC"/>
    <w:rsid w:val="00533F91"/>
    <w:rsid w:val="0053424D"/>
    <w:rsid w:val="00535E9E"/>
    <w:rsid w:val="00537772"/>
    <w:rsid w:val="00537886"/>
    <w:rsid w:val="00537940"/>
    <w:rsid w:val="0054125A"/>
    <w:rsid w:val="00541289"/>
    <w:rsid w:val="005422B9"/>
    <w:rsid w:val="00544A75"/>
    <w:rsid w:val="00546331"/>
    <w:rsid w:val="005464AC"/>
    <w:rsid w:val="00546E96"/>
    <w:rsid w:val="0054733C"/>
    <w:rsid w:val="00550111"/>
    <w:rsid w:val="0055375B"/>
    <w:rsid w:val="0055399A"/>
    <w:rsid w:val="00555BA4"/>
    <w:rsid w:val="00556319"/>
    <w:rsid w:val="0055685B"/>
    <w:rsid w:val="00556DE3"/>
    <w:rsid w:val="005574BA"/>
    <w:rsid w:val="00557829"/>
    <w:rsid w:val="00560F77"/>
    <w:rsid w:val="00561367"/>
    <w:rsid w:val="00564399"/>
    <w:rsid w:val="005657A1"/>
    <w:rsid w:val="00572794"/>
    <w:rsid w:val="00573F2F"/>
    <w:rsid w:val="005745C3"/>
    <w:rsid w:val="00576195"/>
    <w:rsid w:val="005768B3"/>
    <w:rsid w:val="00577A3A"/>
    <w:rsid w:val="00580080"/>
    <w:rsid w:val="0058039D"/>
    <w:rsid w:val="005811FE"/>
    <w:rsid w:val="00581870"/>
    <w:rsid w:val="00581AB7"/>
    <w:rsid w:val="00582BFA"/>
    <w:rsid w:val="0058308C"/>
    <w:rsid w:val="00585847"/>
    <w:rsid w:val="005860A1"/>
    <w:rsid w:val="005861D4"/>
    <w:rsid w:val="00586D55"/>
    <w:rsid w:val="00590030"/>
    <w:rsid w:val="00591AB7"/>
    <w:rsid w:val="00594E59"/>
    <w:rsid w:val="00597476"/>
    <w:rsid w:val="005A0003"/>
    <w:rsid w:val="005A27A6"/>
    <w:rsid w:val="005A2C74"/>
    <w:rsid w:val="005A4DF8"/>
    <w:rsid w:val="005A7418"/>
    <w:rsid w:val="005A7496"/>
    <w:rsid w:val="005A7CA4"/>
    <w:rsid w:val="005B05B4"/>
    <w:rsid w:val="005B37FC"/>
    <w:rsid w:val="005B382A"/>
    <w:rsid w:val="005B386B"/>
    <w:rsid w:val="005B4C90"/>
    <w:rsid w:val="005B586A"/>
    <w:rsid w:val="005B7C1E"/>
    <w:rsid w:val="005B7FA4"/>
    <w:rsid w:val="005C0266"/>
    <w:rsid w:val="005C03DB"/>
    <w:rsid w:val="005C08ED"/>
    <w:rsid w:val="005C0FEB"/>
    <w:rsid w:val="005C2E33"/>
    <w:rsid w:val="005C368C"/>
    <w:rsid w:val="005C3F85"/>
    <w:rsid w:val="005C461D"/>
    <w:rsid w:val="005C6065"/>
    <w:rsid w:val="005D05DF"/>
    <w:rsid w:val="005D07F8"/>
    <w:rsid w:val="005D1067"/>
    <w:rsid w:val="005D160C"/>
    <w:rsid w:val="005D3406"/>
    <w:rsid w:val="005D46DB"/>
    <w:rsid w:val="005D7521"/>
    <w:rsid w:val="005E2E8B"/>
    <w:rsid w:val="005E3E4B"/>
    <w:rsid w:val="005E4445"/>
    <w:rsid w:val="005E4526"/>
    <w:rsid w:val="005E52CC"/>
    <w:rsid w:val="005E7CF4"/>
    <w:rsid w:val="005F075F"/>
    <w:rsid w:val="005F0E96"/>
    <w:rsid w:val="005F1313"/>
    <w:rsid w:val="005F2B53"/>
    <w:rsid w:val="005F2E07"/>
    <w:rsid w:val="005F32AE"/>
    <w:rsid w:val="005F478E"/>
    <w:rsid w:val="005F5E06"/>
    <w:rsid w:val="005F6C52"/>
    <w:rsid w:val="005F72B5"/>
    <w:rsid w:val="005F765B"/>
    <w:rsid w:val="00600014"/>
    <w:rsid w:val="00601DF8"/>
    <w:rsid w:val="00603267"/>
    <w:rsid w:val="00605435"/>
    <w:rsid w:val="00605970"/>
    <w:rsid w:val="00610E16"/>
    <w:rsid w:val="00610E38"/>
    <w:rsid w:val="00611442"/>
    <w:rsid w:val="00611EFF"/>
    <w:rsid w:val="00612357"/>
    <w:rsid w:val="00613E40"/>
    <w:rsid w:val="0061465D"/>
    <w:rsid w:val="00614EED"/>
    <w:rsid w:val="0061553E"/>
    <w:rsid w:val="0061584B"/>
    <w:rsid w:val="006165DA"/>
    <w:rsid w:val="006173AF"/>
    <w:rsid w:val="00620AF8"/>
    <w:rsid w:val="00621544"/>
    <w:rsid w:val="00622158"/>
    <w:rsid w:val="00623505"/>
    <w:rsid w:val="00623CC7"/>
    <w:rsid w:val="006240FF"/>
    <w:rsid w:val="00624113"/>
    <w:rsid w:val="00624956"/>
    <w:rsid w:val="00627DE7"/>
    <w:rsid w:val="0063106C"/>
    <w:rsid w:val="00633B5C"/>
    <w:rsid w:val="00633E96"/>
    <w:rsid w:val="006348EE"/>
    <w:rsid w:val="00635180"/>
    <w:rsid w:val="006369CD"/>
    <w:rsid w:val="006404EB"/>
    <w:rsid w:val="00640725"/>
    <w:rsid w:val="00640859"/>
    <w:rsid w:val="006410B1"/>
    <w:rsid w:val="0064149A"/>
    <w:rsid w:val="006423D6"/>
    <w:rsid w:val="00644537"/>
    <w:rsid w:val="00644DB9"/>
    <w:rsid w:val="00646194"/>
    <w:rsid w:val="006462DB"/>
    <w:rsid w:val="00646E5A"/>
    <w:rsid w:val="00650451"/>
    <w:rsid w:val="0065065E"/>
    <w:rsid w:val="006517DB"/>
    <w:rsid w:val="006519F3"/>
    <w:rsid w:val="0065331F"/>
    <w:rsid w:val="00653982"/>
    <w:rsid w:val="00655660"/>
    <w:rsid w:val="00656BF3"/>
    <w:rsid w:val="00656EE9"/>
    <w:rsid w:val="00661E80"/>
    <w:rsid w:val="00662733"/>
    <w:rsid w:val="00666301"/>
    <w:rsid w:val="00667A75"/>
    <w:rsid w:val="00671049"/>
    <w:rsid w:val="00672C0F"/>
    <w:rsid w:val="00674486"/>
    <w:rsid w:val="00675C80"/>
    <w:rsid w:val="006774F4"/>
    <w:rsid w:val="00680ED6"/>
    <w:rsid w:val="00682803"/>
    <w:rsid w:val="006838A6"/>
    <w:rsid w:val="0068467C"/>
    <w:rsid w:val="006851F4"/>
    <w:rsid w:val="0068545C"/>
    <w:rsid w:val="00686573"/>
    <w:rsid w:val="00687231"/>
    <w:rsid w:val="006906AC"/>
    <w:rsid w:val="00690760"/>
    <w:rsid w:val="006909D1"/>
    <w:rsid w:val="006910A6"/>
    <w:rsid w:val="00691EF5"/>
    <w:rsid w:val="006920F5"/>
    <w:rsid w:val="0069221E"/>
    <w:rsid w:val="00696D8E"/>
    <w:rsid w:val="006976E7"/>
    <w:rsid w:val="00697A74"/>
    <w:rsid w:val="006A12A6"/>
    <w:rsid w:val="006A1391"/>
    <w:rsid w:val="006A14BF"/>
    <w:rsid w:val="006A1B01"/>
    <w:rsid w:val="006A49A6"/>
    <w:rsid w:val="006A638C"/>
    <w:rsid w:val="006A751F"/>
    <w:rsid w:val="006A7A3E"/>
    <w:rsid w:val="006A7EFE"/>
    <w:rsid w:val="006B009C"/>
    <w:rsid w:val="006B2701"/>
    <w:rsid w:val="006B2F13"/>
    <w:rsid w:val="006B2F90"/>
    <w:rsid w:val="006B397B"/>
    <w:rsid w:val="006B48EA"/>
    <w:rsid w:val="006B622A"/>
    <w:rsid w:val="006B6E0F"/>
    <w:rsid w:val="006B71B8"/>
    <w:rsid w:val="006B7AA2"/>
    <w:rsid w:val="006B7E25"/>
    <w:rsid w:val="006B7F48"/>
    <w:rsid w:val="006C022A"/>
    <w:rsid w:val="006C03A0"/>
    <w:rsid w:val="006C12B9"/>
    <w:rsid w:val="006C144A"/>
    <w:rsid w:val="006C1AFF"/>
    <w:rsid w:val="006C2211"/>
    <w:rsid w:val="006C2DDC"/>
    <w:rsid w:val="006C371D"/>
    <w:rsid w:val="006C3B88"/>
    <w:rsid w:val="006C640E"/>
    <w:rsid w:val="006C6574"/>
    <w:rsid w:val="006C68E4"/>
    <w:rsid w:val="006C6A45"/>
    <w:rsid w:val="006C7280"/>
    <w:rsid w:val="006C736C"/>
    <w:rsid w:val="006C7A17"/>
    <w:rsid w:val="006D2196"/>
    <w:rsid w:val="006D3C44"/>
    <w:rsid w:val="006D62E9"/>
    <w:rsid w:val="006D647F"/>
    <w:rsid w:val="006D649C"/>
    <w:rsid w:val="006D726C"/>
    <w:rsid w:val="006E0B8C"/>
    <w:rsid w:val="006E0E97"/>
    <w:rsid w:val="006E26C9"/>
    <w:rsid w:val="006E47B1"/>
    <w:rsid w:val="006E4D60"/>
    <w:rsid w:val="006E4E0A"/>
    <w:rsid w:val="006E68DA"/>
    <w:rsid w:val="006E6D0C"/>
    <w:rsid w:val="006F08A0"/>
    <w:rsid w:val="006F2994"/>
    <w:rsid w:val="006F332D"/>
    <w:rsid w:val="006F3548"/>
    <w:rsid w:val="006F50D2"/>
    <w:rsid w:val="006F6198"/>
    <w:rsid w:val="006F63C9"/>
    <w:rsid w:val="006F7B02"/>
    <w:rsid w:val="00700632"/>
    <w:rsid w:val="007014A0"/>
    <w:rsid w:val="00701991"/>
    <w:rsid w:val="007026EE"/>
    <w:rsid w:val="00702ED3"/>
    <w:rsid w:val="007037F4"/>
    <w:rsid w:val="00703877"/>
    <w:rsid w:val="007040BD"/>
    <w:rsid w:val="0070480B"/>
    <w:rsid w:val="00704F1C"/>
    <w:rsid w:val="007060BB"/>
    <w:rsid w:val="007077E7"/>
    <w:rsid w:val="007113D7"/>
    <w:rsid w:val="00712CF3"/>
    <w:rsid w:val="00713347"/>
    <w:rsid w:val="007135C3"/>
    <w:rsid w:val="00714639"/>
    <w:rsid w:val="0071492F"/>
    <w:rsid w:val="00714F89"/>
    <w:rsid w:val="007163D2"/>
    <w:rsid w:val="00720116"/>
    <w:rsid w:val="007219D1"/>
    <w:rsid w:val="007221DE"/>
    <w:rsid w:val="0072296E"/>
    <w:rsid w:val="00723E33"/>
    <w:rsid w:val="007243B9"/>
    <w:rsid w:val="007247EF"/>
    <w:rsid w:val="00726B27"/>
    <w:rsid w:val="0073083B"/>
    <w:rsid w:val="00731ADD"/>
    <w:rsid w:val="007323F3"/>
    <w:rsid w:val="007325D6"/>
    <w:rsid w:val="00732D5E"/>
    <w:rsid w:val="007334B3"/>
    <w:rsid w:val="00733CBD"/>
    <w:rsid w:val="0073416D"/>
    <w:rsid w:val="00735EE4"/>
    <w:rsid w:val="007366C0"/>
    <w:rsid w:val="00736D4A"/>
    <w:rsid w:val="00737657"/>
    <w:rsid w:val="00737A0E"/>
    <w:rsid w:val="00737A6E"/>
    <w:rsid w:val="00740AAC"/>
    <w:rsid w:val="00740CE2"/>
    <w:rsid w:val="0074237C"/>
    <w:rsid w:val="0074299D"/>
    <w:rsid w:val="00742E78"/>
    <w:rsid w:val="007455C7"/>
    <w:rsid w:val="00746741"/>
    <w:rsid w:val="00746794"/>
    <w:rsid w:val="007469A4"/>
    <w:rsid w:val="00746E78"/>
    <w:rsid w:val="007472B6"/>
    <w:rsid w:val="007519A8"/>
    <w:rsid w:val="00751A18"/>
    <w:rsid w:val="00751F09"/>
    <w:rsid w:val="00751FAC"/>
    <w:rsid w:val="00754250"/>
    <w:rsid w:val="00754567"/>
    <w:rsid w:val="00755903"/>
    <w:rsid w:val="00756932"/>
    <w:rsid w:val="00756D7D"/>
    <w:rsid w:val="0076135C"/>
    <w:rsid w:val="00761814"/>
    <w:rsid w:val="00763879"/>
    <w:rsid w:val="00764B20"/>
    <w:rsid w:val="0076567B"/>
    <w:rsid w:val="00765CBB"/>
    <w:rsid w:val="00766CBA"/>
    <w:rsid w:val="0076786B"/>
    <w:rsid w:val="00767E42"/>
    <w:rsid w:val="00767E8B"/>
    <w:rsid w:val="00770A4C"/>
    <w:rsid w:val="00771C40"/>
    <w:rsid w:val="007728F9"/>
    <w:rsid w:val="00772F56"/>
    <w:rsid w:val="007730B6"/>
    <w:rsid w:val="0077434C"/>
    <w:rsid w:val="007748E2"/>
    <w:rsid w:val="00776C52"/>
    <w:rsid w:val="00777359"/>
    <w:rsid w:val="007776D4"/>
    <w:rsid w:val="007778A1"/>
    <w:rsid w:val="00781012"/>
    <w:rsid w:val="00781A57"/>
    <w:rsid w:val="00781ED9"/>
    <w:rsid w:val="00785764"/>
    <w:rsid w:val="007878C7"/>
    <w:rsid w:val="00790D12"/>
    <w:rsid w:val="0079174F"/>
    <w:rsid w:val="00795F66"/>
    <w:rsid w:val="007966C4"/>
    <w:rsid w:val="0079696A"/>
    <w:rsid w:val="00796A2D"/>
    <w:rsid w:val="007976B5"/>
    <w:rsid w:val="007A08FD"/>
    <w:rsid w:val="007A243B"/>
    <w:rsid w:val="007A2693"/>
    <w:rsid w:val="007A316F"/>
    <w:rsid w:val="007A44B2"/>
    <w:rsid w:val="007A74D9"/>
    <w:rsid w:val="007A7542"/>
    <w:rsid w:val="007A7ED2"/>
    <w:rsid w:val="007B27B0"/>
    <w:rsid w:val="007B4AE8"/>
    <w:rsid w:val="007B568E"/>
    <w:rsid w:val="007B61F4"/>
    <w:rsid w:val="007B7557"/>
    <w:rsid w:val="007C10EA"/>
    <w:rsid w:val="007C1DC8"/>
    <w:rsid w:val="007C1FF7"/>
    <w:rsid w:val="007C2A75"/>
    <w:rsid w:val="007C58A9"/>
    <w:rsid w:val="007C6FD6"/>
    <w:rsid w:val="007D1274"/>
    <w:rsid w:val="007D2873"/>
    <w:rsid w:val="007D4430"/>
    <w:rsid w:val="007D4D6A"/>
    <w:rsid w:val="007D5AA7"/>
    <w:rsid w:val="007D70E8"/>
    <w:rsid w:val="007D720E"/>
    <w:rsid w:val="007E0ADA"/>
    <w:rsid w:val="007E2F33"/>
    <w:rsid w:val="007E3005"/>
    <w:rsid w:val="007E373F"/>
    <w:rsid w:val="007E40D0"/>
    <w:rsid w:val="007E434B"/>
    <w:rsid w:val="007E4461"/>
    <w:rsid w:val="007E6CB2"/>
    <w:rsid w:val="007F0060"/>
    <w:rsid w:val="007F1160"/>
    <w:rsid w:val="007F44A7"/>
    <w:rsid w:val="007F4639"/>
    <w:rsid w:val="007F48C7"/>
    <w:rsid w:val="007F516C"/>
    <w:rsid w:val="00800200"/>
    <w:rsid w:val="00800C5F"/>
    <w:rsid w:val="00804983"/>
    <w:rsid w:val="00805F73"/>
    <w:rsid w:val="00806710"/>
    <w:rsid w:val="00807079"/>
    <w:rsid w:val="008120C5"/>
    <w:rsid w:val="00813099"/>
    <w:rsid w:val="008141B3"/>
    <w:rsid w:val="0081501B"/>
    <w:rsid w:val="00815ADD"/>
    <w:rsid w:val="0082007C"/>
    <w:rsid w:val="0082141B"/>
    <w:rsid w:val="00821466"/>
    <w:rsid w:val="0082209E"/>
    <w:rsid w:val="0082394B"/>
    <w:rsid w:val="00823D1C"/>
    <w:rsid w:val="00830927"/>
    <w:rsid w:val="008314F1"/>
    <w:rsid w:val="0083248B"/>
    <w:rsid w:val="008328AC"/>
    <w:rsid w:val="00833430"/>
    <w:rsid w:val="00833A5D"/>
    <w:rsid w:val="00834457"/>
    <w:rsid w:val="00835446"/>
    <w:rsid w:val="00835B62"/>
    <w:rsid w:val="00835D1F"/>
    <w:rsid w:val="0083677B"/>
    <w:rsid w:val="00837781"/>
    <w:rsid w:val="00840618"/>
    <w:rsid w:val="00840622"/>
    <w:rsid w:val="00844974"/>
    <w:rsid w:val="00844A13"/>
    <w:rsid w:val="00845E32"/>
    <w:rsid w:val="00846784"/>
    <w:rsid w:val="00846C23"/>
    <w:rsid w:val="0085189B"/>
    <w:rsid w:val="00851F5A"/>
    <w:rsid w:val="00852112"/>
    <w:rsid w:val="008525F4"/>
    <w:rsid w:val="00853301"/>
    <w:rsid w:val="008538A1"/>
    <w:rsid w:val="00853B6F"/>
    <w:rsid w:val="008544B3"/>
    <w:rsid w:val="00857EDF"/>
    <w:rsid w:val="0086048D"/>
    <w:rsid w:val="00860A1E"/>
    <w:rsid w:val="008614D8"/>
    <w:rsid w:val="008632C5"/>
    <w:rsid w:val="0086462A"/>
    <w:rsid w:val="008656BD"/>
    <w:rsid w:val="00865F79"/>
    <w:rsid w:val="008670E5"/>
    <w:rsid w:val="00870DB6"/>
    <w:rsid w:val="00871ADD"/>
    <w:rsid w:val="00872B92"/>
    <w:rsid w:val="008732C0"/>
    <w:rsid w:val="008741D0"/>
    <w:rsid w:val="008743D7"/>
    <w:rsid w:val="00874AE8"/>
    <w:rsid w:val="00876888"/>
    <w:rsid w:val="0087756A"/>
    <w:rsid w:val="00880E26"/>
    <w:rsid w:val="00882ACD"/>
    <w:rsid w:val="00883C4F"/>
    <w:rsid w:val="00883C6F"/>
    <w:rsid w:val="00884884"/>
    <w:rsid w:val="00885F29"/>
    <w:rsid w:val="00886F52"/>
    <w:rsid w:val="0088770F"/>
    <w:rsid w:val="008904C6"/>
    <w:rsid w:val="0089373E"/>
    <w:rsid w:val="008945EF"/>
    <w:rsid w:val="0089541C"/>
    <w:rsid w:val="008A0B0F"/>
    <w:rsid w:val="008A108D"/>
    <w:rsid w:val="008A1656"/>
    <w:rsid w:val="008A2AB5"/>
    <w:rsid w:val="008A2EE2"/>
    <w:rsid w:val="008A315B"/>
    <w:rsid w:val="008A4B19"/>
    <w:rsid w:val="008A50DA"/>
    <w:rsid w:val="008A5A75"/>
    <w:rsid w:val="008A5AA3"/>
    <w:rsid w:val="008A5F42"/>
    <w:rsid w:val="008A5F72"/>
    <w:rsid w:val="008B0F46"/>
    <w:rsid w:val="008B1585"/>
    <w:rsid w:val="008B15DD"/>
    <w:rsid w:val="008B196F"/>
    <w:rsid w:val="008B2492"/>
    <w:rsid w:val="008B27CE"/>
    <w:rsid w:val="008B2FAA"/>
    <w:rsid w:val="008B3A62"/>
    <w:rsid w:val="008B6440"/>
    <w:rsid w:val="008B654F"/>
    <w:rsid w:val="008B7725"/>
    <w:rsid w:val="008C05DD"/>
    <w:rsid w:val="008C15E5"/>
    <w:rsid w:val="008C1A47"/>
    <w:rsid w:val="008C20A2"/>
    <w:rsid w:val="008C2676"/>
    <w:rsid w:val="008C5EAF"/>
    <w:rsid w:val="008C5EB3"/>
    <w:rsid w:val="008C6450"/>
    <w:rsid w:val="008C6557"/>
    <w:rsid w:val="008C6BB1"/>
    <w:rsid w:val="008C6BEB"/>
    <w:rsid w:val="008C7384"/>
    <w:rsid w:val="008C7E9B"/>
    <w:rsid w:val="008D3B5F"/>
    <w:rsid w:val="008D3FDB"/>
    <w:rsid w:val="008D453D"/>
    <w:rsid w:val="008D5183"/>
    <w:rsid w:val="008E0250"/>
    <w:rsid w:val="008E1099"/>
    <w:rsid w:val="008E15B0"/>
    <w:rsid w:val="008E167A"/>
    <w:rsid w:val="008E1F8B"/>
    <w:rsid w:val="008E5784"/>
    <w:rsid w:val="008E62A7"/>
    <w:rsid w:val="008E694C"/>
    <w:rsid w:val="008E7B42"/>
    <w:rsid w:val="008F0DAB"/>
    <w:rsid w:val="008F1485"/>
    <w:rsid w:val="008F223B"/>
    <w:rsid w:val="008F3699"/>
    <w:rsid w:val="008F5518"/>
    <w:rsid w:val="008F6E60"/>
    <w:rsid w:val="00900296"/>
    <w:rsid w:val="00900BE6"/>
    <w:rsid w:val="009012EB"/>
    <w:rsid w:val="00903F9F"/>
    <w:rsid w:val="00904BBE"/>
    <w:rsid w:val="00905962"/>
    <w:rsid w:val="009067E8"/>
    <w:rsid w:val="00906B81"/>
    <w:rsid w:val="00907F2F"/>
    <w:rsid w:val="00910A01"/>
    <w:rsid w:val="00910E4E"/>
    <w:rsid w:val="009112D1"/>
    <w:rsid w:val="009125ED"/>
    <w:rsid w:val="00912989"/>
    <w:rsid w:val="00913AB0"/>
    <w:rsid w:val="00913FBC"/>
    <w:rsid w:val="00914E4A"/>
    <w:rsid w:val="009179EE"/>
    <w:rsid w:val="00920AC9"/>
    <w:rsid w:val="0092222D"/>
    <w:rsid w:val="00923A71"/>
    <w:rsid w:val="009242A8"/>
    <w:rsid w:val="00925176"/>
    <w:rsid w:val="0092664F"/>
    <w:rsid w:val="00930B83"/>
    <w:rsid w:val="009314D9"/>
    <w:rsid w:val="0093240A"/>
    <w:rsid w:val="00932F54"/>
    <w:rsid w:val="009347EC"/>
    <w:rsid w:val="009348A3"/>
    <w:rsid w:val="00935364"/>
    <w:rsid w:val="00936073"/>
    <w:rsid w:val="00937764"/>
    <w:rsid w:val="0094184C"/>
    <w:rsid w:val="00942602"/>
    <w:rsid w:val="009440AD"/>
    <w:rsid w:val="00946829"/>
    <w:rsid w:val="00946F80"/>
    <w:rsid w:val="00947F27"/>
    <w:rsid w:val="00952980"/>
    <w:rsid w:val="00952D59"/>
    <w:rsid w:val="009534E0"/>
    <w:rsid w:val="00955635"/>
    <w:rsid w:val="00956B51"/>
    <w:rsid w:val="00957EAA"/>
    <w:rsid w:val="00960027"/>
    <w:rsid w:val="00960571"/>
    <w:rsid w:val="00960DF1"/>
    <w:rsid w:val="00964142"/>
    <w:rsid w:val="00964713"/>
    <w:rsid w:val="0096489D"/>
    <w:rsid w:val="009669AC"/>
    <w:rsid w:val="00966F18"/>
    <w:rsid w:val="00967ACF"/>
    <w:rsid w:val="0097092F"/>
    <w:rsid w:val="00971CE7"/>
    <w:rsid w:val="00972A62"/>
    <w:rsid w:val="00972EE6"/>
    <w:rsid w:val="00973A3E"/>
    <w:rsid w:val="00974CCF"/>
    <w:rsid w:val="009762F8"/>
    <w:rsid w:val="0097665D"/>
    <w:rsid w:val="00977C10"/>
    <w:rsid w:val="00977EA2"/>
    <w:rsid w:val="009811DA"/>
    <w:rsid w:val="00981B96"/>
    <w:rsid w:val="00981CA6"/>
    <w:rsid w:val="00990765"/>
    <w:rsid w:val="0099096F"/>
    <w:rsid w:val="00991ACC"/>
    <w:rsid w:val="009920C4"/>
    <w:rsid w:val="009927D7"/>
    <w:rsid w:val="00993757"/>
    <w:rsid w:val="0099517A"/>
    <w:rsid w:val="009973B4"/>
    <w:rsid w:val="00997D83"/>
    <w:rsid w:val="009A28AC"/>
    <w:rsid w:val="009A42D7"/>
    <w:rsid w:val="009A4925"/>
    <w:rsid w:val="009A6260"/>
    <w:rsid w:val="009A7E21"/>
    <w:rsid w:val="009B09B6"/>
    <w:rsid w:val="009B240E"/>
    <w:rsid w:val="009C0810"/>
    <w:rsid w:val="009C18B2"/>
    <w:rsid w:val="009C2F5D"/>
    <w:rsid w:val="009C4E41"/>
    <w:rsid w:val="009C612B"/>
    <w:rsid w:val="009D1076"/>
    <w:rsid w:val="009D1299"/>
    <w:rsid w:val="009D191A"/>
    <w:rsid w:val="009D5B9A"/>
    <w:rsid w:val="009D6692"/>
    <w:rsid w:val="009D7345"/>
    <w:rsid w:val="009E432D"/>
    <w:rsid w:val="009E4C37"/>
    <w:rsid w:val="009E4D69"/>
    <w:rsid w:val="009E62E9"/>
    <w:rsid w:val="009E6E0E"/>
    <w:rsid w:val="009F037B"/>
    <w:rsid w:val="009F2D11"/>
    <w:rsid w:val="009F5258"/>
    <w:rsid w:val="009F7448"/>
    <w:rsid w:val="009F7D80"/>
    <w:rsid w:val="00A001A9"/>
    <w:rsid w:val="00A01125"/>
    <w:rsid w:val="00A02542"/>
    <w:rsid w:val="00A02DDB"/>
    <w:rsid w:val="00A04483"/>
    <w:rsid w:val="00A067B5"/>
    <w:rsid w:val="00A06B1F"/>
    <w:rsid w:val="00A072D2"/>
    <w:rsid w:val="00A07911"/>
    <w:rsid w:val="00A103CB"/>
    <w:rsid w:val="00A10CDB"/>
    <w:rsid w:val="00A11B9E"/>
    <w:rsid w:val="00A11BD6"/>
    <w:rsid w:val="00A12FD2"/>
    <w:rsid w:val="00A1418A"/>
    <w:rsid w:val="00A14226"/>
    <w:rsid w:val="00A15C1E"/>
    <w:rsid w:val="00A1686D"/>
    <w:rsid w:val="00A179BA"/>
    <w:rsid w:val="00A17B06"/>
    <w:rsid w:val="00A23B37"/>
    <w:rsid w:val="00A251BC"/>
    <w:rsid w:val="00A26E77"/>
    <w:rsid w:val="00A307C6"/>
    <w:rsid w:val="00A308A0"/>
    <w:rsid w:val="00A30CF3"/>
    <w:rsid w:val="00A31704"/>
    <w:rsid w:val="00A31F28"/>
    <w:rsid w:val="00A33036"/>
    <w:rsid w:val="00A336E4"/>
    <w:rsid w:val="00A3399A"/>
    <w:rsid w:val="00A33A2A"/>
    <w:rsid w:val="00A34EBD"/>
    <w:rsid w:val="00A373A7"/>
    <w:rsid w:val="00A42FEB"/>
    <w:rsid w:val="00A43557"/>
    <w:rsid w:val="00A435BA"/>
    <w:rsid w:val="00A455A6"/>
    <w:rsid w:val="00A45ED2"/>
    <w:rsid w:val="00A468AE"/>
    <w:rsid w:val="00A46964"/>
    <w:rsid w:val="00A471F2"/>
    <w:rsid w:val="00A5139E"/>
    <w:rsid w:val="00A5328D"/>
    <w:rsid w:val="00A53313"/>
    <w:rsid w:val="00A5530A"/>
    <w:rsid w:val="00A55B0B"/>
    <w:rsid w:val="00A56D35"/>
    <w:rsid w:val="00A6010A"/>
    <w:rsid w:val="00A601D0"/>
    <w:rsid w:val="00A630E5"/>
    <w:rsid w:val="00A6373B"/>
    <w:rsid w:val="00A656A7"/>
    <w:rsid w:val="00A65944"/>
    <w:rsid w:val="00A65FFB"/>
    <w:rsid w:val="00A661DC"/>
    <w:rsid w:val="00A66993"/>
    <w:rsid w:val="00A73E9B"/>
    <w:rsid w:val="00A76448"/>
    <w:rsid w:val="00A76487"/>
    <w:rsid w:val="00A803ED"/>
    <w:rsid w:val="00A8187B"/>
    <w:rsid w:val="00A81A48"/>
    <w:rsid w:val="00A81AA1"/>
    <w:rsid w:val="00A82C7A"/>
    <w:rsid w:val="00A82F2F"/>
    <w:rsid w:val="00A8418A"/>
    <w:rsid w:val="00A85B35"/>
    <w:rsid w:val="00A86755"/>
    <w:rsid w:val="00A87841"/>
    <w:rsid w:val="00A87902"/>
    <w:rsid w:val="00A90CC0"/>
    <w:rsid w:val="00A91122"/>
    <w:rsid w:val="00A91F52"/>
    <w:rsid w:val="00A923A8"/>
    <w:rsid w:val="00A93383"/>
    <w:rsid w:val="00A93F78"/>
    <w:rsid w:val="00A9405B"/>
    <w:rsid w:val="00A94BE4"/>
    <w:rsid w:val="00A97376"/>
    <w:rsid w:val="00AA116A"/>
    <w:rsid w:val="00AA16B4"/>
    <w:rsid w:val="00AA1836"/>
    <w:rsid w:val="00AA1A5D"/>
    <w:rsid w:val="00AA2473"/>
    <w:rsid w:val="00AA45EF"/>
    <w:rsid w:val="00AA611C"/>
    <w:rsid w:val="00AA67DB"/>
    <w:rsid w:val="00AA733E"/>
    <w:rsid w:val="00AA7452"/>
    <w:rsid w:val="00AA7D90"/>
    <w:rsid w:val="00AB5349"/>
    <w:rsid w:val="00AB5AC0"/>
    <w:rsid w:val="00AB6B10"/>
    <w:rsid w:val="00AB768A"/>
    <w:rsid w:val="00AC1003"/>
    <w:rsid w:val="00AC17CE"/>
    <w:rsid w:val="00AC37AC"/>
    <w:rsid w:val="00AC4ACF"/>
    <w:rsid w:val="00AC58F7"/>
    <w:rsid w:val="00AC5DBB"/>
    <w:rsid w:val="00AC625E"/>
    <w:rsid w:val="00AC64C3"/>
    <w:rsid w:val="00AC745D"/>
    <w:rsid w:val="00AC770E"/>
    <w:rsid w:val="00AC7FF2"/>
    <w:rsid w:val="00AD1681"/>
    <w:rsid w:val="00AD2405"/>
    <w:rsid w:val="00AD25CD"/>
    <w:rsid w:val="00AD2A86"/>
    <w:rsid w:val="00AD2F2D"/>
    <w:rsid w:val="00AD306D"/>
    <w:rsid w:val="00AD39DA"/>
    <w:rsid w:val="00AD3B08"/>
    <w:rsid w:val="00AD5788"/>
    <w:rsid w:val="00AD64AB"/>
    <w:rsid w:val="00AD6900"/>
    <w:rsid w:val="00AE1027"/>
    <w:rsid w:val="00AE2284"/>
    <w:rsid w:val="00AE22FF"/>
    <w:rsid w:val="00AE2FB8"/>
    <w:rsid w:val="00AE3137"/>
    <w:rsid w:val="00AE3693"/>
    <w:rsid w:val="00AE3810"/>
    <w:rsid w:val="00AE57BD"/>
    <w:rsid w:val="00AF1D3C"/>
    <w:rsid w:val="00AF1E4F"/>
    <w:rsid w:val="00AF3182"/>
    <w:rsid w:val="00AF41C3"/>
    <w:rsid w:val="00AF4FB7"/>
    <w:rsid w:val="00B00022"/>
    <w:rsid w:val="00B01AAD"/>
    <w:rsid w:val="00B02074"/>
    <w:rsid w:val="00B02C97"/>
    <w:rsid w:val="00B050C4"/>
    <w:rsid w:val="00B0647B"/>
    <w:rsid w:val="00B071B7"/>
    <w:rsid w:val="00B10E83"/>
    <w:rsid w:val="00B11447"/>
    <w:rsid w:val="00B116AD"/>
    <w:rsid w:val="00B11919"/>
    <w:rsid w:val="00B13644"/>
    <w:rsid w:val="00B14518"/>
    <w:rsid w:val="00B15CF3"/>
    <w:rsid w:val="00B1676D"/>
    <w:rsid w:val="00B171C3"/>
    <w:rsid w:val="00B172F5"/>
    <w:rsid w:val="00B20609"/>
    <w:rsid w:val="00B214AC"/>
    <w:rsid w:val="00B25888"/>
    <w:rsid w:val="00B26895"/>
    <w:rsid w:val="00B2713C"/>
    <w:rsid w:val="00B27CB6"/>
    <w:rsid w:val="00B30AF6"/>
    <w:rsid w:val="00B32B32"/>
    <w:rsid w:val="00B32F5C"/>
    <w:rsid w:val="00B34A91"/>
    <w:rsid w:val="00B350DA"/>
    <w:rsid w:val="00B359E2"/>
    <w:rsid w:val="00B35A62"/>
    <w:rsid w:val="00B35DDA"/>
    <w:rsid w:val="00B37DDA"/>
    <w:rsid w:val="00B40999"/>
    <w:rsid w:val="00B412D5"/>
    <w:rsid w:val="00B41AE0"/>
    <w:rsid w:val="00B4263E"/>
    <w:rsid w:val="00B426AC"/>
    <w:rsid w:val="00B42716"/>
    <w:rsid w:val="00B44AC0"/>
    <w:rsid w:val="00B45CED"/>
    <w:rsid w:val="00B473AF"/>
    <w:rsid w:val="00B50310"/>
    <w:rsid w:val="00B50F0A"/>
    <w:rsid w:val="00B515D8"/>
    <w:rsid w:val="00B5361A"/>
    <w:rsid w:val="00B536FE"/>
    <w:rsid w:val="00B552B0"/>
    <w:rsid w:val="00B5533A"/>
    <w:rsid w:val="00B6015B"/>
    <w:rsid w:val="00B60480"/>
    <w:rsid w:val="00B61183"/>
    <w:rsid w:val="00B62716"/>
    <w:rsid w:val="00B62D52"/>
    <w:rsid w:val="00B667D3"/>
    <w:rsid w:val="00B66A9B"/>
    <w:rsid w:val="00B67406"/>
    <w:rsid w:val="00B73E89"/>
    <w:rsid w:val="00B7407D"/>
    <w:rsid w:val="00B741A5"/>
    <w:rsid w:val="00B75AA1"/>
    <w:rsid w:val="00B779B8"/>
    <w:rsid w:val="00B77A48"/>
    <w:rsid w:val="00B800F3"/>
    <w:rsid w:val="00B82B31"/>
    <w:rsid w:val="00B85405"/>
    <w:rsid w:val="00B87238"/>
    <w:rsid w:val="00B90321"/>
    <w:rsid w:val="00B93EEF"/>
    <w:rsid w:val="00B946B5"/>
    <w:rsid w:val="00B94BE0"/>
    <w:rsid w:val="00B9554A"/>
    <w:rsid w:val="00B964BE"/>
    <w:rsid w:val="00B97799"/>
    <w:rsid w:val="00BA0FA7"/>
    <w:rsid w:val="00BA3A7B"/>
    <w:rsid w:val="00BA4BA6"/>
    <w:rsid w:val="00BA4D3C"/>
    <w:rsid w:val="00BA511C"/>
    <w:rsid w:val="00BB0656"/>
    <w:rsid w:val="00BB2E27"/>
    <w:rsid w:val="00BB32F8"/>
    <w:rsid w:val="00BB41AB"/>
    <w:rsid w:val="00BB563F"/>
    <w:rsid w:val="00BB5E2D"/>
    <w:rsid w:val="00BB6B2C"/>
    <w:rsid w:val="00BB7035"/>
    <w:rsid w:val="00BB7C84"/>
    <w:rsid w:val="00BC0C44"/>
    <w:rsid w:val="00BC197C"/>
    <w:rsid w:val="00BC3A32"/>
    <w:rsid w:val="00BC52DD"/>
    <w:rsid w:val="00BC5C78"/>
    <w:rsid w:val="00BC5EDB"/>
    <w:rsid w:val="00BC7209"/>
    <w:rsid w:val="00BC72A4"/>
    <w:rsid w:val="00BC7506"/>
    <w:rsid w:val="00BD12B8"/>
    <w:rsid w:val="00BD170A"/>
    <w:rsid w:val="00BD3948"/>
    <w:rsid w:val="00BD443F"/>
    <w:rsid w:val="00BD4B61"/>
    <w:rsid w:val="00BD4EA9"/>
    <w:rsid w:val="00BD6074"/>
    <w:rsid w:val="00BD6C96"/>
    <w:rsid w:val="00BD6E4D"/>
    <w:rsid w:val="00BE0C09"/>
    <w:rsid w:val="00BE1DE0"/>
    <w:rsid w:val="00BE2573"/>
    <w:rsid w:val="00BE2BF1"/>
    <w:rsid w:val="00BE47C7"/>
    <w:rsid w:val="00BE57F1"/>
    <w:rsid w:val="00BE6367"/>
    <w:rsid w:val="00BF0259"/>
    <w:rsid w:val="00BF05F0"/>
    <w:rsid w:val="00BF0AAF"/>
    <w:rsid w:val="00BF1358"/>
    <w:rsid w:val="00BF5552"/>
    <w:rsid w:val="00BF5600"/>
    <w:rsid w:val="00BF5C98"/>
    <w:rsid w:val="00BF6336"/>
    <w:rsid w:val="00BF6A6F"/>
    <w:rsid w:val="00BF6CCE"/>
    <w:rsid w:val="00C0026B"/>
    <w:rsid w:val="00C00C43"/>
    <w:rsid w:val="00C015B0"/>
    <w:rsid w:val="00C041B3"/>
    <w:rsid w:val="00C05608"/>
    <w:rsid w:val="00C0579D"/>
    <w:rsid w:val="00C05934"/>
    <w:rsid w:val="00C10491"/>
    <w:rsid w:val="00C11D7F"/>
    <w:rsid w:val="00C12464"/>
    <w:rsid w:val="00C129CA"/>
    <w:rsid w:val="00C13376"/>
    <w:rsid w:val="00C13F28"/>
    <w:rsid w:val="00C14574"/>
    <w:rsid w:val="00C2045B"/>
    <w:rsid w:val="00C2073D"/>
    <w:rsid w:val="00C2161F"/>
    <w:rsid w:val="00C21FE5"/>
    <w:rsid w:val="00C225CF"/>
    <w:rsid w:val="00C22DBA"/>
    <w:rsid w:val="00C27191"/>
    <w:rsid w:val="00C27724"/>
    <w:rsid w:val="00C30034"/>
    <w:rsid w:val="00C31980"/>
    <w:rsid w:val="00C3264E"/>
    <w:rsid w:val="00C329A5"/>
    <w:rsid w:val="00C33318"/>
    <w:rsid w:val="00C33AC2"/>
    <w:rsid w:val="00C33CB9"/>
    <w:rsid w:val="00C33E27"/>
    <w:rsid w:val="00C35FDE"/>
    <w:rsid w:val="00C41512"/>
    <w:rsid w:val="00C41FBA"/>
    <w:rsid w:val="00C42FF4"/>
    <w:rsid w:val="00C45284"/>
    <w:rsid w:val="00C452A3"/>
    <w:rsid w:val="00C45A0F"/>
    <w:rsid w:val="00C46007"/>
    <w:rsid w:val="00C46D9A"/>
    <w:rsid w:val="00C472A9"/>
    <w:rsid w:val="00C47861"/>
    <w:rsid w:val="00C51370"/>
    <w:rsid w:val="00C51764"/>
    <w:rsid w:val="00C523BA"/>
    <w:rsid w:val="00C53255"/>
    <w:rsid w:val="00C55495"/>
    <w:rsid w:val="00C55955"/>
    <w:rsid w:val="00C55A53"/>
    <w:rsid w:val="00C55FE7"/>
    <w:rsid w:val="00C564C3"/>
    <w:rsid w:val="00C56EA6"/>
    <w:rsid w:val="00C57123"/>
    <w:rsid w:val="00C57837"/>
    <w:rsid w:val="00C60560"/>
    <w:rsid w:val="00C64B2E"/>
    <w:rsid w:val="00C65D58"/>
    <w:rsid w:val="00C70ADB"/>
    <w:rsid w:val="00C71B8C"/>
    <w:rsid w:val="00C7289C"/>
    <w:rsid w:val="00C72F4F"/>
    <w:rsid w:val="00C72FD2"/>
    <w:rsid w:val="00C7426B"/>
    <w:rsid w:val="00C743B9"/>
    <w:rsid w:val="00C74607"/>
    <w:rsid w:val="00C74F0B"/>
    <w:rsid w:val="00C75DB9"/>
    <w:rsid w:val="00C7627A"/>
    <w:rsid w:val="00C76E6C"/>
    <w:rsid w:val="00C810DC"/>
    <w:rsid w:val="00C818CD"/>
    <w:rsid w:val="00C82491"/>
    <w:rsid w:val="00C824CF"/>
    <w:rsid w:val="00C832F5"/>
    <w:rsid w:val="00C83F50"/>
    <w:rsid w:val="00C868F0"/>
    <w:rsid w:val="00C87DD3"/>
    <w:rsid w:val="00C9133D"/>
    <w:rsid w:val="00C922B1"/>
    <w:rsid w:val="00C9235B"/>
    <w:rsid w:val="00C92BF6"/>
    <w:rsid w:val="00C93686"/>
    <w:rsid w:val="00C97321"/>
    <w:rsid w:val="00C97888"/>
    <w:rsid w:val="00CA19FB"/>
    <w:rsid w:val="00CA1CFC"/>
    <w:rsid w:val="00CA2747"/>
    <w:rsid w:val="00CA5689"/>
    <w:rsid w:val="00CA5756"/>
    <w:rsid w:val="00CA6708"/>
    <w:rsid w:val="00CA7255"/>
    <w:rsid w:val="00CB0504"/>
    <w:rsid w:val="00CB085C"/>
    <w:rsid w:val="00CB0C42"/>
    <w:rsid w:val="00CB1611"/>
    <w:rsid w:val="00CB3D1C"/>
    <w:rsid w:val="00CB4AC5"/>
    <w:rsid w:val="00CB4E9E"/>
    <w:rsid w:val="00CB594E"/>
    <w:rsid w:val="00CB7CE8"/>
    <w:rsid w:val="00CB7FA5"/>
    <w:rsid w:val="00CC2EFE"/>
    <w:rsid w:val="00CC322A"/>
    <w:rsid w:val="00CC65C2"/>
    <w:rsid w:val="00CC6A35"/>
    <w:rsid w:val="00CC6E79"/>
    <w:rsid w:val="00CD070A"/>
    <w:rsid w:val="00CD07AB"/>
    <w:rsid w:val="00CD0AF1"/>
    <w:rsid w:val="00CD0C62"/>
    <w:rsid w:val="00CD13DA"/>
    <w:rsid w:val="00CD2052"/>
    <w:rsid w:val="00CD2B17"/>
    <w:rsid w:val="00CD3D08"/>
    <w:rsid w:val="00CD3FE5"/>
    <w:rsid w:val="00CD480B"/>
    <w:rsid w:val="00CD6207"/>
    <w:rsid w:val="00CE0248"/>
    <w:rsid w:val="00CE126F"/>
    <w:rsid w:val="00CE2322"/>
    <w:rsid w:val="00CE3252"/>
    <w:rsid w:val="00CE3B9E"/>
    <w:rsid w:val="00CE5192"/>
    <w:rsid w:val="00CE7FA8"/>
    <w:rsid w:val="00CF281F"/>
    <w:rsid w:val="00CF2BDE"/>
    <w:rsid w:val="00CF2C66"/>
    <w:rsid w:val="00CF3017"/>
    <w:rsid w:val="00CF3519"/>
    <w:rsid w:val="00CF4DDB"/>
    <w:rsid w:val="00CF4EE2"/>
    <w:rsid w:val="00CF4F4C"/>
    <w:rsid w:val="00D000AF"/>
    <w:rsid w:val="00D00861"/>
    <w:rsid w:val="00D022D3"/>
    <w:rsid w:val="00D0237F"/>
    <w:rsid w:val="00D029B4"/>
    <w:rsid w:val="00D02BBD"/>
    <w:rsid w:val="00D033BC"/>
    <w:rsid w:val="00D03B08"/>
    <w:rsid w:val="00D03C85"/>
    <w:rsid w:val="00D054F1"/>
    <w:rsid w:val="00D064D0"/>
    <w:rsid w:val="00D06C3D"/>
    <w:rsid w:val="00D078F9"/>
    <w:rsid w:val="00D07E61"/>
    <w:rsid w:val="00D12136"/>
    <w:rsid w:val="00D121E0"/>
    <w:rsid w:val="00D1251B"/>
    <w:rsid w:val="00D13695"/>
    <w:rsid w:val="00D14705"/>
    <w:rsid w:val="00D1619B"/>
    <w:rsid w:val="00D16C8F"/>
    <w:rsid w:val="00D16D98"/>
    <w:rsid w:val="00D17128"/>
    <w:rsid w:val="00D1725F"/>
    <w:rsid w:val="00D1746F"/>
    <w:rsid w:val="00D2043E"/>
    <w:rsid w:val="00D20959"/>
    <w:rsid w:val="00D20A7A"/>
    <w:rsid w:val="00D22E44"/>
    <w:rsid w:val="00D232D8"/>
    <w:rsid w:val="00D253D7"/>
    <w:rsid w:val="00D254CD"/>
    <w:rsid w:val="00D26222"/>
    <w:rsid w:val="00D26B36"/>
    <w:rsid w:val="00D303EB"/>
    <w:rsid w:val="00D30CD9"/>
    <w:rsid w:val="00D3190E"/>
    <w:rsid w:val="00D3298B"/>
    <w:rsid w:val="00D35AF6"/>
    <w:rsid w:val="00D360BF"/>
    <w:rsid w:val="00D41595"/>
    <w:rsid w:val="00D42909"/>
    <w:rsid w:val="00D4480B"/>
    <w:rsid w:val="00D452BA"/>
    <w:rsid w:val="00D45F53"/>
    <w:rsid w:val="00D46423"/>
    <w:rsid w:val="00D46879"/>
    <w:rsid w:val="00D5092F"/>
    <w:rsid w:val="00D5185C"/>
    <w:rsid w:val="00D51C00"/>
    <w:rsid w:val="00D520A0"/>
    <w:rsid w:val="00D548B0"/>
    <w:rsid w:val="00D5532B"/>
    <w:rsid w:val="00D57312"/>
    <w:rsid w:val="00D5B1AC"/>
    <w:rsid w:val="00D60733"/>
    <w:rsid w:val="00D607C2"/>
    <w:rsid w:val="00D6101F"/>
    <w:rsid w:val="00D613F2"/>
    <w:rsid w:val="00D6334C"/>
    <w:rsid w:val="00D664A3"/>
    <w:rsid w:val="00D70144"/>
    <w:rsid w:val="00D73B98"/>
    <w:rsid w:val="00D75268"/>
    <w:rsid w:val="00D75958"/>
    <w:rsid w:val="00D765E1"/>
    <w:rsid w:val="00D770D3"/>
    <w:rsid w:val="00D77303"/>
    <w:rsid w:val="00D77344"/>
    <w:rsid w:val="00D775E2"/>
    <w:rsid w:val="00D801BE"/>
    <w:rsid w:val="00D80895"/>
    <w:rsid w:val="00D80FC3"/>
    <w:rsid w:val="00D810E2"/>
    <w:rsid w:val="00D819B4"/>
    <w:rsid w:val="00D8205E"/>
    <w:rsid w:val="00D83D86"/>
    <w:rsid w:val="00D83F95"/>
    <w:rsid w:val="00D8463B"/>
    <w:rsid w:val="00D85BFC"/>
    <w:rsid w:val="00D86C14"/>
    <w:rsid w:val="00D86EC5"/>
    <w:rsid w:val="00D874DA"/>
    <w:rsid w:val="00D9131D"/>
    <w:rsid w:val="00D916B3"/>
    <w:rsid w:val="00D91AE3"/>
    <w:rsid w:val="00D92723"/>
    <w:rsid w:val="00D92E81"/>
    <w:rsid w:val="00D948C3"/>
    <w:rsid w:val="00D95DEC"/>
    <w:rsid w:val="00D96158"/>
    <w:rsid w:val="00D96D1C"/>
    <w:rsid w:val="00D97B70"/>
    <w:rsid w:val="00DA0B99"/>
    <w:rsid w:val="00DA37B4"/>
    <w:rsid w:val="00DA4B69"/>
    <w:rsid w:val="00DA5403"/>
    <w:rsid w:val="00DA5E8E"/>
    <w:rsid w:val="00DA5EBC"/>
    <w:rsid w:val="00DA6589"/>
    <w:rsid w:val="00DA7375"/>
    <w:rsid w:val="00DA748F"/>
    <w:rsid w:val="00DA778A"/>
    <w:rsid w:val="00DB1442"/>
    <w:rsid w:val="00DB5FC5"/>
    <w:rsid w:val="00DB67EC"/>
    <w:rsid w:val="00DC0DF4"/>
    <w:rsid w:val="00DC156F"/>
    <w:rsid w:val="00DC2B18"/>
    <w:rsid w:val="00DC2BD8"/>
    <w:rsid w:val="00DC2C80"/>
    <w:rsid w:val="00DC36B6"/>
    <w:rsid w:val="00DC45FD"/>
    <w:rsid w:val="00DC47BB"/>
    <w:rsid w:val="00DC4814"/>
    <w:rsid w:val="00DC509C"/>
    <w:rsid w:val="00DD1C8C"/>
    <w:rsid w:val="00DD20C2"/>
    <w:rsid w:val="00DD22A3"/>
    <w:rsid w:val="00DD247A"/>
    <w:rsid w:val="00DD435D"/>
    <w:rsid w:val="00DD4588"/>
    <w:rsid w:val="00DD730E"/>
    <w:rsid w:val="00DE2638"/>
    <w:rsid w:val="00DE526C"/>
    <w:rsid w:val="00DE53DA"/>
    <w:rsid w:val="00DE5E47"/>
    <w:rsid w:val="00DE66F9"/>
    <w:rsid w:val="00DE6FDE"/>
    <w:rsid w:val="00DF0492"/>
    <w:rsid w:val="00DF0547"/>
    <w:rsid w:val="00DF12A1"/>
    <w:rsid w:val="00DF2101"/>
    <w:rsid w:val="00DF3AA5"/>
    <w:rsid w:val="00DF7436"/>
    <w:rsid w:val="00E00221"/>
    <w:rsid w:val="00E00940"/>
    <w:rsid w:val="00E00EAB"/>
    <w:rsid w:val="00E020F7"/>
    <w:rsid w:val="00E02255"/>
    <w:rsid w:val="00E034FC"/>
    <w:rsid w:val="00E03993"/>
    <w:rsid w:val="00E05226"/>
    <w:rsid w:val="00E05530"/>
    <w:rsid w:val="00E0554C"/>
    <w:rsid w:val="00E05A2E"/>
    <w:rsid w:val="00E061C2"/>
    <w:rsid w:val="00E106AA"/>
    <w:rsid w:val="00E116B8"/>
    <w:rsid w:val="00E119C3"/>
    <w:rsid w:val="00E120F2"/>
    <w:rsid w:val="00E131BA"/>
    <w:rsid w:val="00E13E4C"/>
    <w:rsid w:val="00E14375"/>
    <w:rsid w:val="00E14FA1"/>
    <w:rsid w:val="00E1505E"/>
    <w:rsid w:val="00E16EC9"/>
    <w:rsid w:val="00E17706"/>
    <w:rsid w:val="00E177FB"/>
    <w:rsid w:val="00E20145"/>
    <w:rsid w:val="00E20C7C"/>
    <w:rsid w:val="00E24270"/>
    <w:rsid w:val="00E25C24"/>
    <w:rsid w:val="00E25ED4"/>
    <w:rsid w:val="00E2705A"/>
    <w:rsid w:val="00E2745E"/>
    <w:rsid w:val="00E303E7"/>
    <w:rsid w:val="00E30B3A"/>
    <w:rsid w:val="00E31898"/>
    <w:rsid w:val="00E31FAB"/>
    <w:rsid w:val="00E33A10"/>
    <w:rsid w:val="00E342E5"/>
    <w:rsid w:val="00E34875"/>
    <w:rsid w:val="00E3644F"/>
    <w:rsid w:val="00E370BB"/>
    <w:rsid w:val="00E412CB"/>
    <w:rsid w:val="00E44A69"/>
    <w:rsid w:val="00E45940"/>
    <w:rsid w:val="00E46554"/>
    <w:rsid w:val="00E47211"/>
    <w:rsid w:val="00E52AAA"/>
    <w:rsid w:val="00E53629"/>
    <w:rsid w:val="00E55261"/>
    <w:rsid w:val="00E5655A"/>
    <w:rsid w:val="00E6042F"/>
    <w:rsid w:val="00E6186B"/>
    <w:rsid w:val="00E6418A"/>
    <w:rsid w:val="00E675AD"/>
    <w:rsid w:val="00E67BED"/>
    <w:rsid w:val="00E702D4"/>
    <w:rsid w:val="00E70972"/>
    <w:rsid w:val="00E709AE"/>
    <w:rsid w:val="00E74D21"/>
    <w:rsid w:val="00E75A3C"/>
    <w:rsid w:val="00E75D8B"/>
    <w:rsid w:val="00E7775F"/>
    <w:rsid w:val="00E822F2"/>
    <w:rsid w:val="00E832EA"/>
    <w:rsid w:val="00E84860"/>
    <w:rsid w:val="00E94C2E"/>
    <w:rsid w:val="00EA61BD"/>
    <w:rsid w:val="00EA651B"/>
    <w:rsid w:val="00EB1245"/>
    <w:rsid w:val="00EB1922"/>
    <w:rsid w:val="00EB387A"/>
    <w:rsid w:val="00EB3A67"/>
    <w:rsid w:val="00EB3ACE"/>
    <w:rsid w:val="00EB60B2"/>
    <w:rsid w:val="00EC1E77"/>
    <w:rsid w:val="00EC248B"/>
    <w:rsid w:val="00EC255E"/>
    <w:rsid w:val="00ED09E9"/>
    <w:rsid w:val="00ED1570"/>
    <w:rsid w:val="00ED1B27"/>
    <w:rsid w:val="00ED42E7"/>
    <w:rsid w:val="00ED5FD1"/>
    <w:rsid w:val="00EE19BF"/>
    <w:rsid w:val="00EE471E"/>
    <w:rsid w:val="00EE5BD3"/>
    <w:rsid w:val="00EE5D24"/>
    <w:rsid w:val="00EE6CB2"/>
    <w:rsid w:val="00EE70D3"/>
    <w:rsid w:val="00EE7144"/>
    <w:rsid w:val="00EF3E3C"/>
    <w:rsid w:val="00EF4B4E"/>
    <w:rsid w:val="00EF5138"/>
    <w:rsid w:val="00EF51B8"/>
    <w:rsid w:val="00EF728F"/>
    <w:rsid w:val="00EF7A26"/>
    <w:rsid w:val="00EF7F46"/>
    <w:rsid w:val="00F006A5"/>
    <w:rsid w:val="00F015C5"/>
    <w:rsid w:val="00F01661"/>
    <w:rsid w:val="00F01BBB"/>
    <w:rsid w:val="00F02378"/>
    <w:rsid w:val="00F03321"/>
    <w:rsid w:val="00F03576"/>
    <w:rsid w:val="00F038DF"/>
    <w:rsid w:val="00F03C25"/>
    <w:rsid w:val="00F053CA"/>
    <w:rsid w:val="00F05EAF"/>
    <w:rsid w:val="00F0617E"/>
    <w:rsid w:val="00F0650F"/>
    <w:rsid w:val="00F067D8"/>
    <w:rsid w:val="00F07CAB"/>
    <w:rsid w:val="00F11414"/>
    <w:rsid w:val="00F11C0C"/>
    <w:rsid w:val="00F13143"/>
    <w:rsid w:val="00F14F35"/>
    <w:rsid w:val="00F150E0"/>
    <w:rsid w:val="00F16DC5"/>
    <w:rsid w:val="00F17A90"/>
    <w:rsid w:val="00F20C4E"/>
    <w:rsid w:val="00F22B66"/>
    <w:rsid w:val="00F23CC9"/>
    <w:rsid w:val="00F245C7"/>
    <w:rsid w:val="00F250DE"/>
    <w:rsid w:val="00F2531E"/>
    <w:rsid w:val="00F27F5C"/>
    <w:rsid w:val="00F32462"/>
    <w:rsid w:val="00F32F89"/>
    <w:rsid w:val="00F3693C"/>
    <w:rsid w:val="00F421A4"/>
    <w:rsid w:val="00F4306A"/>
    <w:rsid w:val="00F44CFD"/>
    <w:rsid w:val="00F44E94"/>
    <w:rsid w:val="00F46777"/>
    <w:rsid w:val="00F470C8"/>
    <w:rsid w:val="00F477AA"/>
    <w:rsid w:val="00F47901"/>
    <w:rsid w:val="00F50513"/>
    <w:rsid w:val="00F51B41"/>
    <w:rsid w:val="00F52384"/>
    <w:rsid w:val="00F52AAF"/>
    <w:rsid w:val="00F52BAA"/>
    <w:rsid w:val="00F5640E"/>
    <w:rsid w:val="00F56CC9"/>
    <w:rsid w:val="00F60996"/>
    <w:rsid w:val="00F6194D"/>
    <w:rsid w:val="00F61A36"/>
    <w:rsid w:val="00F642EB"/>
    <w:rsid w:val="00F64B97"/>
    <w:rsid w:val="00F655C2"/>
    <w:rsid w:val="00F66039"/>
    <w:rsid w:val="00F66872"/>
    <w:rsid w:val="00F66B66"/>
    <w:rsid w:val="00F67251"/>
    <w:rsid w:val="00F70C60"/>
    <w:rsid w:val="00F7144A"/>
    <w:rsid w:val="00F73320"/>
    <w:rsid w:val="00F74AD5"/>
    <w:rsid w:val="00F7743D"/>
    <w:rsid w:val="00F8549C"/>
    <w:rsid w:val="00F85524"/>
    <w:rsid w:val="00F87EDF"/>
    <w:rsid w:val="00F906F1"/>
    <w:rsid w:val="00F91301"/>
    <w:rsid w:val="00F91C67"/>
    <w:rsid w:val="00F920B8"/>
    <w:rsid w:val="00F93314"/>
    <w:rsid w:val="00F9398F"/>
    <w:rsid w:val="00F93B79"/>
    <w:rsid w:val="00F942CB"/>
    <w:rsid w:val="00F94453"/>
    <w:rsid w:val="00F9518E"/>
    <w:rsid w:val="00F953BD"/>
    <w:rsid w:val="00F97887"/>
    <w:rsid w:val="00FA130F"/>
    <w:rsid w:val="00FA1478"/>
    <w:rsid w:val="00FA19B6"/>
    <w:rsid w:val="00FA2232"/>
    <w:rsid w:val="00FA25AD"/>
    <w:rsid w:val="00FA681E"/>
    <w:rsid w:val="00FA6C6E"/>
    <w:rsid w:val="00FA7319"/>
    <w:rsid w:val="00FA7E2E"/>
    <w:rsid w:val="00FB1C3C"/>
    <w:rsid w:val="00FB257B"/>
    <w:rsid w:val="00FB4656"/>
    <w:rsid w:val="00FB504B"/>
    <w:rsid w:val="00FB56A2"/>
    <w:rsid w:val="00FC0043"/>
    <w:rsid w:val="00FC04E6"/>
    <w:rsid w:val="00FC0D9A"/>
    <w:rsid w:val="00FC2449"/>
    <w:rsid w:val="00FC2686"/>
    <w:rsid w:val="00FC29D1"/>
    <w:rsid w:val="00FC357E"/>
    <w:rsid w:val="00FC6618"/>
    <w:rsid w:val="00FD0858"/>
    <w:rsid w:val="00FD1DBE"/>
    <w:rsid w:val="00FD238C"/>
    <w:rsid w:val="00FD4C06"/>
    <w:rsid w:val="00FD5ECC"/>
    <w:rsid w:val="00FD764D"/>
    <w:rsid w:val="00FE0132"/>
    <w:rsid w:val="00FE0EE8"/>
    <w:rsid w:val="00FE3B2A"/>
    <w:rsid w:val="00FE3EBC"/>
    <w:rsid w:val="00FE6505"/>
    <w:rsid w:val="00FF090D"/>
    <w:rsid w:val="00FF18A7"/>
    <w:rsid w:val="00FF43EC"/>
    <w:rsid w:val="00FF44DF"/>
    <w:rsid w:val="00FF7B25"/>
    <w:rsid w:val="100B7BAE"/>
    <w:rsid w:val="16BA3A5B"/>
    <w:rsid w:val="19284DF6"/>
    <w:rsid w:val="1C158A47"/>
    <w:rsid w:val="2361EF5E"/>
    <w:rsid w:val="343FDB77"/>
    <w:rsid w:val="3C207604"/>
    <w:rsid w:val="3EEB4BFC"/>
    <w:rsid w:val="444BAA43"/>
    <w:rsid w:val="67FE8C4E"/>
    <w:rsid w:val="68893D9F"/>
    <w:rsid w:val="73F9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694C8"/>
  <w15:chartTrackingRefBased/>
  <w15:docId w15:val="{1954BC7C-3F84-4E75-AFD5-41EDBE66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B27"/>
    <w:rPr>
      <w:rFonts w:ascii="Arial" w:hAnsi="Arial"/>
      <w:sz w:val="24"/>
    </w:rPr>
  </w:style>
  <w:style w:type="paragraph" w:styleId="Heading1">
    <w:name w:val="heading 1"/>
    <w:basedOn w:val="Normal"/>
    <w:next w:val="Normal"/>
    <w:link w:val="Heading1Char"/>
    <w:autoRedefine/>
    <w:uiPriority w:val="9"/>
    <w:qFormat/>
    <w:rsid w:val="00726B27"/>
    <w:pPr>
      <w:keepNext/>
      <w:keepLines/>
      <w:spacing w:after="0" w:line="240" w:lineRule="auto"/>
      <w:ind w:left="284"/>
      <w:jc w:val="both"/>
      <w:outlineLvl w:val="0"/>
    </w:pPr>
    <w:rPr>
      <w:rFonts w:eastAsiaTheme="minorEastAsia" w:cstheme="minorHAnsi"/>
      <w:kern w:val="24"/>
      <w:sz w:val="40"/>
    </w:rPr>
  </w:style>
  <w:style w:type="paragraph" w:styleId="Heading2">
    <w:name w:val="heading 2"/>
    <w:basedOn w:val="Normal"/>
    <w:next w:val="Normal"/>
    <w:link w:val="Heading2Char"/>
    <w:uiPriority w:val="9"/>
    <w:unhideWhenUsed/>
    <w:qFormat/>
    <w:rsid w:val="00726B27"/>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26B27"/>
    <w:pPr>
      <w:keepNext/>
      <w:keepLines/>
      <w:spacing w:before="40" w:after="0"/>
      <w:outlineLvl w:val="2"/>
    </w:pPr>
    <w:rPr>
      <w:rFonts w:eastAsiaTheme="majorEastAsia" w:cstheme="majorBidi"/>
      <w:sz w:val="28"/>
      <w:szCs w:val="24"/>
    </w:rPr>
  </w:style>
  <w:style w:type="paragraph" w:styleId="Heading4">
    <w:name w:val="heading 4"/>
    <w:basedOn w:val="Normal"/>
    <w:next w:val="Normal"/>
    <w:link w:val="Heading4Char"/>
    <w:uiPriority w:val="9"/>
    <w:unhideWhenUsed/>
    <w:qFormat/>
    <w:rsid w:val="00D96158"/>
    <w:pPr>
      <w:keepNext/>
      <w:keepLines/>
      <w:spacing w:before="40" w:after="0"/>
      <w:outlineLvl w:val="3"/>
    </w:pPr>
    <w:rPr>
      <w:rFonts w:eastAsiaTheme="majorEastAsia" w:cstheme="majorBid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36"/>
    <w:pPr>
      <w:ind w:left="720"/>
      <w:contextualSpacing/>
    </w:pPr>
  </w:style>
  <w:style w:type="character" w:styleId="Hyperlink">
    <w:name w:val="Hyperlink"/>
    <w:basedOn w:val="DefaultParagraphFont"/>
    <w:uiPriority w:val="99"/>
    <w:unhideWhenUsed/>
    <w:rsid w:val="005F478E"/>
    <w:rPr>
      <w:color w:val="0563C1" w:themeColor="hyperlink"/>
      <w:u w:val="single"/>
    </w:rPr>
  </w:style>
  <w:style w:type="table" w:styleId="TableGrid">
    <w:name w:val="Table Grid"/>
    <w:basedOn w:val="TableNormal"/>
    <w:uiPriority w:val="39"/>
    <w:rsid w:val="007014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F037B"/>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9F037B"/>
    <w:rPr>
      <w:rFonts w:eastAsiaTheme="minorEastAsia"/>
      <w:lang w:val="en-US" w:eastAsia="zh-CN"/>
    </w:rPr>
  </w:style>
  <w:style w:type="paragraph" w:styleId="Header">
    <w:name w:val="header"/>
    <w:basedOn w:val="Normal"/>
    <w:link w:val="HeaderChar"/>
    <w:uiPriority w:val="99"/>
    <w:unhideWhenUsed/>
    <w:rsid w:val="0045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308"/>
  </w:style>
  <w:style w:type="paragraph" w:styleId="Footer">
    <w:name w:val="footer"/>
    <w:basedOn w:val="Normal"/>
    <w:link w:val="FooterChar"/>
    <w:uiPriority w:val="99"/>
    <w:unhideWhenUsed/>
    <w:rsid w:val="00457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308"/>
  </w:style>
  <w:style w:type="character" w:styleId="PageNumber">
    <w:name w:val="page number"/>
    <w:basedOn w:val="DefaultParagraphFont"/>
    <w:uiPriority w:val="99"/>
    <w:semiHidden/>
    <w:unhideWhenUsed/>
    <w:rsid w:val="002009B9"/>
  </w:style>
  <w:style w:type="paragraph" w:customStyle="1" w:styleId="BasicParagraph">
    <w:name w:val="[Basic Paragraph]"/>
    <w:basedOn w:val="Normal"/>
    <w:uiPriority w:val="99"/>
    <w:rsid w:val="00514494"/>
    <w:pPr>
      <w:autoSpaceDE w:val="0"/>
      <w:autoSpaceDN w:val="0"/>
      <w:adjustRightInd w:val="0"/>
      <w:spacing w:after="0" w:line="288" w:lineRule="auto"/>
      <w:textAlignment w:val="center"/>
    </w:pPr>
    <w:rPr>
      <w:rFonts w:ascii="Times" w:hAnsi="Times" w:cs="Times"/>
      <w:color w:val="000000"/>
      <w:szCs w:val="24"/>
    </w:rPr>
  </w:style>
  <w:style w:type="character" w:customStyle="1" w:styleId="Heading1Char">
    <w:name w:val="Heading 1 Char"/>
    <w:basedOn w:val="DefaultParagraphFont"/>
    <w:link w:val="Heading1"/>
    <w:uiPriority w:val="9"/>
    <w:rsid w:val="00726B27"/>
    <w:rPr>
      <w:rFonts w:ascii="Arial" w:eastAsiaTheme="minorEastAsia" w:hAnsi="Arial" w:cstheme="minorHAnsi"/>
      <w:kern w:val="24"/>
      <w:sz w:val="40"/>
    </w:rPr>
  </w:style>
  <w:style w:type="character" w:customStyle="1" w:styleId="ListParagraphChar">
    <w:name w:val="List Paragraph Char"/>
    <w:link w:val="ListParagraph"/>
    <w:uiPriority w:val="34"/>
    <w:rsid w:val="00D95DEC"/>
  </w:style>
  <w:style w:type="character" w:customStyle="1" w:styleId="normaltextrun">
    <w:name w:val="normaltextrun"/>
    <w:basedOn w:val="DefaultParagraphFont"/>
    <w:rsid w:val="004628F7"/>
  </w:style>
  <w:style w:type="character" w:customStyle="1" w:styleId="eop">
    <w:name w:val="eop"/>
    <w:basedOn w:val="DefaultParagraphFont"/>
    <w:rsid w:val="004628F7"/>
  </w:style>
  <w:style w:type="character" w:styleId="UnresolvedMention">
    <w:name w:val="Unresolved Mention"/>
    <w:basedOn w:val="DefaultParagraphFont"/>
    <w:uiPriority w:val="99"/>
    <w:semiHidden/>
    <w:unhideWhenUsed/>
    <w:rsid w:val="004628F7"/>
    <w:rPr>
      <w:color w:val="605E5C"/>
      <w:shd w:val="clear" w:color="auto" w:fill="E1DFDD"/>
    </w:rPr>
  </w:style>
  <w:style w:type="character" w:customStyle="1" w:styleId="ui-provider">
    <w:name w:val="ui-provider"/>
    <w:basedOn w:val="DefaultParagraphFont"/>
    <w:rsid w:val="000C7A77"/>
  </w:style>
  <w:style w:type="character" w:styleId="FollowedHyperlink">
    <w:name w:val="FollowedHyperlink"/>
    <w:basedOn w:val="DefaultParagraphFont"/>
    <w:uiPriority w:val="99"/>
    <w:semiHidden/>
    <w:unhideWhenUsed/>
    <w:rsid w:val="00B82B31"/>
    <w:rPr>
      <w:color w:val="954F72" w:themeColor="followedHyperlink"/>
      <w:u w:val="single"/>
    </w:rPr>
  </w:style>
  <w:style w:type="character" w:customStyle="1" w:styleId="Heading2Char">
    <w:name w:val="Heading 2 Char"/>
    <w:basedOn w:val="DefaultParagraphFont"/>
    <w:link w:val="Heading2"/>
    <w:uiPriority w:val="9"/>
    <w:rsid w:val="00726B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26B27"/>
    <w:rPr>
      <w:rFonts w:ascii="Arial" w:eastAsiaTheme="majorEastAsia" w:hAnsi="Arial" w:cstheme="majorBidi"/>
      <w:sz w:val="28"/>
      <w:szCs w:val="24"/>
    </w:rPr>
  </w:style>
  <w:style w:type="paragraph" w:styleId="NormalWeb">
    <w:name w:val="Normal (Web)"/>
    <w:basedOn w:val="Normal"/>
    <w:uiPriority w:val="99"/>
    <w:semiHidden/>
    <w:unhideWhenUsed/>
    <w:rsid w:val="00972A6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72A62"/>
    <w:rPr>
      <w:b/>
      <w:bCs/>
    </w:rPr>
  </w:style>
  <w:style w:type="paragraph" w:customStyle="1" w:styleId="whitespace-pre-wrap">
    <w:name w:val="whitespace-pre-wrap"/>
    <w:basedOn w:val="Normal"/>
    <w:rsid w:val="0021236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21236F"/>
    <w:rPr>
      <w:i/>
      <w:iCs/>
    </w:rPr>
  </w:style>
  <w:style w:type="paragraph" w:customStyle="1" w:styleId="whitespace-normal">
    <w:name w:val="whitespace-normal"/>
    <w:basedOn w:val="Normal"/>
    <w:rsid w:val="002123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4Char">
    <w:name w:val="Heading 4 Char"/>
    <w:basedOn w:val="DefaultParagraphFont"/>
    <w:link w:val="Heading4"/>
    <w:uiPriority w:val="9"/>
    <w:rsid w:val="00D96158"/>
    <w:rPr>
      <w:rFonts w:ascii="Arial" w:eastAsiaTheme="majorEastAsia" w:hAnsi="Arial" w:cstheme="majorBid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0869">
      <w:bodyDiv w:val="1"/>
      <w:marLeft w:val="0"/>
      <w:marRight w:val="0"/>
      <w:marTop w:val="0"/>
      <w:marBottom w:val="0"/>
      <w:divBdr>
        <w:top w:val="none" w:sz="0" w:space="0" w:color="auto"/>
        <w:left w:val="none" w:sz="0" w:space="0" w:color="auto"/>
        <w:bottom w:val="none" w:sz="0" w:space="0" w:color="auto"/>
        <w:right w:val="none" w:sz="0" w:space="0" w:color="auto"/>
      </w:divBdr>
    </w:div>
    <w:div w:id="95949607">
      <w:bodyDiv w:val="1"/>
      <w:marLeft w:val="0"/>
      <w:marRight w:val="0"/>
      <w:marTop w:val="0"/>
      <w:marBottom w:val="0"/>
      <w:divBdr>
        <w:top w:val="none" w:sz="0" w:space="0" w:color="auto"/>
        <w:left w:val="none" w:sz="0" w:space="0" w:color="auto"/>
        <w:bottom w:val="none" w:sz="0" w:space="0" w:color="auto"/>
        <w:right w:val="none" w:sz="0" w:space="0" w:color="auto"/>
      </w:divBdr>
    </w:div>
    <w:div w:id="113329752">
      <w:bodyDiv w:val="1"/>
      <w:marLeft w:val="0"/>
      <w:marRight w:val="0"/>
      <w:marTop w:val="0"/>
      <w:marBottom w:val="0"/>
      <w:divBdr>
        <w:top w:val="none" w:sz="0" w:space="0" w:color="auto"/>
        <w:left w:val="none" w:sz="0" w:space="0" w:color="auto"/>
        <w:bottom w:val="none" w:sz="0" w:space="0" w:color="auto"/>
        <w:right w:val="none" w:sz="0" w:space="0" w:color="auto"/>
      </w:divBdr>
    </w:div>
    <w:div w:id="134762585">
      <w:bodyDiv w:val="1"/>
      <w:marLeft w:val="0"/>
      <w:marRight w:val="0"/>
      <w:marTop w:val="0"/>
      <w:marBottom w:val="0"/>
      <w:divBdr>
        <w:top w:val="none" w:sz="0" w:space="0" w:color="auto"/>
        <w:left w:val="none" w:sz="0" w:space="0" w:color="auto"/>
        <w:bottom w:val="none" w:sz="0" w:space="0" w:color="auto"/>
        <w:right w:val="none" w:sz="0" w:space="0" w:color="auto"/>
      </w:divBdr>
    </w:div>
    <w:div w:id="158082304">
      <w:bodyDiv w:val="1"/>
      <w:marLeft w:val="0"/>
      <w:marRight w:val="0"/>
      <w:marTop w:val="0"/>
      <w:marBottom w:val="0"/>
      <w:divBdr>
        <w:top w:val="none" w:sz="0" w:space="0" w:color="auto"/>
        <w:left w:val="none" w:sz="0" w:space="0" w:color="auto"/>
        <w:bottom w:val="none" w:sz="0" w:space="0" w:color="auto"/>
        <w:right w:val="none" w:sz="0" w:space="0" w:color="auto"/>
      </w:divBdr>
    </w:div>
    <w:div w:id="195393178">
      <w:bodyDiv w:val="1"/>
      <w:marLeft w:val="0"/>
      <w:marRight w:val="0"/>
      <w:marTop w:val="0"/>
      <w:marBottom w:val="0"/>
      <w:divBdr>
        <w:top w:val="none" w:sz="0" w:space="0" w:color="auto"/>
        <w:left w:val="none" w:sz="0" w:space="0" w:color="auto"/>
        <w:bottom w:val="none" w:sz="0" w:space="0" w:color="auto"/>
        <w:right w:val="none" w:sz="0" w:space="0" w:color="auto"/>
      </w:divBdr>
    </w:div>
    <w:div w:id="298923797">
      <w:bodyDiv w:val="1"/>
      <w:marLeft w:val="0"/>
      <w:marRight w:val="0"/>
      <w:marTop w:val="0"/>
      <w:marBottom w:val="0"/>
      <w:divBdr>
        <w:top w:val="none" w:sz="0" w:space="0" w:color="auto"/>
        <w:left w:val="none" w:sz="0" w:space="0" w:color="auto"/>
        <w:bottom w:val="none" w:sz="0" w:space="0" w:color="auto"/>
        <w:right w:val="none" w:sz="0" w:space="0" w:color="auto"/>
      </w:divBdr>
    </w:div>
    <w:div w:id="319163303">
      <w:bodyDiv w:val="1"/>
      <w:marLeft w:val="0"/>
      <w:marRight w:val="0"/>
      <w:marTop w:val="0"/>
      <w:marBottom w:val="0"/>
      <w:divBdr>
        <w:top w:val="none" w:sz="0" w:space="0" w:color="auto"/>
        <w:left w:val="none" w:sz="0" w:space="0" w:color="auto"/>
        <w:bottom w:val="none" w:sz="0" w:space="0" w:color="auto"/>
        <w:right w:val="none" w:sz="0" w:space="0" w:color="auto"/>
      </w:divBdr>
    </w:div>
    <w:div w:id="320886979">
      <w:bodyDiv w:val="1"/>
      <w:marLeft w:val="0"/>
      <w:marRight w:val="0"/>
      <w:marTop w:val="0"/>
      <w:marBottom w:val="0"/>
      <w:divBdr>
        <w:top w:val="none" w:sz="0" w:space="0" w:color="auto"/>
        <w:left w:val="none" w:sz="0" w:space="0" w:color="auto"/>
        <w:bottom w:val="none" w:sz="0" w:space="0" w:color="auto"/>
        <w:right w:val="none" w:sz="0" w:space="0" w:color="auto"/>
      </w:divBdr>
    </w:div>
    <w:div w:id="363943699">
      <w:bodyDiv w:val="1"/>
      <w:marLeft w:val="0"/>
      <w:marRight w:val="0"/>
      <w:marTop w:val="0"/>
      <w:marBottom w:val="0"/>
      <w:divBdr>
        <w:top w:val="none" w:sz="0" w:space="0" w:color="auto"/>
        <w:left w:val="none" w:sz="0" w:space="0" w:color="auto"/>
        <w:bottom w:val="none" w:sz="0" w:space="0" w:color="auto"/>
        <w:right w:val="none" w:sz="0" w:space="0" w:color="auto"/>
      </w:divBdr>
    </w:div>
    <w:div w:id="377820313">
      <w:bodyDiv w:val="1"/>
      <w:marLeft w:val="0"/>
      <w:marRight w:val="0"/>
      <w:marTop w:val="0"/>
      <w:marBottom w:val="0"/>
      <w:divBdr>
        <w:top w:val="none" w:sz="0" w:space="0" w:color="auto"/>
        <w:left w:val="none" w:sz="0" w:space="0" w:color="auto"/>
        <w:bottom w:val="none" w:sz="0" w:space="0" w:color="auto"/>
        <w:right w:val="none" w:sz="0" w:space="0" w:color="auto"/>
      </w:divBdr>
    </w:div>
    <w:div w:id="408431678">
      <w:bodyDiv w:val="1"/>
      <w:marLeft w:val="0"/>
      <w:marRight w:val="0"/>
      <w:marTop w:val="0"/>
      <w:marBottom w:val="0"/>
      <w:divBdr>
        <w:top w:val="none" w:sz="0" w:space="0" w:color="auto"/>
        <w:left w:val="none" w:sz="0" w:space="0" w:color="auto"/>
        <w:bottom w:val="none" w:sz="0" w:space="0" w:color="auto"/>
        <w:right w:val="none" w:sz="0" w:space="0" w:color="auto"/>
      </w:divBdr>
    </w:div>
    <w:div w:id="413863448">
      <w:bodyDiv w:val="1"/>
      <w:marLeft w:val="0"/>
      <w:marRight w:val="0"/>
      <w:marTop w:val="0"/>
      <w:marBottom w:val="0"/>
      <w:divBdr>
        <w:top w:val="none" w:sz="0" w:space="0" w:color="auto"/>
        <w:left w:val="none" w:sz="0" w:space="0" w:color="auto"/>
        <w:bottom w:val="none" w:sz="0" w:space="0" w:color="auto"/>
        <w:right w:val="none" w:sz="0" w:space="0" w:color="auto"/>
      </w:divBdr>
    </w:div>
    <w:div w:id="419645408">
      <w:bodyDiv w:val="1"/>
      <w:marLeft w:val="0"/>
      <w:marRight w:val="0"/>
      <w:marTop w:val="0"/>
      <w:marBottom w:val="0"/>
      <w:divBdr>
        <w:top w:val="none" w:sz="0" w:space="0" w:color="auto"/>
        <w:left w:val="none" w:sz="0" w:space="0" w:color="auto"/>
        <w:bottom w:val="none" w:sz="0" w:space="0" w:color="auto"/>
        <w:right w:val="none" w:sz="0" w:space="0" w:color="auto"/>
      </w:divBdr>
    </w:div>
    <w:div w:id="423763997">
      <w:bodyDiv w:val="1"/>
      <w:marLeft w:val="0"/>
      <w:marRight w:val="0"/>
      <w:marTop w:val="0"/>
      <w:marBottom w:val="0"/>
      <w:divBdr>
        <w:top w:val="none" w:sz="0" w:space="0" w:color="auto"/>
        <w:left w:val="none" w:sz="0" w:space="0" w:color="auto"/>
        <w:bottom w:val="none" w:sz="0" w:space="0" w:color="auto"/>
        <w:right w:val="none" w:sz="0" w:space="0" w:color="auto"/>
      </w:divBdr>
    </w:div>
    <w:div w:id="456338181">
      <w:bodyDiv w:val="1"/>
      <w:marLeft w:val="0"/>
      <w:marRight w:val="0"/>
      <w:marTop w:val="0"/>
      <w:marBottom w:val="0"/>
      <w:divBdr>
        <w:top w:val="none" w:sz="0" w:space="0" w:color="auto"/>
        <w:left w:val="none" w:sz="0" w:space="0" w:color="auto"/>
        <w:bottom w:val="none" w:sz="0" w:space="0" w:color="auto"/>
        <w:right w:val="none" w:sz="0" w:space="0" w:color="auto"/>
      </w:divBdr>
    </w:div>
    <w:div w:id="470828300">
      <w:bodyDiv w:val="1"/>
      <w:marLeft w:val="0"/>
      <w:marRight w:val="0"/>
      <w:marTop w:val="0"/>
      <w:marBottom w:val="0"/>
      <w:divBdr>
        <w:top w:val="none" w:sz="0" w:space="0" w:color="auto"/>
        <w:left w:val="none" w:sz="0" w:space="0" w:color="auto"/>
        <w:bottom w:val="none" w:sz="0" w:space="0" w:color="auto"/>
        <w:right w:val="none" w:sz="0" w:space="0" w:color="auto"/>
      </w:divBdr>
    </w:div>
    <w:div w:id="478890182">
      <w:bodyDiv w:val="1"/>
      <w:marLeft w:val="0"/>
      <w:marRight w:val="0"/>
      <w:marTop w:val="0"/>
      <w:marBottom w:val="0"/>
      <w:divBdr>
        <w:top w:val="none" w:sz="0" w:space="0" w:color="auto"/>
        <w:left w:val="none" w:sz="0" w:space="0" w:color="auto"/>
        <w:bottom w:val="none" w:sz="0" w:space="0" w:color="auto"/>
        <w:right w:val="none" w:sz="0" w:space="0" w:color="auto"/>
      </w:divBdr>
    </w:div>
    <w:div w:id="480578399">
      <w:bodyDiv w:val="1"/>
      <w:marLeft w:val="0"/>
      <w:marRight w:val="0"/>
      <w:marTop w:val="0"/>
      <w:marBottom w:val="0"/>
      <w:divBdr>
        <w:top w:val="none" w:sz="0" w:space="0" w:color="auto"/>
        <w:left w:val="none" w:sz="0" w:space="0" w:color="auto"/>
        <w:bottom w:val="none" w:sz="0" w:space="0" w:color="auto"/>
        <w:right w:val="none" w:sz="0" w:space="0" w:color="auto"/>
      </w:divBdr>
    </w:div>
    <w:div w:id="500464407">
      <w:bodyDiv w:val="1"/>
      <w:marLeft w:val="0"/>
      <w:marRight w:val="0"/>
      <w:marTop w:val="0"/>
      <w:marBottom w:val="0"/>
      <w:divBdr>
        <w:top w:val="none" w:sz="0" w:space="0" w:color="auto"/>
        <w:left w:val="none" w:sz="0" w:space="0" w:color="auto"/>
        <w:bottom w:val="none" w:sz="0" w:space="0" w:color="auto"/>
        <w:right w:val="none" w:sz="0" w:space="0" w:color="auto"/>
      </w:divBdr>
    </w:div>
    <w:div w:id="543718474">
      <w:bodyDiv w:val="1"/>
      <w:marLeft w:val="0"/>
      <w:marRight w:val="0"/>
      <w:marTop w:val="0"/>
      <w:marBottom w:val="0"/>
      <w:divBdr>
        <w:top w:val="none" w:sz="0" w:space="0" w:color="auto"/>
        <w:left w:val="none" w:sz="0" w:space="0" w:color="auto"/>
        <w:bottom w:val="none" w:sz="0" w:space="0" w:color="auto"/>
        <w:right w:val="none" w:sz="0" w:space="0" w:color="auto"/>
      </w:divBdr>
    </w:div>
    <w:div w:id="552473381">
      <w:bodyDiv w:val="1"/>
      <w:marLeft w:val="0"/>
      <w:marRight w:val="0"/>
      <w:marTop w:val="0"/>
      <w:marBottom w:val="0"/>
      <w:divBdr>
        <w:top w:val="none" w:sz="0" w:space="0" w:color="auto"/>
        <w:left w:val="none" w:sz="0" w:space="0" w:color="auto"/>
        <w:bottom w:val="none" w:sz="0" w:space="0" w:color="auto"/>
        <w:right w:val="none" w:sz="0" w:space="0" w:color="auto"/>
      </w:divBdr>
    </w:div>
    <w:div w:id="553660768">
      <w:bodyDiv w:val="1"/>
      <w:marLeft w:val="0"/>
      <w:marRight w:val="0"/>
      <w:marTop w:val="0"/>
      <w:marBottom w:val="0"/>
      <w:divBdr>
        <w:top w:val="none" w:sz="0" w:space="0" w:color="auto"/>
        <w:left w:val="none" w:sz="0" w:space="0" w:color="auto"/>
        <w:bottom w:val="none" w:sz="0" w:space="0" w:color="auto"/>
        <w:right w:val="none" w:sz="0" w:space="0" w:color="auto"/>
      </w:divBdr>
    </w:div>
    <w:div w:id="571547658">
      <w:bodyDiv w:val="1"/>
      <w:marLeft w:val="0"/>
      <w:marRight w:val="0"/>
      <w:marTop w:val="0"/>
      <w:marBottom w:val="0"/>
      <w:divBdr>
        <w:top w:val="none" w:sz="0" w:space="0" w:color="auto"/>
        <w:left w:val="none" w:sz="0" w:space="0" w:color="auto"/>
        <w:bottom w:val="none" w:sz="0" w:space="0" w:color="auto"/>
        <w:right w:val="none" w:sz="0" w:space="0" w:color="auto"/>
      </w:divBdr>
    </w:div>
    <w:div w:id="579408817">
      <w:bodyDiv w:val="1"/>
      <w:marLeft w:val="0"/>
      <w:marRight w:val="0"/>
      <w:marTop w:val="0"/>
      <w:marBottom w:val="0"/>
      <w:divBdr>
        <w:top w:val="none" w:sz="0" w:space="0" w:color="auto"/>
        <w:left w:val="none" w:sz="0" w:space="0" w:color="auto"/>
        <w:bottom w:val="none" w:sz="0" w:space="0" w:color="auto"/>
        <w:right w:val="none" w:sz="0" w:space="0" w:color="auto"/>
      </w:divBdr>
    </w:div>
    <w:div w:id="602764810">
      <w:bodyDiv w:val="1"/>
      <w:marLeft w:val="0"/>
      <w:marRight w:val="0"/>
      <w:marTop w:val="0"/>
      <w:marBottom w:val="0"/>
      <w:divBdr>
        <w:top w:val="none" w:sz="0" w:space="0" w:color="auto"/>
        <w:left w:val="none" w:sz="0" w:space="0" w:color="auto"/>
        <w:bottom w:val="none" w:sz="0" w:space="0" w:color="auto"/>
        <w:right w:val="none" w:sz="0" w:space="0" w:color="auto"/>
      </w:divBdr>
      <w:divsChild>
        <w:div w:id="504903579">
          <w:marLeft w:val="0"/>
          <w:marRight w:val="0"/>
          <w:marTop w:val="0"/>
          <w:marBottom w:val="0"/>
          <w:divBdr>
            <w:top w:val="none" w:sz="0" w:space="0" w:color="auto"/>
            <w:left w:val="none" w:sz="0" w:space="0" w:color="auto"/>
            <w:bottom w:val="none" w:sz="0" w:space="0" w:color="auto"/>
            <w:right w:val="none" w:sz="0" w:space="0" w:color="auto"/>
          </w:divBdr>
        </w:div>
        <w:div w:id="1223324307">
          <w:marLeft w:val="0"/>
          <w:marRight w:val="0"/>
          <w:marTop w:val="0"/>
          <w:marBottom w:val="0"/>
          <w:divBdr>
            <w:top w:val="none" w:sz="0" w:space="0" w:color="auto"/>
            <w:left w:val="none" w:sz="0" w:space="0" w:color="auto"/>
            <w:bottom w:val="none" w:sz="0" w:space="0" w:color="auto"/>
            <w:right w:val="none" w:sz="0" w:space="0" w:color="auto"/>
          </w:divBdr>
        </w:div>
      </w:divsChild>
    </w:div>
    <w:div w:id="606160074">
      <w:bodyDiv w:val="1"/>
      <w:marLeft w:val="0"/>
      <w:marRight w:val="0"/>
      <w:marTop w:val="0"/>
      <w:marBottom w:val="0"/>
      <w:divBdr>
        <w:top w:val="none" w:sz="0" w:space="0" w:color="auto"/>
        <w:left w:val="none" w:sz="0" w:space="0" w:color="auto"/>
        <w:bottom w:val="none" w:sz="0" w:space="0" w:color="auto"/>
        <w:right w:val="none" w:sz="0" w:space="0" w:color="auto"/>
      </w:divBdr>
    </w:div>
    <w:div w:id="615865224">
      <w:bodyDiv w:val="1"/>
      <w:marLeft w:val="0"/>
      <w:marRight w:val="0"/>
      <w:marTop w:val="0"/>
      <w:marBottom w:val="0"/>
      <w:divBdr>
        <w:top w:val="none" w:sz="0" w:space="0" w:color="auto"/>
        <w:left w:val="none" w:sz="0" w:space="0" w:color="auto"/>
        <w:bottom w:val="none" w:sz="0" w:space="0" w:color="auto"/>
        <w:right w:val="none" w:sz="0" w:space="0" w:color="auto"/>
      </w:divBdr>
    </w:div>
    <w:div w:id="618725592">
      <w:bodyDiv w:val="1"/>
      <w:marLeft w:val="0"/>
      <w:marRight w:val="0"/>
      <w:marTop w:val="0"/>
      <w:marBottom w:val="0"/>
      <w:divBdr>
        <w:top w:val="none" w:sz="0" w:space="0" w:color="auto"/>
        <w:left w:val="none" w:sz="0" w:space="0" w:color="auto"/>
        <w:bottom w:val="none" w:sz="0" w:space="0" w:color="auto"/>
        <w:right w:val="none" w:sz="0" w:space="0" w:color="auto"/>
      </w:divBdr>
    </w:div>
    <w:div w:id="627274526">
      <w:bodyDiv w:val="1"/>
      <w:marLeft w:val="0"/>
      <w:marRight w:val="0"/>
      <w:marTop w:val="0"/>
      <w:marBottom w:val="0"/>
      <w:divBdr>
        <w:top w:val="none" w:sz="0" w:space="0" w:color="auto"/>
        <w:left w:val="none" w:sz="0" w:space="0" w:color="auto"/>
        <w:bottom w:val="none" w:sz="0" w:space="0" w:color="auto"/>
        <w:right w:val="none" w:sz="0" w:space="0" w:color="auto"/>
      </w:divBdr>
    </w:div>
    <w:div w:id="629550819">
      <w:bodyDiv w:val="1"/>
      <w:marLeft w:val="0"/>
      <w:marRight w:val="0"/>
      <w:marTop w:val="0"/>
      <w:marBottom w:val="0"/>
      <w:divBdr>
        <w:top w:val="none" w:sz="0" w:space="0" w:color="auto"/>
        <w:left w:val="none" w:sz="0" w:space="0" w:color="auto"/>
        <w:bottom w:val="none" w:sz="0" w:space="0" w:color="auto"/>
        <w:right w:val="none" w:sz="0" w:space="0" w:color="auto"/>
      </w:divBdr>
    </w:div>
    <w:div w:id="719865986">
      <w:bodyDiv w:val="1"/>
      <w:marLeft w:val="0"/>
      <w:marRight w:val="0"/>
      <w:marTop w:val="0"/>
      <w:marBottom w:val="0"/>
      <w:divBdr>
        <w:top w:val="none" w:sz="0" w:space="0" w:color="auto"/>
        <w:left w:val="none" w:sz="0" w:space="0" w:color="auto"/>
        <w:bottom w:val="none" w:sz="0" w:space="0" w:color="auto"/>
        <w:right w:val="none" w:sz="0" w:space="0" w:color="auto"/>
      </w:divBdr>
    </w:div>
    <w:div w:id="749933990">
      <w:bodyDiv w:val="1"/>
      <w:marLeft w:val="0"/>
      <w:marRight w:val="0"/>
      <w:marTop w:val="0"/>
      <w:marBottom w:val="0"/>
      <w:divBdr>
        <w:top w:val="none" w:sz="0" w:space="0" w:color="auto"/>
        <w:left w:val="none" w:sz="0" w:space="0" w:color="auto"/>
        <w:bottom w:val="none" w:sz="0" w:space="0" w:color="auto"/>
        <w:right w:val="none" w:sz="0" w:space="0" w:color="auto"/>
      </w:divBdr>
    </w:div>
    <w:div w:id="767623735">
      <w:bodyDiv w:val="1"/>
      <w:marLeft w:val="0"/>
      <w:marRight w:val="0"/>
      <w:marTop w:val="0"/>
      <w:marBottom w:val="0"/>
      <w:divBdr>
        <w:top w:val="none" w:sz="0" w:space="0" w:color="auto"/>
        <w:left w:val="none" w:sz="0" w:space="0" w:color="auto"/>
        <w:bottom w:val="none" w:sz="0" w:space="0" w:color="auto"/>
        <w:right w:val="none" w:sz="0" w:space="0" w:color="auto"/>
      </w:divBdr>
    </w:div>
    <w:div w:id="792210783">
      <w:bodyDiv w:val="1"/>
      <w:marLeft w:val="0"/>
      <w:marRight w:val="0"/>
      <w:marTop w:val="0"/>
      <w:marBottom w:val="0"/>
      <w:divBdr>
        <w:top w:val="none" w:sz="0" w:space="0" w:color="auto"/>
        <w:left w:val="none" w:sz="0" w:space="0" w:color="auto"/>
        <w:bottom w:val="none" w:sz="0" w:space="0" w:color="auto"/>
        <w:right w:val="none" w:sz="0" w:space="0" w:color="auto"/>
      </w:divBdr>
    </w:div>
    <w:div w:id="809176422">
      <w:bodyDiv w:val="1"/>
      <w:marLeft w:val="0"/>
      <w:marRight w:val="0"/>
      <w:marTop w:val="0"/>
      <w:marBottom w:val="0"/>
      <w:divBdr>
        <w:top w:val="none" w:sz="0" w:space="0" w:color="auto"/>
        <w:left w:val="none" w:sz="0" w:space="0" w:color="auto"/>
        <w:bottom w:val="none" w:sz="0" w:space="0" w:color="auto"/>
        <w:right w:val="none" w:sz="0" w:space="0" w:color="auto"/>
      </w:divBdr>
      <w:divsChild>
        <w:div w:id="682901639">
          <w:marLeft w:val="0"/>
          <w:marRight w:val="0"/>
          <w:marTop w:val="0"/>
          <w:marBottom w:val="0"/>
          <w:divBdr>
            <w:top w:val="none" w:sz="0" w:space="0" w:color="auto"/>
            <w:left w:val="none" w:sz="0" w:space="0" w:color="auto"/>
            <w:bottom w:val="none" w:sz="0" w:space="0" w:color="auto"/>
            <w:right w:val="none" w:sz="0" w:space="0" w:color="auto"/>
          </w:divBdr>
        </w:div>
        <w:div w:id="623578764">
          <w:marLeft w:val="0"/>
          <w:marRight w:val="0"/>
          <w:marTop w:val="0"/>
          <w:marBottom w:val="0"/>
          <w:divBdr>
            <w:top w:val="none" w:sz="0" w:space="0" w:color="auto"/>
            <w:left w:val="none" w:sz="0" w:space="0" w:color="auto"/>
            <w:bottom w:val="none" w:sz="0" w:space="0" w:color="auto"/>
            <w:right w:val="none" w:sz="0" w:space="0" w:color="auto"/>
          </w:divBdr>
        </w:div>
      </w:divsChild>
    </w:div>
    <w:div w:id="832840587">
      <w:bodyDiv w:val="1"/>
      <w:marLeft w:val="0"/>
      <w:marRight w:val="0"/>
      <w:marTop w:val="0"/>
      <w:marBottom w:val="0"/>
      <w:divBdr>
        <w:top w:val="none" w:sz="0" w:space="0" w:color="auto"/>
        <w:left w:val="none" w:sz="0" w:space="0" w:color="auto"/>
        <w:bottom w:val="none" w:sz="0" w:space="0" w:color="auto"/>
        <w:right w:val="none" w:sz="0" w:space="0" w:color="auto"/>
      </w:divBdr>
    </w:div>
    <w:div w:id="834304762">
      <w:bodyDiv w:val="1"/>
      <w:marLeft w:val="0"/>
      <w:marRight w:val="0"/>
      <w:marTop w:val="0"/>
      <w:marBottom w:val="0"/>
      <w:divBdr>
        <w:top w:val="none" w:sz="0" w:space="0" w:color="auto"/>
        <w:left w:val="none" w:sz="0" w:space="0" w:color="auto"/>
        <w:bottom w:val="none" w:sz="0" w:space="0" w:color="auto"/>
        <w:right w:val="none" w:sz="0" w:space="0" w:color="auto"/>
      </w:divBdr>
    </w:div>
    <w:div w:id="884753038">
      <w:bodyDiv w:val="1"/>
      <w:marLeft w:val="0"/>
      <w:marRight w:val="0"/>
      <w:marTop w:val="0"/>
      <w:marBottom w:val="0"/>
      <w:divBdr>
        <w:top w:val="none" w:sz="0" w:space="0" w:color="auto"/>
        <w:left w:val="none" w:sz="0" w:space="0" w:color="auto"/>
        <w:bottom w:val="none" w:sz="0" w:space="0" w:color="auto"/>
        <w:right w:val="none" w:sz="0" w:space="0" w:color="auto"/>
      </w:divBdr>
    </w:div>
    <w:div w:id="925771722">
      <w:bodyDiv w:val="1"/>
      <w:marLeft w:val="0"/>
      <w:marRight w:val="0"/>
      <w:marTop w:val="0"/>
      <w:marBottom w:val="0"/>
      <w:divBdr>
        <w:top w:val="none" w:sz="0" w:space="0" w:color="auto"/>
        <w:left w:val="none" w:sz="0" w:space="0" w:color="auto"/>
        <w:bottom w:val="none" w:sz="0" w:space="0" w:color="auto"/>
        <w:right w:val="none" w:sz="0" w:space="0" w:color="auto"/>
      </w:divBdr>
    </w:div>
    <w:div w:id="970480863">
      <w:bodyDiv w:val="1"/>
      <w:marLeft w:val="0"/>
      <w:marRight w:val="0"/>
      <w:marTop w:val="0"/>
      <w:marBottom w:val="0"/>
      <w:divBdr>
        <w:top w:val="none" w:sz="0" w:space="0" w:color="auto"/>
        <w:left w:val="none" w:sz="0" w:space="0" w:color="auto"/>
        <w:bottom w:val="none" w:sz="0" w:space="0" w:color="auto"/>
        <w:right w:val="none" w:sz="0" w:space="0" w:color="auto"/>
      </w:divBdr>
    </w:div>
    <w:div w:id="992608265">
      <w:bodyDiv w:val="1"/>
      <w:marLeft w:val="0"/>
      <w:marRight w:val="0"/>
      <w:marTop w:val="0"/>
      <w:marBottom w:val="0"/>
      <w:divBdr>
        <w:top w:val="none" w:sz="0" w:space="0" w:color="auto"/>
        <w:left w:val="none" w:sz="0" w:space="0" w:color="auto"/>
        <w:bottom w:val="none" w:sz="0" w:space="0" w:color="auto"/>
        <w:right w:val="none" w:sz="0" w:space="0" w:color="auto"/>
      </w:divBdr>
    </w:div>
    <w:div w:id="1024597876">
      <w:bodyDiv w:val="1"/>
      <w:marLeft w:val="0"/>
      <w:marRight w:val="0"/>
      <w:marTop w:val="0"/>
      <w:marBottom w:val="0"/>
      <w:divBdr>
        <w:top w:val="none" w:sz="0" w:space="0" w:color="auto"/>
        <w:left w:val="none" w:sz="0" w:space="0" w:color="auto"/>
        <w:bottom w:val="none" w:sz="0" w:space="0" w:color="auto"/>
        <w:right w:val="none" w:sz="0" w:space="0" w:color="auto"/>
      </w:divBdr>
    </w:div>
    <w:div w:id="1087190427">
      <w:bodyDiv w:val="1"/>
      <w:marLeft w:val="0"/>
      <w:marRight w:val="0"/>
      <w:marTop w:val="0"/>
      <w:marBottom w:val="0"/>
      <w:divBdr>
        <w:top w:val="none" w:sz="0" w:space="0" w:color="auto"/>
        <w:left w:val="none" w:sz="0" w:space="0" w:color="auto"/>
        <w:bottom w:val="none" w:sz="0" w:space="0" w:color="auto"/>
        <w:right w:val="none" w:sz="0" w:space="0" w:color="auto"/>
      </w:divBdr>
    </w:div>
    <w:div w:id="1122185762">
      <w:bodyDiv w:val="1"/>
      <w:marLeft w:val="0"/>
      <w:marRight w:val="0"/>
      <w:marTop w:val="0"/>
      <w:marBottom w:val="0"/>
      <w:divBdr>
        <w:top w:val="none" w:sz="0" w:space="0" w:color="auto"/>
        <w:left w:val="none" w:sz="0" w:space="0" w:color="auto"/>
        <w:bottom w:val="none" w:sz="0" w:space="0" w:color="auto"/>
        <w:right w:val="none" w:sz="0" w:space="0" w:color="auto"/>
      </w:divBdr>
      <w:divsChild>
        <w:div w:id="840122010">
          <w:marLeft w:val="0"/>
          <w:marRight w:val="0"/>
          <w:marTop w:val="0"/>
          <w:marBottom w:val="0"/>
          <w:divBdr>
            <w:top w:val="none" w:sz="0" w:space="0" w:color="auto"/>
            <w:left w:val="none" w:sz="0" w:space="0" w:color="auto"/>
            <w:bottom w:val="none" w:sz="0" w:space="0" w:color="auto"/>
            <w:right w:val="none" w:sz="0" w:space="0" w:color="auto"/>
          </w:divBdr>
          <w:divsChild>
            <w:div w:id="450901641">
              <w:marLeft w:val="0"/>
              <w:marRight w:val="0"/>
              <w:marTop w:val="0"/>
              <w:marBottom w:val="0"/>
              <w:divBdr>
                <w:top w:val="none" w:sz="0" w:space="0" w:color="auto"/>
                <w:left w:val="none" w:sz="0" w:space="0" w:color="auto"/>
                <w:bottom w:val="none" w:sz="0" w:space="0" w:color="auto"/>
                <w:right w:val="none" w:sz="0" w:space="0" w:color="auto"/>
              </w:divBdr>
              <w:divsChild>
                <w:div w:id="1837957317">
                  <w:marLeft w:val="0"/>
                  <w:marRight w:val="0"/>
                  <w:marTop w:val="0"/>
                  <w:marBottom w:val="0"/>
                  <w:divBdr>
                    <w:top w:val="none" w:sz="0" w:space="0" w:color="auto"/>
                    <w:left w:val="none" w:sz="0" w:space="0" w:color="auto"/>
                    <w:bottom w:val="none" w:sz="0" w:space="0" w:color="auto"/>
                    <w:right w:val="none" w:sz="0" w:space="0" w:color="auto"/>
                  </w:divBdr>
                  <w:divsChild>
                    <w:div w:id="1883636309">
                      <w:marLeft w:val="0"/>
                      <w:marRight w:val="0"/>
                      <w:marTop w:val="0"/>
                      <w:marBottom w:val="0"/>
                      <w:divBdr>
                        <w:top w:val="none" w:sz="0" w:space="0" w:color="auto"/>
                        <w:left w:val="none" w:sz="0" w:space="0" w:color="auto"/>
                        <w:bottom w:val="none" w:sz="0" w:space="0" w:color="auto"/>
                        <w:right w:val="none" w:sz="0" w:space="0" w:color="auto"/>
                      </w:divBdr>
                      <w:divsChild>
                        <w:div w:id="7114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0393">
              <w:marLeft w:val="0"/>
              <w:marRight w:val="0"/>
              <w:marTop w:val="0"/>
              <w:marBottom w:val="0"/>
              <w:divBdr>
                <w:top w:val="none" w:sz="0" w:space="0" w:color="auto"/>
                <w:left w:val="none" w:sz="0" w:space="0" w:color="auto"/>
                <w:bottom w:val="none" w:sz="0" w:space="0" w:color="auto"/>
                <w:right w:val="none" w:sz="0" w:space="0" w:color="auto"/>
              </w:divBdr>
              <w:divsChild>
                <w:div w:id="1547641706">
                  <w:marLeft w:val="0"/>
                  <w:marRight w:val="0"/>
                  <w:marTop w:val="0"/>
                  <w:marBottom w:val="0"/>
                  <w:divBdr>
                    <w:top w:val="none" w:sz="0" w:space="0" w:color="auto"/>
                    <w:left w:val="none" w:sz="0" w:space="0" w:color="auto"/>
                    <w:bottom w:val="none" w:sz="0" w:space="0" w:color="auto"/>
                    <w:right w:val="none" w:sz="0" w:space="0" w:color="auto"/>
                  </w:divBdr>
                  <w:divsChild>
                    <w:div w:id="938756157">
                      <w:marLeft w:val="0"/>
                      <w:marRight w:val="0"/>
                      <w:marTop w:val="0"/>
                      <w:marBottom w:val="0"/>
                      <w:divBdr>
                        <w:top w:val="none" w:sz="0" w:space="0" w:color="auto"/>
                        <w:left w:val="none" w:sz="0" w:space="0" w:color="auto"/>
                        <w:bottom w:val="none" w:sz="0" w:space="0" w:color="auto"/>
                        <w:right w:val="none" w:sz="0" w:space="0" w:color="auto"/>
                      </w:divBdr>
                      <w:divsChild>
                        <w:div w:id="10818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5810">
          <w:marLeft w:val="0"/>
          <w:marRight w:val="0"/>
          <w:marTop w:val="0"/>
          <w:marBottom w:val="0"/>
          <w:divBdr>
            <w:top w:val="none" w:sz="0" w:space="0" w:color="auto"/>
            <w:left w:val="none" w:sz="0" w:space="0" w:color="auto"/>
            <w:bottom w:val="none" w:sz="0" w:space="0" w:color="auto"/>
            <w:right w:val="none" w:sz="0" w:space="0" w:color="auto"/>
          </w:divBdr>
          <w:divsChild>
            <w:div w:id="338507900">
              <w:marLeft w:val="0"/>
              <w:marRight w:val="0"/>
              <w:marTop w:val="0"/>
              <w:marBottom w:val="0"/>
              <w:divBdr>
                <w:top w:val="none" w:sz="0" w:space="0" w:color="auto"/>
                <w:left w:val="none" w:sz="0" w:space="0" w:color="auto"/>
                <w:bottom w:val="none" w:sz="0" w:space="0" w:color="auto"/>
                <w:right w:val="none" w:sz="0" w:space="0" w:color="auto"/>
              </w:divBdr>
              <w:divsChild>
                <w:div w:id="1176186467">
                  <w:marLeft w:val="0"/>
                  <w:marRight w:val="0"/>
                  <w:marTop w:val="0"/>
                  <w:marBottom w:val="0"/>
                  <w:divBdr>
                    <w:top w:val="none" w:sz="0" w:space="0" w:color="auto"/>
                    <w:left w:val="none" w:sz="0" w:space="0" w:color="auto"/>
                    <w:bottom w:val="none" w:sz="0" w:space="0" w:color="auto"/>
                    <w:right w:val="none" w:sz="0" w:space="0" w:color="auto"/>
                  </w:divBdr>
                  <w:divsChild>
                    <w:div w:id="1869368497">
                      <w:marLeft w:val="0"/>
                      <w:marRight w:val="0"/>
                      <w:marTop w:val="0"/>
                      <w:marBottom w:val="0"/>
                      <w:divBdr>
                        <w:top w:val="none" w:sz="0" w:space="0" w:color="auto"/>
                        <w:left w:val="none" w:sz="0" w:space="0" w:color="auto"/>
                        <w:bottom w:val="none" w:sz="0" w:space="0" w:color="auto"/>
                        <w:right w:val="none" w:sz="0" w:space="0" w:color="auto"/>
                      </w:divBdr>
                      <w:divsChild>
                        <w:div w:id="7323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9523">
              <w:marLeft w:val="0"/>
              <w:marRight w:val="0"/>
              <w:marTop w:val="0"/>
              <w:marBottom w:val="0"/>
              <w:divBdr>
                <w:top w:val="none" w:sz="0" w:space="0" w:color="auto"/>
                <w:left w:val="none" w:sz="0" w:space="0" w:color="auto"/>
                <w:bottom w:val="none" w:sz="0" w:space="0" w:color="auto"/>
                <w:right w:val="none" w:sz="0" w:space="0" w:color="auto"/>
              </w:divBdr>
              <w:divsChild>
                <w:div w:id="1827278007">
                  <w:marLeft w:val="0"/>
                  <w:marRight w:val="0"/>
                  <w:marTop w:val="0"/>
                  <w:marBottom w:val="0"/>
                  <w:divBdr>
                    <w:top w:val="none" w:sz="0" w:space="0" w:color="auto"/>
                    <w:left w:val="none" w:sz="0" w:space="0" w:color="auto"/>
                    <w:bottom w:val="none" w:sz="0" w:space="0" w:color="auto"/>
                    <w:right w:val="none" w:sz="0" w:space="0" w:color="auto"/>
                  </w:divBdr>
                  <w:divsChild>
                    <w:div w:id="38938910">
                      <w:marLeft w:val="0"/>
                      <w:marRight w:val="0"/>
                      <w:marTop w:val="0"/>
                      <w:marBottom w:val="0"/>
                      <w:divBdr>
                        <w:top w:val="none" w:sz="0" w:space="0" w:color="auto"/>
                        <w:left w:val="none" w:sz="0" w:space="0" w:color="auto"/>
                        <w:bottom w:val="none" w:sz="0" w:space="0" w:color="auto"/>
                        <w:right w:val="none" w:sz="0" w:space="0" w:color="auto"/>
                      </w:divBdr>
                      <w:divsChild>
                        <w:div w:id="20385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4874">
          <w:marLeft w:val="0"/>
          <w:marRight w:val="0"/>
          <w:marTop w:val="0"/>
          <w:marBottom w:val="0"/>
          <w:divBdr>
            <w:top w:val="none" w:sz="0" w:space="0" w:color="auto"/>
            <w:left w:val="none" w:sz="0" w:space="0" w:color="auto"/>
            <w:bottom w:val="none" w:sz="0" w:space="0" w:color="auto"/>
            <w:right w:val="none" w:sz="0" w:space="0" w:color="auto"/>
          </w:divBdr>
          <w:divsChild>
            <w:div w:id="854072323">
              <w:marLeft w:val="0"/>
              <w:marRight w:val="0"/>
              <w:marTop w:val="0"/>
              <w:marBottom w:val="0"/>
              <w:divBdr>
                <w:top w:val="none" w:sz="0" w:space="0" w:color="auto"/>
                <w:left w:val="none" w:sz="0" w:space="0" w:color="auto"/>
                <w:bottom w:val="none" w:sz="0" w:space="0" w:color="auto"/>
                <w:right w:val="none" w:sz="0" w:space="0" w:color="auto"/>
              </w:divBdr>
              <w:divsChild>
                <w:div w:id="483395689">
                  <w:marLeft w:val="225"/>
                  <w:marRight w:val="225"/>
                  <w:marTop w:val="0"/>
                  <w:marBottom w:val="0"/>
                  <w:divBdr>
                    <w:top w:val="none" w:sz="0" w:space="0" w:color="auto"/>
                    <w:left w:val="none" w:sz="0" w:space="0" w:color="auto"/>
                    <w:bottom w:val="none" w:sz="0" w:space="0" w:color="auto"/>
                    <w:right w:val="none" w:sz="0" w:space="0" w:color="auto"/>
                  </w:divBdr>
                  <w:divsChild>
                    <w:div w:id="7817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720">
              <w:marLeft w:val="0"/>
              <w:marRight w:val="0"/>
              <w:marTop w:val="0"/>
              <w:marBottom w:val="0"/>
              <w:divBdr>
                <w:top w:val="none" w:sz="0" w:space="0" w:color="auto"/>
                <w:left w:val="none" w:sz="0" w:space="0" w:color="auto"/>
                <w:bottom w:val="none" w:sz="0" w:space="0" w:color="auto"/>
                <w:right w:val="none" w:sz="0" w:space="0" w:color="auto"/>
              </w:divBdr>
              <w:divsChild>
                <w:div w:id="348336114">
                  <w:marLeft w:val="225"/>
                  <w:marRight w:val="225"/>
                  <w:marTop w:val="0"/>
                  <w:marBottom w:val="0"/>
                  <w:divBdr>
                    <w:top w:val="none" w:sz="0" w:space="0" w:color="auto"/>
                    <w:left w:val="none" w:sz="0" w:space="0" w:color="auto"/>
                    <w:bottom w:val="none" w:sz="0" w:space="0" w:color="auto"/>
                    <w:right w:val="none" w:sz="0" w:space="0" w:color="auto"/>
                  </w:divBdr>
                  <w:divsChild>
                    <w:div w:id="885876986">
                      <w:marLeft w:val="0"/>
                      <w:marRight w:val="0"/>
                      <w:marTop w:val="0"/>
                      <w:marBottom w:val="300"/>
                      <w:divBdr>
                        <w:top w:val="none" w:sz="0" w:space="0" w:color="auto"/>
                        <w:left w:val="none" w:sz="0" w:space="0" w:color="auto"/>
                        <w:bottom w:val="none" w:sz="0" w:space="0" w:color="auto"/>
                        <w:right w:val="none" w:sz="0" w:space="0" w:color="auto"/>
                      </w:divBdr>
                      <w:divsChild>
                        <w:div w:id="495220769">
                          <w:marLeft w:val="0"/>
                          <w:marRight w:val="0"/>
                          <w:marTop w:val="0"/>
                          <w:marBottom w:val="0"/>
                          <w:divBdr>
                            <w:top w:val="none" w:sz="0" w:space="0" w:color="auto"/>
                            <w:left w:val="none" w:sz="0" w:space="0" w:color="auto"/>
                            <w:bottom w:val="none" w:sz="0" w:space="0" w:color="auto"/>
                            <w:right w:val="none" w:sz="0" w:space="0" w:color="auto"/>
                          </w:divBdr>
                        </w:div>
                      </w:divsChild>
                    </w:div>
                    <w:div w:id="2085300895">
                      <w:marLeft w:val="0"/>
                      <w:marRight w:val="0"/>
                      <w:marTop w:val="0"/>
                      <w:marBottom w:val="300"/>
                      <w:divBdr>
                        <w:top w:val="none" w:sz="0" w:space="0" w:color="auto"/>
                        <w:left w:val="none" w:sz="0" w:space="0" w:color="auto"/>
                        <w:bottom w:val="none" w:sz="0" w:space="0" w:color="auto"/>
                        <w:right w:val="none" w:sz="0" w:space="0" w:color="auto"/>
                      </w:divBdr>
                      <w:divsChild>
                        <w:div w:id="1505896844">
                          <w:marLeft w:val="0"/>
                          <w:marRight w:val="0"/>
                          <w:marTop w:val="0"/>
                          <w:marBottom w:val="0"/>
                          <w:divBdr>
                            <w:top w:val="none" w:sz="0" w:space="0" w:color="auto"/>
                            <w:left w:val="none" w:sz="0" w:space="0" w:color="auto"/>
                            <w:bottom w:val="none" w:sz="0" w:space="0" w:color="auto"/>
                            <w:right w:val="none" w:sz="0" w:space="0" w:color="auto"/>
                          </w:divBdr>
                        </w:div>
                      </w:divsChild>
                    </w:div>
                    <w:div w:id="1469517338">
                      <w:marLeft w:val="0"/>
                      <w:marRight w:val="0"/>
                      <w:marTop w:val="0"/>
                      <w:marBottom w:val="0"/>
                      <w:divBdr>
                        <w:top w:val="none" w:sz="0" w:space="0" w:color="auto"/>
                        <w:left w:val="none" w:sz="0" w:space="0" w:color="auto"/>
                        <w:bottom w:val="none" w:sz="0" w:space="0" w:color="auto"/>
                        <w:right w:val="none" w:sz="0" w:space="0" w:color="auto"/>
                      </w:divBdr>
                      <w:divsChild>
                        <w:div w:id="561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7049">
              <w:marLeft w:val="0"/>
              <w:marRight w:val="0"/>
              <w:marTop w:val="0"/>
              <w:marBottom w:val="0"/>
              <w:divBdr>
                <w:top w:val="none" w:sz="0" w:space="0" w:color="auto"/>
                <w:left w:val="none" w:sz="0" w:space="0" w:color="auto"/>
                <w:bottom w:val="none" w:sz="0" w:space="0" w:color="auto"/>
                <w:right w:val="none" w:sz="0" w:space="0" w:color="auto"/>
              </w:divBdr>
              <w:divsChild>
                <w:div w:id="1908346060">
                  <w:marLeft w:val="225"/>
                  <w:marRight w:val="225"/>
                  <w:marTop w:val="0"/>
                  <w:marBottom w:val="0"/>
                  <w:divBdr>
                    <w:top w:val="none" w:sz="0" w:space="0" w:color="auto"/>
                    <w:left w:val="none" w:sz="0" w:space="0" w:color="auto"/>
                    <w:bottom w:val="none" w:sz="0" w:space="0" w:color="auto"/>
                    <w:right w:val="none" w:sz="0" w:space="0" w:color="auto"/>
                  </w:divBdr>
                  <w:divsChild>
                    <w:div w:id="11491270">
                      <w:marLeft w:val="0"/>
                      <w:marRight w:val="0"/>
                      <w:marTop w:val="0"/>
                      <w:marBottom w:val="300"/>
                      <w:divBdr>
                        <w:top w:val="none" w:sz="0" w:space="0" w:color="auto"/>
                        <w:left w:val="none" w:sz="0" w:space="0" w:color="auto"/>
                        <w:bottom w:val="none" w:sz="0" w:space="0" w:color="auto"/>
                        <w:right w:val="none" w:sz="0" w:space="0" w:color="auto"/>
                      </w:divBdr>
                      <w:divsChild>
                        <w:div w:id="2048023665">
                          <w:marLeft w:val="0"/>
                          <w:marRight w:val="0"/>
                          <w:marTop w:val="0"/>
                          <w:marBottom w:val="0"/>
                          <w:divBdr>
                            <w:top w:val="none" w:sz="0" w:space="0" w:color="auto"/>
                            <w:left w:val="none" w:sz="0" w:space="0" w:color="auto"/>
                            <w:bottom w:val="none" w:sz="0" w:space="0" w:color="auto"/>
                            <w:right w:val="none" w:sz="0" w:space="0" w:color="auto"/>
                          </w:divBdr>
                        </w:div>
                      </w:divsChild>
                    </w:div>
                    <w:div w:id="236091735">
                      <w:marLeft w:val="0"/>
                      <w:marRight w:val="0"/>
                      <w:marTop w:val="0"/>
                      <w:marBottom w:val="300"/>
                      <w:divBdr>
                        <w:top w:val="none" w:sz="0" w:space="0" w:color="auto"/>
                        <w:left w:val="none" w:sz="0" w:space="0" w:color="auto"/>
                        <w:bottom w:val="none" w:sz="0" w:space="0" w:color="auto"/>
                        <w:right w:val="none" w:sz="0" w:space="0" w:color="auto"/>
                      </w:divBdr>
                      <w:divsChild>
                        <w:div w:id="1482849499">
                          <w:marLeft w:val="0"/>
                          <w:marRight w:val="0"/>
                          <w:marTop w:val="0"/>
                          <w:marBottom w:val="0"/>
                          <w:divBdr>
                            <w:top w:val="none" w:sz="0" w:space="0" w:color="auto"/>
                            <w:left w:val="none" w:sz="0" w:space="0" w:color="auto"/>
                            <w:bottom w:val="none" w:sz="0" w:space="0" w:color="auto"/>
                            <w:right w:val="none" w:sz="0" w:space="0" w:color="auto"/>
                          </w:divBdr>
                        </w:div>
                      </w:divsChild>
                    </w:div>
                    <w:div w:id="1693922941">
                      <w:marLeft w:val="0"/>
                      <w:marRight w:val="0"/>
                      <w:marTop w:val="0"/>
                      <w:marBottom w:val="0"/>
                      <w:divBdr>
                        <w:top w:val="none" w:sz="0" w:space="0" w:color="auto"/>
                        <w:left w:val="none" w:sz="0" w:space="0" w:color="auto"/>
                        <w:bottom w:val="none" w:sz="0" w:space="0" w:color="auto"/>
                        <w:right w:val="none" w:sz="0" w:space="0" w:color="auto"/>
                      </w:divBdr>
                      <w:divsChild>
                        <w:div w:id="10470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9961">
              <w:marLeft w:val="0"/>
              <w:marRight w:val="0"/>
              <w:marTop w:val="0"/>
              <w:marBottom w:val="0"/>
              <w:divBdr>
                <w:top w:val="none" w:sz="0" w:space="0" w:color="auto"/>
                <w:left w:val="none" w:sz="0" w:space="0" w:color="auto"/>
                <w:bottom w:val="none" w:sz="0" w:space="0" w:color="auto"/>
                <w:right w:val="none" w:sz="0" w:space="0" w:color="auto"/>
              </w:divBdr>
              <w:divsChild>
                <w:div w:id="1140416894">
                  <w:marLeft w:val="225"/>
                  <w:marRight w:val="225"/>
                  <w:marTop w:val="0"/>
                  <w:marBottom w:val="0"/>
                  <w:divBdr>
                    <w:top w:val="none" w:sz="0" w:space="0" w:color="auto"/>
                    <w:left w:val="none" w:sz="0" w:space="0" w:color="auto"/>
                    <w:bottom w:val="none" w:sz="0" w:space="0" w:color="auto"/>
                    <w:right w:val="none" w:sz="0" w:space="0" w:color="auto"/>
                  </w:divBdr>
                  <w:divsChild>
                    <w:div w:id="204683584">
                      <w:marLeft w:val="0"/>
                      <w:marRight w:val="0"/>
                      <w:marTop w:val="0"/>
                      <w:marBottom w:val="300"/>
                      <w:divBdr>
                        <w:top w:val="none" w:sz="0" w:space="0" w:color="auto"/>
                        <w:left w:val="none" w:sz="0" w:space="0" w:color="auto"/>
                        <w:bottom w:val="none" w:sz="0" w:space="0" w:color="auto"/>
                        <w:right w:val="none" w:sz="0" w:space="0" w:color="auto"/>
                      </w:divBdr>
                      <w:divsChild>
                        <w:div w:id="294718181">
                          <w:marLeft w:val="0"/>
                          <w:marRight w:val="0"/>
                          <w:marTop w:val="0"/>
                          <w:marBottom w:val="0"/>
                          <w:divBdr>
                            <w:top w:val="none" w:sz="0" w:space="0" w:color="auto"/>
                            <w:left w:val="none" w:sz="0" w:space="0" w:color="auto"/>
                            <w:bottom w:val="none" w:sz="0" w:space="0" w:color="auto"/>
                            <w:right w:val="none" w:sz="0" w:space="0" w:color="auto"/>
                          </w:divBdr>
                        </w:div>
                      </w:divsChild>
                    </w:div>
                    <w:div w:id="281428429">
                      <w:marLeft w:val="0"/>
                      <w:marRight w:val="0"/>
                      <w:marTop w:val="0"/>
                      <w:marBottom w:val="300"/>
                      <w:divBdr>
                        <w:top w:val="none" w:sz="0" w:space="0" w:color="auto"/>
                        <w:left w:val="none" w:sz="0" w:space="0" w:color="auto"/>
                        <w:bottom w:val="none" w:sz="0" w:space="0" w:color="auto"/>
                        <w:right w:val="none" w:sz="0" w:space="0" w:color="auto"/>
                      </w:divBdr>
                      <w:divsChild>
                        <w:div w:id="1876847107">
                          <w:marLeft w:val="0"/>
                          <w:marRight w:val="0"/>
                          <w:marTop w:val="0"/>
                          <w:marBottom w:val="0"/>
                          <w:divBdr>
                            <w:top w:val="none" w:sz="0" w:space="0" w:color="auto"/>
                            <w:left w:val="none" w:sz="0" w:space="0" w:color="auto"/>
                            <w:bottom w:val="none" w:sz="0" w:space="0" w:color="auto"/>
                            <w:right w:val="none" w:sz="0" w:space="0" w:color="auto"/>
                          </w:divBdr>
                        </w:div>
                      </w:divsChild>
                    </w:div>
                    <w:div w:id="750855319">
                      <w:marLeft w:val="0"/>
                      <w:marRight w:val="0"/>
                      <w:marTop w:val="0"/>
                      <w:marBottom w:val="0"/>
                      <w:divBdr>
                        <w:top w:val="none" w:sz="0" w:space="0" w:color="auto"/>
                        <w:left w:val="none" w:sz="0" w:space="0" w:color="auto"/>
                        <w:bottom w:val="none" w:sz="0" w:space="0" w:color="auto"/>
                        <w:right w:val="none" w:sz="0" w:space="0" w:color="auto"/>
                      </w:divBdr>
                      <w:divsChild>
                        <w:div w:id="1000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64688">
      <w:bodyDiv w:val="1"/>
      <w:marLeft w:val="0"/>
      <w:marRight w:val="0"/>
      <w:marTop w:val="0"/>
      <w:marBottom w:val="0"/>
      <w:divBdr>
        <w:top w:val="none" w:sz="0" w:space="0" w:color="auto"/>
        <w:left w:val="none" w:sz="0" w:space="0" w:color="auto"/>
        <w:bottom w:val="none" w:sz="0" w:space="0" w:color="auto"/>
        <w:right w:val="none" w:sz="0" w:space="0" w:color="auto"/>
      </w:divBdr>
    </w:div>
    <w:div w:id="1170561305">
      <w:bodyDiv w:val="1"/>
      <w:marLeft w:val="0"/>
      <w:marRight w:val="0"/>
      <w:marTop w:val="0"/>
      <w:marBottom w:val="0"/>
      <w:divBdr>
        <w:top w:val="none" w:sz="0" w:space="0" w:color="auto"/>
        <w:left w:val="none" w:sz="0" w:space="0" w:color="auto"/>
        <w:bottom w:val="none" w:sz="0" w:space="0" w:color="auto"/>
        <w:right w:val="none" w:sz="0" w:space="0" w:color="auto"/>
      </w:divBdr>
    </w:div>
    <w:div w:id="1196192003">
      <w:bodyDiv w:val="1"/>
      <w:marLeft w:val="0"/>
      <w:marRight w:val="0"/>
      <w:marTop w:val="0"/>
      <w:marBottom w:val="0"/>
      <w:divBdr>
        <w:top w:val="none" w:sz="0" w:space="0" w:color="auto"/>
        <w:left w:val="none" w:sz="0" w:space="0" w:color="auto"/>
        <w:bottom w:val="none" w:sz="0" w:space="0" w:color="auto"/>
        <w:right w:val="none" w:sz="0" w:space="0" w:color="auto"/>
      </w:divBdr>
    </w:div>
    <w:div w:id="1215120309">
      <w:bodyDiv w:val="1"/>
      <w:marLeft w:val="0"/>
      <w:marRight w:val="0"/>
      <w:marTop w:val="0"/>
      <w:marBottom w:val="0"/>
      <w:divBdr>
        <w:top w:val="none" w:sz="0" w:space="0" w:color="auto"/>
        <w:left w:val="none" w:sz="0" w:space="0" w:color="auto"/>
        <w:bottom w:val="none" w:sz="0" w:space="0" w:color="auto"/>
        <w:right w:val="none" w:sz="0" w:space="0" w:color="auto"/>
      </w:divBdr>
    </w:div>
    <w:div w:id="1256862595">
      <w:bodyDiv w:val="1"/>
      <w:marLeft w:val="0"/>
      <w:marRight w:val="0"/>
      <w:marTop w:val="0"/>
      <w:marBottom w:val="0"/>
      <w:divBdr>
        <w:top w:val="none" w:sz="0" w:space="0" w:color="auto"/>
        <w:left w:val="none" w:sz="0" w:space="0" w:color="auto"/>
        <w:bottom w:val="none" w:sz="0" w:space="0" w:color="auto"/>
        <w:right w:val="none" w:sz="0" w:space="0" w:color="auto"/>
      </w:divBdr>
    </w:div>
    <w:div w:id="1306005515">
      <w:bodyDiv w:val="1"/>
      <w:marLeft w:val="0"/>
      <w:marRight w:val="0"/>
      <w:marTop w:val="0"/>
      <w:marBottom w:val="0"/>
      <w:divBdr>
        <w:top w:val="none" w:sz="0" w:space="0" w:color="auto"/>
        <w:left w:val="none" w:sz="0" w:space="0" w:color="auto"/>
        <w:bottom w:val="none" w:sz="0" w:space="0" w:color="auto"/>
        <w:right w:val="none" w:sz="0" w:space="0" w:color="auto"/>
      </w:divBdr>
    </w:div>
    <w:div w:id="1345205203">
      <w:bodyDiv w:val="1"/>
      <w:marLeft w:val="0"/>
      <w:marRight w:val="0"/>
      <w:marTop w:val="0"/>
      <w:marBottom w:val="0"/>
      <w:divBdr>
        <w:top w:val="none" w:sz="0" w:space="0" w:color="auto"/>
        <w:left w:val="none" w:sz="0" w:space="0" w:color="auto"/>
        <w:bottom w:val="none" w:sz="0" w:space="0" w:color="auto"/>
        <w:right w:val="none" w:sz="0" w:space="0" w:color="auto"/>
      </w:divBdr>
    </w:div>
    <w:div w:id="1357924095">
      <w:bodyDiv w:val="1"/>
      <w:marLeft w:val="0"/>
      <w:marRight w:val="0"/>
      <w:marTop w:val="0"/>
      <w:marBottom w:val="0"/>
      <w:divBdr>
        <w:top w:val="none" w:sz="0" w:space="0" w:color="auto"/>
        <w:left w:val="none" w:sz="0" w:space="0" w:color="auto"/>
        <w:bottom w:val="none" w:sz="0" w:space="0" w:color="auto"/>
        <w:right w:val="none" w:sz="0" w:space="0" w:color="auto"/>
      </w:divBdr>
    </w:div>
    <w:div w:id="1366439939">
      <w:bodyDiv w:val="1"/>
      <w:marLeft w:val="0"/>
      <w:marRight w:val="0"/>
      <w:marTop w:val="0"/>
      <w:marBottom w:val="0"/>
      <w:divBdr>
        <w:top w:val="none" w:sz="0" w:space="0" w:color="auto"/>
        <w:left w:val="none" w:sz="0" w:space="0" w:color="auto"/>
        <w:bottom w:val="none" w:sz="0" w:space="0" w:color="auto"/>
        <w:right w:val="none" w:sz="0" w:space="0" w:color="auto"/>
      </w:divBdr>
    </w:div>
    <w:div w:id="1416046902">
      <w:bodyDiv w:val="1"/>
      <w:marLeft w:val="0"/>
      <w:marRight w:val="0"/>
      <w:marTop w:val="0"/>
      <w:marBottom w:val="0"/>
      <w:divBdr>
        <w:top w:val="none" w:sz="0" w:space="0" w:color="auto"/>
        <w:left w:val="none" w:sz="0" w:space="0" w:color="auto"/>
        <w:bottom w:val="none" w:sz="0" w:space="0" w:color="auto"/>
        <w:right w:val="none" w:sz="0" w:space="0" w:color="auto"/>
      </w:divBdr>
    </w:div>
    <w:div w:id="1446775191">
      <w:bodyDiv w:val="1"/>
      <w:marLeft w:val="0"/>
      <w:marRight w:val="0"/>
      <w:marTop w:val="0"/>
      <w:marBottom w:val="0"/>
      <w:divBdr>
        <w:top w:val="none" w:sz="0" w:space="0" w:color="auto"/>
        <w:left w:val="none" w:sz="0" w:space="0" w:color="auto"/>
        <w:bottom w:val="none" w:sz="0" w:space="0" w:color="auto"/>
        <w:right w:val="none" w:sz="0" w:space="0" w:color="auto"/>
      </w:divBdr>
    </w:div>
    <w:div w:id="1472407442">
      <w:bodyDiv w:val="1"/>
      <w:marLeft w:val="0"/>
      <w:marRight w:val="0"/>
      <w:marTop w:val="0"/>
      <w:marBottom w:val="0"/>
      <w:divBdr>
        <w:top w:val="none" w:sz="0" w:space="0" w:color="auto"/>
        <w:left w:val="none" w:sz="0" w:space="0" w:color="auto"/>
        <w:bottom w:val="none" w:sz="0" w:space="0" w:color="auto"/>
        <w:right w:val="none" w:sz="0" w:space="0" w:color="auto"/>
      </w:divBdr>
    </w:div>
    <w:div w:id="1486703931">
      <w:bodyDiv w:val="1"/>
      <w:marLeft w:val="0"/>
      <w:marRight w:val="0"/>
      <w:marTop w:val="0"/>
      <w:marBottom w:val="0"/>
      <w:divBdr>
        <w:top w:val="none" w:sz="0" w:space="0" w:color="auto"/>
        <w:left w:val="none" w:sz="0" w:space="0" w:color="auto"/>
        <w:bottom w:val="none" w:sz="0" w:space="0" w:color="auto"/>
        <w:right w:val="none" w:sz="0" w:space="0" w:color="auto"/>
      </w:divBdr>
    </w:div>
    <w:div w:id="1508406678">
      <w:bodyDiv w:val="1"/>
      <w:marLeft w:val="0"/>
      <w:marRight w:val="0"/>
      <w:marTop w:val="0"/>
      <w:marBottom w:val="0"/>
      <w:divBdr>
        <w:top w:val="none" w:sz="0" w:space="0" w:color="auto"/>
        <w:left w:val="none" w:sz="0" w:space="0" w:color="auto"/>
        <w:bottom w:val="none" w:sz="0" w:space="0" w:color="auto"/>
        <w:right w:val="none" w:sz="0" w:space="0" w:color="auto"/>
      </w:divBdr>
    </w:div>
    <w:div w:id="1534002591">
      <w:bodyDiv w:val="1"/>
      <w:marLeft w:val="0"/>
      <w:marRight w:val="0"/>
      <w:marTop w:val="0"/>
      <w:marBottom w:val="0"/>
      <w:divBdr>
        <w:top w:val="none" w:sz="0" w:space="0" w:color="auto"/>
        <w:left w:val="none" w:sz="0" w:space="0" w:color="auto"/>
        <w:bottom w:val="none" w:sz="0" w:space="0" w:color="auto"/>
        <w:right w:val="none" w:sz="0" w:space="0" w:color="auto"/>
      </w:divBdr>
    </w:div>
    <w:div w:id="1542286600">
      <w:bodyDiv w:val="1"/>
      <w:marLeft w:val="0"/>
      <w:marRight w:val="0"/>
      <w:marTop w:val="0"/>
      <w:marBottom w:val="0"/>
      <w:divBdr>
        <w:top w:val="none" w:sz="0" w:space="0" w:color="auto"/>
        <w:left w:val="none" w:sz="0" w:space="0" w:color="auto"/>
        <w:bottom w:val="none" w:sz="0" w:space="0" w:color="auto"/>
        <w:right w:val="none" w:sz="0" w:space="0" w:color="auto"/>
      </w:divBdr>
    </w:div>
    <w:div w:id="1545409228">
      <w:bodyDiv w:val="1"/>
      <w:marLeft w:val="0"/>
      <w:marRight w:val="0"/>
      <w:marTop w:val="0"/>
      <w:marBottom w:val="0"/>
      <w:divBdr>
        <w:top w:val="none" w:sz="0" w:space="0" w:color="auto"/>
        <w:left w:val="none" w:sz="0" w:space="0" w:color="auto"/>
        <w:bottom w:val="none" w:sz="0" w:space="0" w:color="auto"/>
        <w:right w:val="none" w:sz="0" w:space="0" w:color="auto"/>
      </w:divBdr>
    </w:div>
    <w:div w:id="1564873035">
      <w:bodyDiv w:val="1"/>
      <w:marLeft w:val="0"/>
      <w:marRight w:val="0"/>
      <w:marTop w:val="0"/>
      <w:marBottom w:val="0"/>
      <w:divBdr>
        <w:top w:val="none" w:sz="0" w:space="0" w:color="auto"/>
        <w:left w:val="none" w:sz="0" w:space="0" w:color="auto"/>
        <w:bottom w:val="none" w:sz="0" w:space="0" w:color="auto"/>
        <w:right w:val="none" w:sz="0" w:space="0" w:color="auto"/>
      </w:divBdr>
    </w:div>
    <w:div w:id="1597666431">
      <w:bodyDiv w:val="1"/>
      <w:marLeft w:val="0"/>
      <w:marRight w:val="0"/>
      <w:marTop w:val="0"/>
      <w:marBottom w:val="0"/>
      <w:divBdr>
        <w:top w:val="none" w:sz="0" w:space="0" w:color="auto"/>
        <w:left w:val="none" w:sz="0" w:space="0" w:color="auto"/>
        <w:bottom w:val="none" w:sz="0" w:space="0" w:color="auto"/>
        <w:right w:val="none" w:sz="0" w:space="0" w:color="auto"/>
      </w:divBdr>
    </w:div>
    <w:div w:id="1610963909">
      <w:bodyDiv w:val="1"/>
      <w:marLeft w:val="0"/>
      <w:marRight w:val="0"/>
      <w:marTop w:val="0"/>
      <w:marBottom w:val="0"/>
      <w:divBdr>
        <w:top w:val="none" w:sz="0" w:space="0" w:color="auto"/>
        <w:left w:val="none" w:sz="0" w:space="0" w:color="auto"/>
        <w:bottom w:val="none" w:sz="0" w:space="0" w:color="auto"/>
        <w:right w:val="none" w:sz="0" w:space="0" w:color="auto"/>
      </w:divBdr>
    </w:div>
    <w:div w:id="1614750244">
      <w:bodyDiv w:val="1"/>
      <w:marLeft w:val="0"/>
      <w:marRight w:val="0"/>
      <w:marTop w:val="0"/>
      <w:marBottom w:val="0"/>
      <w:divBdr>
        <w:top w:val="none" w:sz="0" w:space="0" w:color="auto"/>
        <w:left w:val="none" w:sz="0" w:space="0" w:color="auto"/>
        <w:bottom w:val="none" w:sz="0" w:space="0" w:color="auto"/>
        <w:right w:val="none" w:sz="0" w:space="0" w:color="auto"/>
      </w:divBdr>
    </w:div>
    <w:div w:id="1617713802">
      <w:bodyDiv w:val="1"/>
      <w:marLeft w:val="0"/>
      <w:marRight w:val="0"/>
      <w:marTop w:val="0"/>
      <w:marBottom w:val="0"/>
      <w:divBdr>
        <w:top w:val="none" w:sz="0" w:space="0" w:color="auto"/>
        <w:left w:val="none" w:sz="0" w:space="0" w:color="auto"/>
        <w:bottom w:val="none" w:sz="0" w:space="0" w:color="auto"/>
        <w:right w:val="none" w:sz="0" w:space="0" w:color="auto"/>
      </w:divBdr>
    </w:div>
    <w:div w:id="1641113868">
      <w:bodyDiv w:val="1"/>
      <w:marLeft w:val="0"/>
      <w:marRight w:val="0"/>
      <w:marTop w:val="0"/>
      <w:marBottom w:val="0"/>
      <w:divBdr>
        <w:top w:val="none" w:sz="0" w:space="0" w:color="auto"/>
        <w:left w:val="none" w:sz="0" w:space="0" w:color="auto"/>
        <w:bottom w:val="none" w:sz="0" w:space="0" w:color="auto"/>
        <w:right w:val="none" w:sz="0" w:space="0" w:color="auto"/>
      </w:divBdr>
    </w:div>
    <w:div w:id="1661537423">
      <w:bodyDiv w:val="1"/>
      <w:marLeft w:val="0"/>
      <w:marRight w:val="0"/>
      <w:marTop w:val="0"/>
      <w:marBottom w:val="0"/>
      <w:divBdr>
        <w:top w:val="none" w:sz="0" w:space="0" w:color="auto"/>
        <w:left w:val="none" w:sz="0" w:space="0" w:color="auto"/>
        <w:bottom w:val="none" w:sz="0" w:space="0" w:color="auto"/>
        <w:right w:val="none" w:sz="0" w:space="0" w:color="auto"/>
      </w:divBdr>
    </w:div>
    <w:div w:id="1666199232">
      <w:bodyDiv w:val="1"/>
      <w:marLeft w:val="0"/>
      <w:marRight w:val="0"/>
      <w:marTop w:val="0"/>
      <w:marBottom w:val="0"/>
      <w:divBdr>
        <w:top w:val="none" w:sz="0" w:space="0" w:color="auto"/>
        <w:left w:val="none" w:sz="0" w:space="0" w:color="auto"/>
        <w:bottom w:val="none" w:sz="0" w:space="0" w:color="auto"/>
        <w:right w:val="none" w:sz="0" w:space="0" w:color="auto"/>
      </w:divBdr>
    </w:div>
    <w:div w:id="1698433081">
      <w:bodyDiv w:val="1"/>
      <w:marLeft w:val="0"/>
      <w:marRight w:val="0"/>
      <w:marTop w:val="0"/>
      <w:marBottom w:val="0"/>
      <w:divBdr>
        <w:top w:val="none" w:sz="0" w:space="0" w:color="auto"/>
        <w:left w:val="none" w:sz="0" w:space="0" w:color="auto"/>
        <w:bottom w:val="none" w:sz="0" w:space="0" w:color="auto"/>
        <w:right w:val="none" w:sz="0" w:space="0" w:color="auto"/>
      </w:divBdr>
    </w:div>
    <w:div w:id="1706103855">
      <w:bodyDiv w:val="1"/>
      <w:marLeft w:val="0"/>
      <w:marRight w:val="0"/>
      <w:marTop w:val="0"/>
      <w:marBottom w:val="0"/>
      <w:divBdr>
        <w:top w:val="none" w:sz="0" w:space="0" w:color="auto"/>
        <w:left w:val="none" w:sz="0" w:space="0" w:color="auto"/>
        <w:bottom w:val="none" w:sz="0" w:space="0" w:color="auto"/>
        <w:right w:val="none" w:sz="0" w:space="0" w:color="auto"/>
      </w:divBdr>
    </w:div>
    <w:div w:id="1708404756">
      <w:bodyDiv w:val="1"/>
      <w:marLeft w:val="0"/>
      <w:marRight w:val="0"/>
      <w:marTop w:val="0"/>
      <w:marBottom w:val="0"/>
      <w:divBdr>
        <w:top w:val="none" w:sz="0" w:space="0" w:color="auto"/>
        <w:left w:val="none" w:sz="0" w:space="0" w:color="auto"/>
        <w:bottom w:val="none" w:sz="0" w:space="0" w:color="auto"/>
        <w:right w:val="none" w:sz="0" w:space="0" w:color="auto"/>
      </w:divBdr>
    </w:div>
    <w:div w:id="1727026989">
      <w:bodyDiv w:val="1"/>
      <w:marLeft w:val="0"/>
      <w:marRight w:val="0"/>
      <w:marTop w:val="0"/>
      <w:marBottom w:val="0"/>
      <w:divBdr>
        <w:top w:val="none" w:sz="0" w:space="0" w:color="auto"/>
        <w:left w:val="none" w:sz="0" w:space="0" w:color="auto"/>
        <w:bottom w:val="none" w:sz="0" w:space="0" w:color="auto"/>
        <w:right w:val="none" w:sz="0" w:space="0" w:color="auto"/>
      </w:divBdr>
    </w:div>
    <w:div w:id="1731920411">
      <w:bodyDiv w:val="1"/>
      <w:marLeft w:val="0"/>
      <w:marRight w:val="0"/>
      <w:marTop w:val="0"/>
      <w:marBottom w:val="0"/>
      <w:divBdr>
        <w:top w:val="none" w:sz="0" w:space="0" w:color="auto"/>
        <w:left w:val="none" w:sz="0" w:space="0" w:color="auto"/>
        <w:bottom w:val="none" w:sz="0" w:space="0" w:color="auto"/>
        <w:right w:val="none" w:sz="0" w:space="0" w:color="auto"/>
      </w:divBdr>
    </w:div>
    <w:div w:id="1777821372">
      <w:bodyDiv w:val="1"/>
      <w:marLeft w:val="0"/>
      <w:marRight w:val="0"/>
      <w:marTop w:val="0"/>
      <w:marBottom w:val="0"/>
      <w:divBdr>
        <w:top w:val="none" w:sz="0" w:space="0" w:color="auto"/>
        <w:left w:val="none" w:sz="0" w:space="0" w:color="auto"/>
        <w:bottom w:val="none" w:sz="0" w:space="0" w:color="auto"/>
        <w:right w:val="none" w:sz="0" w:space="0" w:color="auto"/>
      </w:divBdr>
    </w:div>
    <w:div w:id="1787383725">
      <w:bodyDiv w:val="1"/>
      <w:marLeft w:val="0"/>
      <w:marRight w:val="0"/>
      <w:marTop w:val="0"/>
      <w:marBottom w:val="0"/>
      <w:divBdr>
        <w:top w:val="none" w:sz="0" w:space="0" w:color="auto"/>
        <w:left w:val="none" w:sz="0" w:space="0" w:color="auto"/>
        <w:bottom w:val="none" w:sz="0" w:space="0" w:color="auto"/>
        <w:right w:val="none" w:sz="0" w:space="0" w:color="auto"/>
      </w:divBdr>
    </w:div>
    <w:div w:id="1813255749">
      <w:bodyDiv w:val="1"/>
      <w:marLeft w:val="0"/>
      <w:marRight w:val="0"/>
      <w:marTop w:val="0"/>
      <w:marBottom w:val="0"/>
      <w:divBdr>
        <w:top w:val="none" w:sz="0" w:space="0" w:color="auto"/>
        <w:left w:val="none" w:sz="0" w:space="0" w:color="auto"/>
        <w:bottom w:val="none" w:sz="0" w:space="0" w:color="auto"/>
        <w:right w:val="none" w:sz="0" w:space="0" w:color="auto"/>
      </w:divBdr>
    </w:div>
    <w:div w:id="1813714390">
      <w:bodyDiv w:val="1"/>
      <w:marLeft w:val="0"/>
      <w:marRight w:val="0"/>
      <w:marTop w:val="0"/>
      <w:marBottom w:val="0"/>
      <w:divBdr>
        <w:top w:val="none" w:sz="0" w:space="0" w:color="auto"/>
        <w:left w:val="none" w:sz="0" w:space="0" w:color="auto"/>
        <w:bottom w:val="none" w:sz="0" w:space="0" w:color="auto"/>
        <w:right w:val="none" w:sz="0" w:space="0" w:color="auto"/>
      </w:divBdr>
    </w:div>
    <w:div w:id="1831753832">
      <w:bodyDiv w:val="1"/>
      <w:marLeft w:val="0"/>
      <w:marRight w:val="0"/>
      <w:marTop w:val="0"/>
      <w:marBottom w:val="0"/>
      <w:divBdr>
        <w:top w:val="none" w:sz="0" w:space="0" w:color="auto"/>
        <w:left w:val="none" w:sz="0" w:space="0" w:color="auto"/>
        <w:bottom w:val="none" w:sz="0" w:space="0" w:color="auto"/>
        <w:right w:val="none" w:sz="0" w:space="0" w:color="auto"/>
      </w:divBdr>
    </w:div>
    <w:div w:id="1868328626">
      <w:bodyDiv w:val="1"/>
      <w:marLeft w:val="0"/>
      <w:marRight w:val="0"/>
      <w:marTop w:val="0"/>
      <w:marBottom w:val="0"/>
      <w:divBdr>
        <w:top w:val="none" w:sz="0" w:space="0" w:color="auto"/>
        <w:left w:val="none" w:sz="0" w:space="0" w:color="auto"/>
        <w:bottom w:val="none" w:sz="0" w:space="0" w:color="auto"/>
        <w:right w:val="none" w:sz="0" w:space="0" w:color="auto"/>
      </w:divBdr>
    </w:div>
    <w:div w:id="1980916092">
      <w:bodyDiv w:val="1"/>
      <w:marLeft w:val="0"/>
      <w:marRight w:val="0"/>
      <w:marTop w:val="0"/>
      <w:marBottom w:val="0"/>
      <w:divBdr>
        <w:top w:val="none" w:sz="0" w:space="0" w:color="auto"/>
        <w:left w:val="none" w:sz="0" w:space="0" w:color="auto"/>
        <w:bottom w:val="none" w:sz="0" w:space="0" w:color="auto"/>
        <w:right w:val="none" w:sz="0" w:space="0" w:color="auto"/>
      </w:divBdr>
    </w:div>
    <w:div w:id="1982616916">
      <w:bodyDiv w:val="1"/>
      <w:marLeft w:val="0"/>
      <w:marRight w:val="0"/>
      <w:marTop w:val="0"/>
      <w:marBottom w:val="0"/>
      <w:divBdr>
        <w:top w:val="none" w:sz="0" w:space="0" w:color="auto"/>
        <w:left w:val="none" w:sz="0" w:space="0" w:color="auto"/>
        <w:bottom w:val="none" w:sz="0" w:space="0" w:color="auto"/>
        <w:right w:val="none" w:sz="0" w:space="0" w:color="auto"/>
      </w:divBdr>
    </w:div>
    <w:div w:id="2001035831">
      <w:bodyDiv w:val="1"/>
      <w:marLeft w:val="0"/>
      <w:marRight w:val="0"/>
      <w:marTop w:val="0"/>
      <w:marBottom w:val="0"/>
      <w:divBdr>
        <w:top w:val="none" w:sz="0" w:space="0" w:color="auto"/>
        <w:left w:val="none" w:sz="0" w:space="0" w:color="auto"/>
        <w:bottom w:val="none" w:sz="0" w:space="0" w:color="auto"/>
        <w:right w:val="none" w:sz="0" w:space="0" w:color="auto"/>
      </w:divBdr>
    </w:div>
    <w:div w:id="2008359776">
      <w:bodyDiv w:val="1"/>
      <w:marLeft w:val="0"/>
      <w:marRight w:val="0"/>
      <w:marTop w:val="0"/>
      <w:marBottom w:val="0"/>
      <w:divBdr>
        <w:top w:val="none" w:sz="0" w:space="0" w:color="auto"/>
        <w:left w:val="none" w:sz="0" w:space="0" w:color="auto"/>
        <w:bottom w:val="none" w:sz="0" w:space="0" w:color="auto"/>
        <w:right w:val="none" w:sz="0" w:space="0" w:color="auto"/>
      </w:divBdr>
    </w:div>
    <w:div w:id="2009094318">
      <w:bodyDiv w:val="1"/>
      <w:marLeft w:val="0"/>
      <w:marRight w:val="0"/>
      <w:marTop w:val="0"/>
      <w:marBottom w:val="0"/>
      <w:divBdr>
        <w:top w:val="none" w:sz="0" w:space="0" w:color="auto"/>
        <w:left w:val="none" w:sz="0" w:space="0" w:color="auto"/>
        <w:bottom w:val="none" w:sz="0" w:space="0" w:color="auto"/>
        <w:right w:val="none" w:sz="0" w:space="0" w:color="auto"/>
      </w:divBdr>
    </w:div>
    <w:div w:id="2058043747">
      <w:bodyDiv w:val="1"/>
      <w:marLeft w:val="0"/>
      <w:marRight w:val="0"/>
      <w:marTop w:val="0"/>
      <w:marBottom w:val="0"/>
      <w:divBdr>
        <w:top w:val="none" w:sz="0" w:space="0" w:color="auto"/>
        <w:left w:val="none" w:sz="0" w:space="0" w:color="auto"/>
        <w:bottom w:val="none" w:sz="0" w:space="0" w:color="auto"/>
        <w:right w:val="none" w:sz="0" w:space="0" w:color="auto"/>
      </w:divBdr>
    </w:div>
    <w:div w:id="2064325469">
      <w:bodyDiv w:val="1"/>
      <w:marLeft w:val="0"/>
      <w:marRight w:val="0"/>
      <w:marTop w:val="0"/>
      <w:marBottom w:val="0"/>
      <w:divBdr>
        <w:top w:val="none" w:sz="0" w:space="0" w:color="auto"/>
        <w:left w:val="none" w:sz="0" w:space="0" w:color="auto"/>
        <w:bottom w:val="none" w:sz="0" w:space="0" w:color="auto"/>
        <w:right w:val="none" w:sz="0" w:space="0" w:color="auto"/>
      </w:divBdr>
    </w:div>
    <w:div w:id="2065836068">
      <w:bodyDiv w:val="1"/>
      <w:marLeft w:val="0"/>
      <w:marRight w:val="0"/>
      <w:marTop w:val="0"/>
      <w:marBottom w:val="0"/>
      <w:divBdr>
        <w:top w:val="none" w:sz="0" w:space="0" w:color="auto"/>
        <w:left w:val="none" w:sz="0" w:space="0" w:color="auto"/>
        <w:bottom w:val="none" w:sz="0" w:space="0" w:color="auto"/>
        <w:right w:val="none" w:sz="0" w:space="0" w:color="auto"/>
      </w:divBdr>
    </w:div>
    <w:div w:id="2073962772">
      <w:bodyDiv w:val="1"/>
      <w:marLeft w:val="0"/>
      <w:marRight w:val="0"/>
      <w:marTop w:val="0"/>
      <w:marBottom w:val="0"/>
      <w:divBdr>
        <w:top w:val="none" w:sz="0" w:space="0" w:color="auto"/>
        <w:left w:val="none" w:sz="0" w:space="0" w:color="auto"/>
        <w:bottom w:val="none" w:sz="0" w:space="0" w:color="auto"/>
        <w:right w:val="none" w:sz="0" w:space="0" w:color="auto"/>
      </w:divBdr>
    </w:div>
    <w:div w:id="2101563846">
      <w:bodyDiv w:val="1"/>
      <w:marLeft w:val="0"/>
      <w:marRight w:val="0"/>
      <w:marTop w:val="0"/>
      <w:marBottom w:val="0"/>
      <w:divBdr>
        <w:top w:val="none" w:sz="0" w:space="0" w:color="auto"/>
        <w:left w:val="none" w:sz="0" w:space="0" w:color="auto"/>
        <w:bottom w:val="none" w:sz="0" w:space="0" w:color="auto"/>
        <w:right w:val="none" w:sz="0" w:space="0" w:color="auto"/>
      </w:divBdr>
    </w:div>
    <w:div w:id="2106071000">
      <w:bodyDiv w:val="1"/>
      <w:marLeft w:val="0"/>
      <w:marRight w:val="0"/>
      <w:marTop w:val="0"/>
      <w:marBottom w:val="0"/>
      <w:divBdr>
        <w:top w:val="none" w:sz="0" w:space="0" w:color="auto"/>
        <w:left w:val="none" w:sz="0" w:space="0" w:color="auto"/>
        <w:bottom w:val="none" w:sz="0" w:space="0" w:color="auto"/>
        <w:right w:val="none" w:sz="0" w:space="0" w:color="auto"/>
      </w:divBdr>
    </w:div>
    <w:div w:id="2126387581">
      <w:bodyDiv w:val="1"/>
      <w:marLeft w:val="0"/>
      <w:marRight w:val="0"/>
      <w:marTop w:val="0"/>
      <w:marBottom w:val="0"/>
      <w:divBdr>
        <w:top w:val="none" w:sz="0" w:space="0" w:color="auto"/>
        <w:left w:val="none" w:sz="0" w:space="0" w:color="auto"/>
        <w:bottom w:val="none" w:sz="0" w:space="0" w:color="auto"/>
        <w:right w:val="none" w:sz="0" w:space="0" w:color="auto"/>
      </w:divBdr>
      <w:divsChild>
        <w:div w:id="250772368">
          <w:marLeft w:val="0"/>
          <w:marRight w:val="0"/>
          <w:marTop w:val="0"/>
          <w:marBottom w:val="0"/>
          <w:divBdr>
            <w:top w:val="none" w:sz="0" w:space="0" w:color="auto"/>
            <w:left w:val="none" w:sz="0" w:space="0" w:color="auto"/>
            <w:bottom w:val="none" w:sz="0" w:space="0" w:color="auto"/>
            <w:right w:val="none" w:sz="0" w:space="0" w:color="auto"/>
          </w:divBdr>
        </w:div>
        <w:div w:id="1942834445">
          <w:marLeft w:val="0"/>
          <w:marRight w:val="0"/>
          <w:marTop w:val="0"/>
          <w:marBottom w:val="0"/>
          <w:divBdr>
            <w:top w:val="none" w:sz="0" w:space="0" w:color="auto"/>
            <w:left w:val="none" w:sz="0" w:space="0" w:color="auto"/>
            <w:bottom w:val="none" w:sz="0" w:space="0" w:color="auto"/>
            <w:right w:val="none" w:sz="0" w:space="0" w:color="auto"/>
          </w:divBdr>
        </w:div>
        <w:div w:id="163589790">
          <w:marLeft w:val="0"/>
          <w:marRight w:val="0"/>
          <w:marTop w:val="0"/>
          <w:marBottom w:val="0"/>
          <w:divBdr>
            <w:top w:val="none" w:sz="0" w:space="0" w:color="auto"/>
            <w:left w:val="none" w:sz="0" w:space="0" w:color="auto"/>
            <w:bottom w:val="none" w:sz="0" w:space="0" w:color="auto"/>
            <w:right w:val="none" w:sz="0" w:space="0" w:color="auto"/>
          </w:divBdr>
        </w:div>
      </w:divsChild>
    </w:div>
    <w:div w:id="2127382915">
      <w:bodyDiv w:val="1"/>
      <w:marLeft w:val="0"/>
      <w:marRight w:val="0"/>
      <w:marTop w:val="0"/>
      <w:marBottom w:val="0"/>
      <w:divBdr>
        <w:top w:val="none" w:sz="0" w:space="0" w:color="auto"/>
        <w:left w:val="none" w:sz="0" w:space="0" w:color="auto"/>
        <w:bottom w:val="none" w:sz="0" w:space="0" w:color="auto"/>
        <w:right w:val="none" w:sz="0" w:space="0" w:color="auto"/>
      </w:divBdr>
    </w:div>
    <w:div w:id="2137332131">
      <w:bodyDiv w:val="1"/>
      <w:marLeft w:val="0"/>
      <w:marRight w:val="0"/>
      <w:marTop w:val="0"/>
      <w:marBottom w:val="0"/>
      <w:divBdr>
        <w:top w:val="none" w:sz="0" w:space="0" w:color="auto"/>
        <w:left w:val="none" w:sz="0" w:space="0" w:color="auto"/>
        <w:bottom w:val="none" w:sz="0" w:space="0" w:color="auto"/>
        <w:right w:val="none" w:sz="0" w:space="0" w:color="auto"/>
      </w:divBdr>
    </w:div>
    <w:div w:id="21446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vM2YZ3PSZdY&amp;t=22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youtube.com/watch?v=k5ggKIYvg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vekirkleescollegeac-my.sharepoint.com/personal/smcgrath_kirkleescollege_ac_uk/Documents/Desktop/SU%20hosted%20a%20hust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DdStSFQV_U" TargetMode="External"/><Relationship Id="rId5" Type="http://schemas.openxmlformats.org/officeDocument/2006/relationships/numbering" Target="numbering.xml"/><Relationship Id="rId15" Type="http://schemas.openxmlformats.org/officeDocument/2006/relationships/hyperlink" Target="https://www.youtube.com/watch?v=ftODg9nrJo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ic24CzCwZ-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0C321-C1D8-4E09-A789-8F8DF323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05212-2518-48F3-BC89-B83E06CC9CA2}">
  <ds:schemaRefs>
    <ds:schemaRef ds:uri="http://schemas.microsoft.com/sharepoint/v3/contenttype/forms"/>
  </ds:schemaRefs>
</ds:datastoreItem>
</file>

<file path=customXml/itemProps3.xml><?xml version="1.0" encoding="utf-8"?>
<ds:datastoreItem xmlns:ds="http://schemas.openxmlformats.org/officeDocument/2006/customXml" ds:itemID="{2A1012DB-C8A8-4F33-9F89-52432667A2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d37da4-e588-4fdc-a815-db6efb3d320e"/>
    <ds:schemaRef ds:uri="http://purl.org/dc/elements/1.1/"/>
    <ds:schemaRef ds:uri="http://schemas.microsoft.com/office/2006/metadata/properties"/>
    <ds:schemaRef ds:uri="f0fdccca-e155-4202-b696-6956f78ece63"/>
    <ds:schemaRef ds:uri="http://www.w3.org/XML/1998/namespace"/>
    <ds:schemaRef ds:uri="http://purl.org/dc/dcmitype/"/>
  </ds:schemaRefs>
</ds:datastoreItem>
</file>

<file path=customXml/itemProps4.xml><?xml version="1.0" encoding="utf-8"?>
<ds:datastoreItem xmlns:ds="http://schemas.openxmlformats.org/officeDocument/2006/customXml" ds:itemID="{B37EB1DC-EA02-4C7C-B8E0-F1EB8791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6089</Words>
  <Characters>34710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Carson</dc:creator>
  <cp:keywords/>
  <dc:description/>
  <cp:lastModifiedBy>Amy Colwell</cp:lastModifiedBy>
  <cp:revision>4</cp:revision>
  <cp:lastPrinted>2024-11-08T10:01:00Z</cp:lastPrinted>
  <dcterms:created xsi:type="dcterms:W3CDTF">2025-01-30T11:39:00Z</dcterms:created>
  <dcterms:modified xsi:type="dcterms:W3CDTF">2025-01-30T11:41:00Z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