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4224" w14:textId="45EFB12B" w:rsidR="004F4D9E" w:rsidRPr="00DE47FA" w:rsidRDefault="006A59AB" w:rsidP="00DC78D9">
      <w:pPr>
        <w:rPr>
          <w:rFonts w:ascii="Arial" w:hAnsi="Arial" w:cs="Arial"/>
        </w:rPr>
      </w:pPr>
      <w:r>
        <w:rPr>
          <w:noProof/>
        </w:rPr>
        <w:drawing>
          <wp:anchor distT="0" distB="0" distL="114300" distR="114300" simplePos="0" relativeHeight="251676672" behindDoc="1" locked="0" layoutInCell="1" allowOverlap="1" wp14:anchorId="458FC717" wp14:editId="45082A72">
            <wp:simplePos x="0" y="0"/>
            <wp:positionH relativeFrom="column">
              <wp:posOffset>-709930</wp:posOffset>
            </wp:positionH>
            <wp:positionV relativeFrom="paragraph">
              <wp:posOffset>-720091</wp:posOffset>
            </wp:positionV>
            <wp:extent cx="7559040" cy="10684925"/>
            <wp:effectExtent l="0" t="0" r="0" b="0"/>
            <wp:wrapNone/>
            <wp:docPr id="441312431" name="Picture 4" descr="A blue cover with a blue circl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12431" name="Picture 4" descr="A blue cover with a blue circle and arrow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7747" cy="10711368"/>
                    </a:xfrm>
                    <a:prstGeom prst="rect">
                      <a:avLst/>
                    </a:prstGeom>
                  </pic:spPr>
                </pic:pic>
              </a:graphicData>
            </a:graphic>
            <wp14:sizeRelH relativeFrom="margin">
              <wp14:pctWidth>0</wp14:pctWidth>
            </wp14:sizeRelH>
            <wp14:sizeRelV relativeFrom="margin">
              <wp14:pctHeight>0</wp14:pctHeight>
            </wp14:sizeRelV>
          </wp:anchor>
        </w:drawing>
      </w:r>
      <w:r w:rsidR="001E6240">
        <w:rPr>
          <w:noProof/>
        </w:rPr>
        <w:drawing>
          <wp:anchor distT="0" distB="0" distL="114300" distR="114300" simplePos="0" relativeHeight="251675648" behindDoc="1" locked="0" layoutInCell="1" allowOverlap="1" wp14:anchorId="36D0A442" wp14:editId="176C8774">
            <wp:simplePos x="0" y="0"/>
            <wp:positionH relativeFrom="page">
              <wp:posOffset>7711440</wp:posOffset>
            </wp:positionH>
            <wp:positionV relativeFrom="paragraph">
              <wp:posOffset>-1216660</wp:posOffset>
            </wp:positionV>
            <wp:extent cx="7588250" cy="1117205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alphaModFix/>
                      <a:extLst>
                        <a:ext uri="{28A0092B-C50C-407E-A947-70E740481C1C}">
                          <a14:useLocalDpi xmlns:a14="http://schemas.microsoft.com/office/drawing/2010/main" val="0"/>
                        </a:ext>
                      </a:extLst>
                    </a:blip>
                    <a:stretch>
                      <a:fillRect/>
                    </a:stretch>
                  </pic:blipFill>
                  <pic:spPr>
                    <a:xfrm>
                      <a:off x="0" y="0"/>
                      <a:ext cx="7588250" cy="11172057"/>
                    </a:xfrm>
                    <a:prstGeom prst="rect">
                      <a:avLst/>
                    </a:prstGeom>
                  </pic:spPr>
                </pic:pic>
              </a:graphicData>
            </a:graphic>
            <wp14:sizeRelH relativeFrom="margin">
              <wp14:pctWidth>0</wp14:pctWidth>
            </wp14:sizeRelH>
            <wp14:sizeRelV relativeFrom="margin">
              <wp14:pctHeight>0</wp14:pctHeight>
            </wp14:sizeRelV>
          </wp:anchor>
        </w:drawing>
      </w:r>
    </w:p>
    <w:p w14:paraId="710B5DB4" w14:textId="77777777" w:rsidR="00977C93" w:rsidRPr="00DE47FA" w:rsidRDefault="00977C93" w:rsidP="00DC78D9">
      <w:pPr>
        <w:rPr>
          <w:rFonts w:ascii="Arial" w:hAnsi="Arial" w:cs="Arial"/>
        </w:rPr>
      </w:pPr>
    </w:p>
    <w:p w14:paraId="5C16C1B1" w14:textId="77777777" w:rsidR="002846D3" w:rsidRPr="00DE47FA" w:rsidRDefault="002846D3" w:rsidP="00D412EA">
      <w:pPr>
        <w:pStyle w:val="Title"/>
        <w:jc w:val="center"/>
      </w:pPr>
    </w:p>
    <w:p w14:paraId="70119484" w14:textId="77777777" w:rsidR="002846D3" w:rsidRDefault="002846D3" w:rsidP="00DE47FA">
      <w:pPr>
        <w:pStyle w:val="Title"/>
      </w:pPr>
    </w:p>
    <w:p w14:paraId="6D7B7766" w14:textId="77777777" w:rsidR="00AE1906" w:rsidRDefault="00AE1906" w:rsidP="00AE1906"/>
    <w:p w14:paraId="34A0702D" w14:textId="77777777" w:rsidR="00AE1906" w:rsidRDefault="00AE1906" w:rsidP="00AE1906"/>
    <w:p w14:paraId="09FC4C63" w14:textId="77777777" w:rsidR="00AE1906" w:rsidRDefault="00AE1906" w:rsidP="00AE1906"/>
    <w:p w14:paraId="2F0B23DE" w14:textId="77777777" w:rsidR="00AE1906" w:rsidRDefault="00AE1906" w:rsidP="00AE1906"/>
    <w:p w14:paraId="596BD470" w14:textId="77777777" w:rsidR="00AE1906" w:rsidRDefault="00AE1906" w:rsidP="00AE1906"/>
    <w:p w14:paraId="18C1AFE5" w14:textId="77777777" w:rsidR="00AE1906" w:rsidRDefault="00AE1906" w:rsidP="00AE1906"/>
    <w:p w14:paraId="5985AA8C" w14:textId="77777777" w:rsidR="00AE1906" w:rsidRDefault="00AE1906" w:rsidP="00AE1906"/>
    <w:p w14:paraId="77ECAC33" w14:textId="77777777" w:rsidR="00AE1906" w:rsidRPr="00AE1906" w:rsidRDefault="00AE1906" w:rsidP="00AE1906"/>
    <w:p w14:paraId="4D971D95" w14:textId="77777777" w:rsidR="00D412EA" w:rsidRDefault="00D412EA" w:rsidP="00DE47FA">
      <w:pPr>
        <w:pStyle w:val="Title"/>
      </w:pPr>
    </w:p>
    <w:p w14:paraId="3956BD1D" w14:textId="77777777" w:rsidR="00D412EA" w:rsidRDefault="00D412EA" w:rsidP="00DE47FA">
      <w:pPr>
        <w:pStyle w:val="Title"/>
      </w:pPr>
    </w:p>
    <w:p w14:paraId="4FA1CF29" w14:textId="77777777" w:rsidR="00D412EA" w:rsidRDefault="00D412EA" w:rsidP="00DE47FA">
      <w:pPr>
        <w:pStyle w:val="Title"/>
      </w:pPr>
    </w:p>
    <w:p w14:paraId="0A926336" w14:textId="38FE6AB1" w:rsidR="001E6240" w:rsidRDefault="005F7809" w:rsidP="00732F97">
      <w:pPr>
        <w:jc w:val="center"/>
        <w:rPr>
          <w:rFonts w:ascii="Arial" w:eastAsiaTheme="majorEastAsia" w:hAnsi="Arial" w:cs="Arial"/>
          <w:b/>
          <w:bCs/>
          <w:iCs/>
          <w:color w:val="FFFFFF" w:themeColor="background1"/>
          <w:spacing w:val="-10"/>
          <w:kern w:val="28"/>
          <w:sz w:val="64"/>
          <w:szCs w:val="64"/>
        </w:rPr>
      </w:pPr>
      <w:r>
        <w:rPr>
          <w:rFonts w:ascii="Arial" w:eastAsiaTheme="majorEastAsia" w:hAnsi="Arial" w:cs="Arial"/>
          <w:b/>
          <w:bCs/>
          <w:iCs/>
          <w:color w:val="FFFFFF" w:themeColor="background1"/>
          <w:spacing w:val="-10"/>
          <w:kern w:val="28"/>
          <w:sz w:val="64"/>
          <w:szCs w:val="64"/>
        </w:rPr>
        <w:t>HE Refund and Compensation Policy</w:t>
      </w:r>
      <w:r w:rsidR="003C38E4">
        <w:rPr>
          <w:rFonts w:ascii="Arial" w:eastAsiaTheme="majorEastAsia" w:hAnsi="Arial" w:cs="Arial"/>
          <w:b/>
          <w:bCs/>
          <w:iCs/>
          <w:color w:val="FFFFFF" w:themeColor="background1"/>
          <w:spacing w:val="-10"/>
          <w:kern w:val="28"/>
          <w:sz w:val="64"/>
          <w:szCs w:val="64"/>
        </w:rPr>
        <w:t xml:space="preserve"> 2025-26</w:t>
      </w:r>
    </w:p>
    <w:p w14:paraId="40C69159" w14:textId="77A5F9AF" w:rsidR="007A3B10" w:rsidRPr="007A3B10" w:rsidRDefault="001E6240" w:rsidP="62B0BA50">
      <w:pPr>
        <w:jc w:val="right"/>
        <w:rPr>
          <w:rFonts w:ascii="Arial" w:hAnsi="Arial" w:cs="Arial"/>
          <w:b/>
          <w:bCs/>
          <w:color w:val="FFFFFF" w:themeColor="background1"/>
          <w:sz w:val="44"/>
          <w:szCs w:val="44"/>
        </w:rPr>
      </w:pPr>
      <w:r w:rsidRPr="007A3B10">
        <w:rPr>
          <w:rFonts w:ascii="Arial" w:hAnsi="Arial" w:cs="Arial"/>
          <w:noProof/>
          <w:color w:val="FFFFFF" w:themeColor="background1"/>
          <w:sz w:val="44"/>
          <w:szCs w:val="44"/>
        </w:rPr>
        <mc:AlternateContent>
          <mc:Choice Requires="wps">
            <w:drawing>
              <wp:anchor distT="0" distB="0" distL="114300" distR="114300" simplePos="0" relativeHeight="251674624" behindDoc="0" locked="0" layoutInCell="1" allowOverlap="1" wp14:anchorId="3E1D163B" wp14:editId="51757FDC">
                <wp:simplePos x="0" y="0"/>
                <wp:positionH relativeFrom="margin">
                  <wp:posOffset>190500</wp:posOffset>
                </wp:positionH>
                <wp:positionV relativeFrom="paragraph">
                  <wp:posOffset>164465</wp:posOffset>
                </wp:positionV>
                <wp:extent cx="5966460" cy="0"/>
                <wp:effectExtent l="38100" t="38100" r="15240" b="38100"/>
                <wp:wrapNone/>
                <wp:docPr id="6" name="Straight Connector 6"/>
                <wp:cNvGraphicFramePr/>
                <a:graphic xmlns:a="http://schemas.openxmlformats.org/drawingml/2006/main">
                  <a:graphicData uri="http://schemas.microsoft.com/office/word/2010/wordprocessingShape">
                    <wps:wsp>
                      <wps:cNvCnPr/>
                      <wps:spPr>
                        <a:xfrm flipH="1">
                          <a:off x="0" y="0"/>
                          <a:ext cx="5966460" cy="0"/>
                        </a:xfrm>
                        <a:prstGeom prst="line">
                          <a:avLst/>
                        </a:prstGeom>
                        <a:ln w="762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F98D2EB" id="Straight Connector 6" o:spid="_x0000_s102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2.95pt" to="484.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" strokecolor="white [3212]" strokeweight="6pt">
                <w10:wrap anchorx="margin"/>
              </v:line>
            </w:pict>
          </mc:Fallback>
        </mc:AlternateContent>
      </w:r>
    </w:p>
    <w:p w14:paraId="5571F321" w14:textId="77777777" w:rsidR="002846D3" w:rsidRDefault="002846D3" w:rsidP="00EF6C80">
      <w:pPr>
        <w:rPr>
          <w:rFonts w:ascii="Arial" w:hAnsi="Arial" w:cs="Arial"/>
          <w:b/>
          <w:sz w:val="36"/>
          <w:szCs w:val="72"/>
        </w:rPr>
      </w:pPr>
    </w:p>
    <w:p w14:paraId="408CB61D" w14:textId="77777777" w:rsidR="00395BC9" w:rsidRDefault="00395BC9" w:rsidP="00EF6C80">
      <w:pPr>
        <w:rPr>
          <w:rFonts w:ascii="Arial" w:hAnsi="Arial" w:cs="Arial"/>
          <w:b/>
          <w:sz w:val="36"/>
          <w:szCs w:val="72"/>
        </w:rPr>
      </w:pPr>
    </w:p>
    <w:p w14:paraId="57C4CE60" w14:textId="77777777" w:rsidR="00395BC9" w:rsidRDefault="00395BC9" w:rsidP="00EF6C80">
      <w:pPr>
        <w:rPr>
          <w:rFonts w:ascii="Arial" w:hAnsi="Arial" w:cs="Arial"/>
          <w:b/>
          <w:sz w:val="36"/>
          <w:szCs w:val="72"/>
        </w:rPr>
      </w:pPr>
    </w:p>
    <w:p w14:paraId="6776BDCE" w14:textId="77777777" w:rsidR="00395BC9" w:rsidRDefault="00395BC9" w:rsidP="00EF6C80">
      <w:pPr>
        <w:rPr>
          <w:rFonts w:ascii="Arial" w:hAnsi="Arial" w:cs="Arial"/>
          <w:b/>
          <w:sz w:val="36"/>
          <w:szCs w:val="72"/>
        </w:rPr>
      </w:pPr>
    </w:p>
    <w:p w14:paraId="6260A165" w14:textId="77777777" w:rsidR="00395BC9" w:rsidRDefault="00395BC9" w:rsidP="00EF6C80">
      <w:pPr>
        <w:rPr>
          <w:rFonts w:ascii="Arial" w:hAnsi="Arial" w:cs="Arial"/>
          <w:b/>
          <w:sz w:val="36"/>
          <w:szCs w:val="72"/>
        </w:rPr>
      </w:pPr>
    </w:p>
    <w:p w14:paraId="511894F0" w14:textId="77777777" w:rsidR="00395BC9" w:rsidRPr="00DE47FA" w:rsidRDefault="00395BC9" w:rsidP="00EF6C80">
      <w:pPr>
        <w:rPr>
          <w:rFonts w:ascii="Arial" w:hAnsi="Arial" w:cs="Arial"/>
          <w:b/>
          <w:sz w:val="36"/>
          <w:szCs w:val="72"/>
        </w:rPr>
      </w:pPr>
    </w:p>
    <w:p w14:paraId="0F891B73" w14:textId="77777777" w:rsidR="002846D3" w:rsidRPr="00DE47FA" w:rsidRDefault="002846D3" w:rsidP="00EF6C80">
      <w:pPr>
        <w:rPr>
          <w:rFonts w:ascii="Arial" w:hAnsi="Arial" w:cs="Arial"/>
          <w:b/>
          <w:sz w:val="36"/>
          <w:szCs w:val="72"/>
        </w:rPr>
      </w:pPr>
    </w:p>
    <w:p w14:paraId="19EEB1D1" w14:textId="77777777" w:rsidR="002846D3" w:rsidRPr="00DE47FA" w:rsidRDefault="002846D3" w:rsidP="00DC78D9">
      <w:pPr>
        <w:rPr>
          <w:rFonts w:ascii="Arial" w:hAnsi="Arial" w:cs="Arial"/>
          <w:b/>
          <w:sz w:val="36"/>
          <w:szCs w:val="72"/>
        </w:rPr>
      </w:pPr>
    </w:p>
    <w:p w14:paraId="75286AC0" w14:textId="77777777" w:rsidR="00D40B0C" w:rsidRPr="00DE47FA" w:rsidRDefault="00D40B0C" w:rsidP="00DC78D9">
      <w:pPr>
        <w:rPr>
          <w:rFonts w:ascii="Arial" w:hAnsi="Arial" w:cs="Arial"/>
          <w:b/>
          <w:sz w:val="36"/>
          <w:szCs w:val="72"/>
        </w:rPr>
      </w:pPr>
    </w:p>
    <w:p w14:paraId="2A94410F" w14:textId="77777777" w:rsidR="00F107B9" w:rsidRPr="00DE47FA" w:rsidRDefault="00F107B9" w:rsidP="00DC78D9">
      <w:pPr>
        <w:rPr>
          <w:rFonts w:ascii="Arial" w:hAnsi="Arial" w:cs="Arial"/>
          <w:b/>
          <w:sz w:val="36"/>
          <w:szCs w:val="72"/>
        </w:rPr>
      </w:pPr>
    </w:p>
    <w:p w14:paraId="1490B94A" w14:textId="77777777" w:rsidR="00D40B0C" w:rsidRPr="00825CE8" w:rsidRDefault="00D40B0C" w:rsidP="00DC78D9">
      <w:pPr>
        <w:rPr>
          <w:rFonts w:ascii="Arial" w:hAnsi="Arial" w:cs="Arial"/>
          <w:b/>
          <w:color w:val="FFFFFF" w:themeColor="background1"/>
          <w:sz w:val="36"/>
          <w:szCs w:val="72"/>
        </w:rPr>
      </w:pPr>
    </w:p>
    <w:p w14:paraId="40602059" w14:textId="77777777" w:rsidR="007A3B10" w:rsidRDefault="007A3B10" w:rsidP="00825CE8">
      <w:pPr>
        <w:pStyle w:val="NoSpacing"/>
        <w:tabs>
          <w:tab w:val="left" w:pos="1560"/>
          <w:tab w:val="left" w:pos="3195"/>
        </w:tabs>
        <w:rPr>
          <w:rFonts w:ascii="Arial" w:hAnsi="Arial" w:cs="Arial"/>
          <w:color w:val="FFFFFF" w:themeColor="background1"/>
          <w:lang w:val="en-GB"/>
        </w:rPr>
      </w:pPr>
    </w:p>
    <w:p w14:paraId="0F210163" w14:textId="4E870623" w:rsidR="00825CE8" w:rsidRPr="00825CE8" w:rsidRDefault="00825CE8" w:rsidP="00825CE8">
      <w:pPr>
        <w:pStyle w:val="NoSpacing"/>
        <w:tabs>
          <w:tab w:val="left" w:pos="1560"/>
          <w:tab w:val="left" w:pos="3195"/>
        </w:tabs>
        <w:rPr>
          <w:rFonts w:ascii="Arial" w:hAnsi="Arial" w:cs="Arial"/>
          <w:color w:val="FFFFFF" w:themeColor="background1"/>
          <w:lang w:val="en-GB"/>
        </w:rPr>
      </w:pPr>
      <w:r w:rsidRPr="00825CE8">
        <w:rPr>
          <w:rFonts w:ascii="Arial" w:hAnsi="Arial" w:cs="Arial"/>
          <w:color w:val="FFFFFF" w:themeColor="background1"/>
          <w:lang w:val="en-GB"/>
        </w:rPr>
        <w:t>Document Ref:</w:t>
      </w:r>
      <w:r w:rsidRPr="00825CE8">
        <w:rPr>
          <w:rFonts w:ascii="Arial" w:hAnsi="Arial" w:cs="Arial"/>
          <w:color w:val="FFFFFF" w:themeColor="background1"/>
          <w:lang w:val="en-GB"/>
        </w:rPr>
        <w:tab/>
        <w:t xml:space="preserve">   </w:t>
      </w:r>
      <w:r w:rsidRPr="00825CE8">
        <w:rPr>
          <w:rFonts w:ascii="Arial" w:hAnsi="Arial" w:cs="Arial"/>
          <w:color w:val="FFFFFF" w:themeColor="background1"/>
          <w:lang w:val="en-GB"/>
        </w:rPr>
        <w:tab/>
      </w:r>
    </w:p>
    <w:p w14:paraId="003EDA9B" w14:textId="7CB979CF" w:rsidR="00825CE8" w:rsidRPr="00825CE8" w:rsidRDefault="00825CE8" w:rsidP="00825CE8">
      <w:pPr>
        <w:pStyle w:val="NoSpacing"/>
        <w:tabs>
          <w:tab w:val="left" w:pos="1560"/>
        </w:tabs>
        <w:rPr>
          <w:rFonts w:ascii="Arial" w:hAnsi="Arial" w:cs="Arial"/>
          <w:color w:val="FFFFFF" w:themeColor="background1"/>
        </w:rPr>
      </w:pPr>
      <w:r w:rsidRPr="00825CE8">
        <w:rPr>
          <w:rFonts w:ascii="Arial" w:hAnsi="Arial" w:cs="Arial"/>
          <w:color w:val="FFFFFF" w:themeColor="background1"/>
        </w:rPr>
        <w:t>Version:</w:t>
      </w:r>
      <w:r w:rsidRPr="00825CE8">
        <w:rPr>
          <w:rFonts w:ascii="Arial" w:hAnsi="Arial" w:cs="Arial"/>
          <w:color w:val="FFFFFF" w:themeColor="background1"/>
        </w:rPr>
        <w:tab/>
      </w:r>
      <w:r w:rsidRPr="00825CE8">
        <w:rPr>
          <w:rFonts w:ascii="Arial" w:hAnsi="Arial" w:cs="Arial"/>
          <w:color w:val="FFFFFF" w:themeColor="background1"/>
        </w:rPr>
        <w:tab/>
      </w:r>
      <w:r w:rsidRPr="00825CE8">
        <w:rPr>
          <w:rFonts w:ascii="Arial" w:hAnsi="Arial" w:cs="Arial"/>
          <w:color w:val="FFFFFF" w:themeColor="background1"/>
        </w:rPr>
        <w:tab/>
      </w:r>
    </w:p>
    <w:p w14:paraId="06552329" w14:textId="77777777" w:rsidR="000120DF" w:rsidRPr="00825CE8" w:rsidRDefault="00825CE8" w:rsidP="00825CE8">
      <w:pPr>
        <w:rPr>
          <w:rFonts w:ascii="Arial" w:hAnsi="Arial" w:cs="Arial"/>
          <w:b/>
          <w:color w:val="FFFFFF" w:themeColor="background1"/>
          <w:sz w:val="36"/>
          <w:szCs w:val="72"/>
        </w:rPr>
      </w:pPr>
      <w:r w:rsidRPr="00825CE8">
        <w:rPr>
          <w:rFonts w:ascii="Arial" w:hAnsi="Arial" w:cs="Arial"/>
          <w:b/>
          <w:color w:val="FFFFFF" w:themeColor="background1"/>
        </w:rPr>
        <w:t>Release date:</w:t>
      </w:r>
    </w:p>
    <w:sdt>
      <w:sdtPr>
        <w:rPr>
          <w:rFonts w:ascii="Nexa Light" w:eastAsiaTheme="minorEastAsia" w:hAnsi="Nexa Light" w:cstheme="minorBidi"/>
          <w:color w:val="auto"/>
          <w:sz w:val="20"/>
          <w:szCs w:val="24"/>
          <w:lang w:eastAsia="en-US"/>
        </w:rPr>
        <w:id w:val="-682128619"/>
        <w:docPartObj>
          <w:docPartGallery w:val="Table of Contents"/>
          <w:docPartUnique/>
        </w:docPartObj>
      </w:sdtPr>
      <w:sdtEndPr>
        <w:rPr>
          <w:b/>
          <w:bCs/>
        </w:rPr>
      </w:sdtEndPr>
      <w:sdtContent>
        <w:p w14:paraId="51D05234" w14:textId="55FD261E" w:rsidR="00023FCF" w:rsidRDefault="00023FCF">
          <w:pPr>
            <w:pStyle w:val="TOCHeading"/>
            <w:rPr>
              <w:rFonts w:ascii="Arial" w:hAnsi="Arial" w:cs="Arial"/>
              <w:b/>
              <w:bCs/>
            </w:rPr>
          </w:pPr>
          <w:r w:rsidRPr="00023FCF">
            <w:rPr>
              <w:rFonts w:ascii="Arial" w:hAnsi="Arial" w:cs="Arial"/>
              <w:b/>
              <w:bCs/>
            </w:rPr>
            <w:t>Contents</w:t>
          </w:r>
        </w:p>
        <w:p w14:paraId="4AB603B9" w14:textId="77777777" w:rsidR="00023FCF" w:rsidRPr="00023FCF" w:rsidRDefault="00023FCF" w:rsidP="00023FCF">
          <w:pPr>
            <w:rPr>
              <w:lang w:eastAsia="en-GB"/>
            </w:rPr>
          </w:pPr>
        </w:p>
        <w:p w14:paraId="417BC078" w14:textId="5451D94E" w:rsidR="00023FCF" w:rsidRPr="00732F97" w:rsidRDefault="00023FCF" w:rsidP="003C38E4">
          <w:pPr>
            <w:pStyle w:val="TOC1"/>
            <w:rPr>
              <w:noProof/>
              <w:kern w:val="2"/>
              <w:lang w:eastAsia="en-GB"/>
              <w14:ligatures w14:val="standardContextual"/>
            </w:rPr>
          </w:pPr>
          <w:r>
            <w:fldChar w:fldCharType="begin"/>
          </w:r>
          <w:r>
            <w:instrText xml:space="preserve"> TOC \o "1-3" \h \z \u </w:instrText>
          </w:r>
          <w:r>
            <w:fldChar w:fldCharType="separate"/>
          </w:r>
          <w:hyperlink w:anchor="_Toc198902828" w:history="1">
            <w:r w:rsidRPr="00732F97">
              <w:rPr>
                <w:rStyle w:val="Hyperlink"/>
                <w:noProof/>
              </w:rPr>
              <w:t>Contents</w:t>
            </w:r>
            <w:r w:rsidRPr="00732F97">
              <w:rPr>
                <w:noProof/>
                <w:webHidden/>
              </w:rPr>
              <w:tab/>
            </w:r>
            <w:r w:rsidRPr="00732F97">
              <w:rPr>
                <w:noProof/>
                <w:webHidden/>
              </w:rPr>
              <w:fldChar w:fldCharType="begin"/>
            </w:r>
            <w:r w:rsidRPr="00732F97">
              <w:rPr>
                <w:noProof/>
                <w:webHidden/>
              </w:rPr>
              <w:instrText xml:space="preserve"> PAGEREF _Toc198902828 \h </w:instrText>
            </w:r>
            <w:r w:rsidRPr="00732F97">
              <w:rPr>
                <w:noProof/>
                <w:webHidden/>
              </w:rPr>
            </w:r>
            <w:r w:rsidRPr="00732F97">
              <w:rPr>
                <w:noProof/>
                <w:webHidden/>
              </w:rPr>
              <w:fldChar w:fldCharType="separate"/>
            </w:r>
            <w:r w:rsidRPr="00732F97">
              <w:rPr>
                <w:noProof/>
                <w:webHidden/>
              </w:rPr>
              <w:t>2</w:t>
            </w:r>
            <w:r w:rsidRPr="00732F97">
              <w:rPr>
                <w:noProof/>
                <w:webHidden/>
              </w:rPr>
              <w:fldChar w:fldCharType="end"/>
            </w:r>
          </w:hyperlink>
        </w:p>
        <w:p w14:paraId="43938F83" w14:textId="56105D4C" w:rsidR="00023FCF" w:rsidRPr="00732F97" w:rsidRDefault="003C38E4" w:rsidP="003C38E4">
          <w:pPr>
            <w:pStyle w:val="TOC1"/>
            <w:rPr>
              <w:noProof/>
              <w:kern w:val="2"/>
              <w:lang w:eastAsia="en-GB"/>
              <w14:ligatures w14:val="standardContextual"/>
            </w:rPr>
          </w:pPr>
          <w:hyperlink w:anchor="_Toc198902829" w:history="1">
            <w:r w:rsidR="00023FCF" w:rsidRPr="00732F97">
              <w:rPr>
                <w:rStyle w:val="Hyperlink"/>
                <w:noProof/>
              </w:rPr>
              <w:t>1.0 Approval</w:t>
            </w:r>
            <w:r w:rsidR="00023FCF" w:rsidRPr="00732F97">
              <w:rPr>
                <w:noProof/>
                <w:webHidden/>
              </w:rPr>
              <w:tab/>
            </w:r>
            <w:r w:rsidR="00023FCF" w:rsidRPr="00732F97">
              <w:rPr>
                <w:noProof/>
                <w:webHidden/>
              </w:rPr>
              <w:fldChar w:fldCharType="begin"/>
            </w:r>
            <w:r w:rsidR="00023FCF" w:rsidRPr="00732F97">
              <w:rPr>
                <w:noProof/>
                <w:webHidden/>
              </w:rPr>
              <w:instrText xml:space="preserve"> PAGEREF _Toc198902829 \h </w:instrText>
            </w:r>
            <w:r w:rsidR="00023FCF" w:rsidRPr="00732F97">
              <w:rPr>
                <w:noProof/>
                <w:webHidden/>
              </w:rPr>
            </w:r>
            <w:r w:rsidR="00023FCF" w:rsidRPr="00732F97">
              <w:rPr>
                <w:noProof/>
                <w:webHidden/>
              </w:rPr>
              <w:fldChar w:fldCharType="separate"/>
            </w:r>
            <w:r w:rsidR="00023FCF" w:rsidRPr="00732F97">
              <w:rPr>
                <w:noProof/>
                <w:webHidden/>
              </w:rPr>
              <w:t>3</w:t>
            </w:r>
            <w:r w:rsidR="00023FCF" w:rsidRPr="00732F97">
              <w:rPr>
                <w:noProof/>
                <w:webHidden/>
              </w:rPr>
              <w:fldChar w:fldCharType="end"/>
            </w:r>
          </w:hyperlink>
        </w:p>
        <w:p w14:paraId="0EF57F37" w14:textId="75728099" w:rsidR="00023FCF" w:rsidRPr="00732F97" w:rsidRDefault="003C38E4" w:rsidP="003C38E4">
          <w:pPr>
            <w:pStyle w:val="TOC1"/>
            <w:rPr>
              <w:noProof/>
              <w:kern w:val="2"/>
              <w:lang w:eastAsia="en-GB"/>
              <w14:ligatures w14:val="standardContextual"/>
            </w:rPr>
          </w:pPr>
          <w:hyperlink w:anchor="_Toc198902830" w:history="1">
            <w:r w:rsidR="00023FCF" w:rsidRPr="00732F97">
              <w:rPr>
                <w:rStyle w:val="Hyperlink"/>
                <w:noProof/>
              </w:rPr>
              <w:t>2.0 Amendment History</w:t>
            </w:r>
            <w:r w:rsidR="00023FCF" w:rsidRPr="00732F97">
              <w:rPr>
                <w:noProof/>
                <w:webHidden/>
              </w:rPr>
              <w:tab/>
            </w:r>
            <w:r w:rsidR="00023FCF" w:rsidRPr="00732F97">
              <w:rPr>
                <w:noProof/>
                <w:webHidden/>
              </w:rPr>
              <w:fldChar w:fldCharType="begin"/>
            </w:r>
            <w:r w:rsidR="00023FCF" w:rsidRPr="00732F97">
              <w:rPr>
                <w:noProof/>
                <w:webHidden/>
              </w:rPr>
              <w:instrText xml:space="preserve"> PAGEREF _Toc198902830 \h </w:instrText>
            </w:r>
            <w:r w:rsidR="00023FCF" w:rsidRPr="00732F97">
              <w:rPr>
                <w:noProof/>
                <w:webHidden/>
              </w:rPr>
            </w:r>
            <w:r w:rsidR="00023FCF" w:rsidRPr="00732F97">
              <w:rPr>
                <w:noProof/>
                <w:webHidden/>
              </w:rPr>
              <w:fldChar w:fldCharType="separate"/>
            </w:r>
            <w:r w:rsidR="00023FCF" w:rsidRPr="00732F97">
              <w:rPr>
                <w:noProof/>
                <w:webHidden/>
              </w:rPr>
              <w:t>3</w:t>
            </w:r>
            <w:r w:rsidR="00023FCF" w:rsidRPr="00732F97">
              <w:rPr>
                <w:noProof/>
                <w:webHidden/>
              </w:rPr>
              <w:fldChar w:fldCharType="end"/>
            </w:r>
          </w:hyperlink>
        </w:p>
        <w:p w14:paraId="7B1E26A9" w14:textId="0DE57D9F" w:rsidR="00023FCF" w:rsidRPr="00732F97" w:rsidRDefault="003C38E4" w:rsidP="003C38E4">
          <w:pPr>
            <w:pStyle w:val="TOC1"/>
            <w:rPr>
              <w:noProof/>
              <w:kern w:val="2"/>
              <w:lang w:eastAsia="en-GB"/>
              <w14:ligatures w14:val="standardContextual"/>
            </w:rPr>
          </w:pPr>
          <w:hyperlink w:anchor="_Toc198902831" w:history="1">
            <w:r w:rsidR="00023FCF" w:rsidRPr="00732F97">
              <w:rPr>
                <w:rStyle w:val="Hyperlink"/>
                <w:noProof/>
              </w:rPr>
              <w:t>3.0 Abbreviations &amp; Definitions</w:t>
            </w:r>
            <w:r w:rsidR="00023FCF" w:rsidRPr="00732F97">
              <w:rPr>
                <w:noProof/>
                <w:webHidden/>
              </w:rPr>
              <w:tab/>
            </w:r>
            <w:r w:rsidR="00023FCF" w:rsidRPr="00732F97">
              <w:rPr>
                <w:noProof/>
                <w:webHidden/>
              </w:rPr>
              <w:fldChar w:fldCharType="begin"/>
            </w:r>
            <w:r w:rsidR="00023FCF" w:rsidRPr="00732F97">
              <w:rPr>
                <w:noProof/>
                <w:webHidden/>
              </w:rPr>
              <w:instrText xml:space="preserve"> PAGEREF _Toc198902831 \h </w:instrText>
            </w:r>
            <w:r w:rsidR="00023FCF" w:rsidRPr="00732F97">
              <w:rPr>
                <w:noProof/>
                <w:webHidden/>
              </w:rPr>
            </w:r>
            <w:r w:rsidR="00023FCF" w:rsidRPr="00732F97">
              <w:rPr>
                <w:noProof/>
                <w:webHidden/>
              </w:rPr>
              <w:fldChar w:fldCharType="separate"/>
            </w:r>
            <w:r w:rsidR="00023FCF" w:rsidRPr="00732F97">
              <w:rPr>
                <w:noProof/>
                <w:webHidden/>
              </w:rPr>
              <w:t>3</w:t>
            </w:r>
            <w:r w:rsidR="00023FCF" w:rsidRPr="00732F97">
              <w:rPr>
                <w:noProof/>
                <w:webHidden/>
              </w:rPr>
              <w:fldChar w:fldCharType="end"/>
            </w:r>
          </w:hyperlink>
        </w:p>
        <w:p w14:paraId="4EBE1EC0" w14:textId="705B460C" w:rsidR="00023FCF" w:rsidRPr="00732F97" w:rsidRDefault="003C38E4" w:rsidP="003C38E4">
          <w:pPr>
            <w:pStyle w:val="TOC1"/>
            <w:rPr>
              <w:noProof/>
              <w:kern w:val="2"/>
              <w:lang w:eastAsia="en-GB"/>
              <w14:ligatures w14:val="standardContextual"/>
            </w:rPr>
          </w:pPr>
          <w:hyperlink w:anchor="_Toc198902832" w:history="1">
            <w:r w:rsidR="00023FCF" w:rsidRPr="00732F97">
              <w:rPr>
                <w:rStyle w:val="Hyperlink"/>
                <w:noProof/>
              </w:rPr>
              <w:t>4.0 Purpose</w:t>
            </w:r>
            <w:r w:rsidR="00023FCF" w:rsidRPr="00732F97">
              <w:rPr>
                <w:noProof/>
                <w:webHidden/>
              </w:rPr>
              <w:tab/>
            </w:r>
            <w:r w:rsidR="00023FCF" w:rsidRPr="00732F97">
              <w:rPr>
                <w:noProof/>
                <w:webHidden/>
              </w:rPr>
              <w:fldChar w:fldCharType="begin"/>
            </w:r>
            <w:r w:rsidR="00023FCF" w:rsidRPr="00732F97">
              <w:rPr>
                <w:noProof/>
                <w:webHidden/>
              </w:rPr>
              <w:instrText xml:space="preserve"> PAGEREF _Toc198902832 \h </w:instrText>
            </w:r>
            <w:r w:rsidR="00023FCF" w:rsidRPr="00732F97">
              <w:rPr>
                <w:noProof/>
                <w:webHidden/>
              </w:rPr>
            </w:r>
            <w:r w:rsidR="00023FCF" w:rsidRPr="00732F97">
              <w:rPr>
                <w:noProof/>
                <w:webHidden/>
              </w:rPr>
              <w:fldChar w:fldCharType="separate"/>
            </w:r>
            <w:r w:rsidR="00023FCF" w:rsidRPr="00732F97">
              <w:rPr>
                <w:noProof/>
                <w:webHidden/>
              </w:rPr>
              <w:t>4</w:t>
            </w:r>
            <w:r w:rsidR="00023FCF" w:rsidRPr="00732F97">
              <w:rPr>
                <w:noProof/>
                <w:webHidden/>
              </w:rPr>
              <w:fldChar w:fldCharType="end"/>
            </w:r>
          </w:hyperlink>
        </w:p>
        <w:p w14:paraId="6EAE813E" w14:textId="07CB5623" w:rsidR="00023FCF" w:rsidRPr="00732F97" w:rsidRDefault="003C38E4" w:rsidP="003C38E4">
          <w:pPr>
            <w:pStyle w:val="TOC1"/>
            <w:rPr>
              <w:noProof/>
              <w:kern w:val="2"/>
              <w:lang w:eastAsia="en-GB"/>
              <w14:ligatures w14:val="standardContextual"/>
            </w:rPr>
          </w:pPr>
          <w:hyperlink w:anchor="_Toc198902833" w:history="1">
            <w:r w:rsidR="00023FCF" w:rsidRPr="00732F97">
              <w:rPr>
                <w:rStyle w:val="Hyperlink"/>
                <w:noProof/>
              </w:rPr>
              <w:t>5.0 Applications &amp; Scope</w:t>
            </w:r>
            <w:r w:rsidR="00023FCF" w:rsidRPr="00732F97">
              <w:rPr>
                <w:noProof/>
                <w:webHidden/>
              </w:rPr>
              <w:tab/>
            </w:r>
            <w:r w:rsidR="00023FCF" w:rsidRPr="00732F97">
              <w:rPr>
                <w:noProof/>
                <w:webHidden/>
              </w:rPr>
              <w:fldChar w:fldCharType="begin"/>
            </w:r>
            <w:r w:rsidR="00023FCF" w:rsidRPr="00732F97">
              <w:rPr>
                <w:noProof/>
                <w:webHidden/>
              </w:rPr>
              <w:instrText xml:space="preserve"> PAGEREF _Toc198902833 \h </w:instrText>
            </w:r>
            <w:r w:rsidR="00023FCF" w:rsidRPr="00732F97">
              <w:rPr>
                <w:noProof/>
                <w:webHidden/>
              </w:rPr>
            </w:r>
            <w:r w:rsidR="00023FCF" w:rsidRPr="00732F97">
              <w:rPr>
                <w:noProof/>
                <w:webHidden/>
              </w:rPr>
              <w:fldChar w:fldCharType="separate"/>
            </w:r>
            <w:r w:rsidR="00023FCF" w:rsidRPr="00732F97">
              <w:rPr>
                <w:noProof/>
                <w:webHidden/>
              </w:rPr>
              <w:t>4</w:t>
            </w:r>
            <w:r w:rsidR="00023FCF" w:rsidRPr="00732F97">
              <w:rPr>
                <w:noProof/>
                <w:webHidden/>
              </w:rPr>
              <w:fldChar w:fldCharType="end"/>
            </w:r>
          </w:hyperlink>
        </w:p>
        <w:p w14:paraId="37A10B07" w14:textId="608AAC48" w:rsidR="00023FCF" w:rsidRPr="00732F97" w:rsidRDefault="003C38E4" w:rsidP="003C38E4">
          <w:pPr>
            <w:pStyle w:val="TOC1"/>
            <w:rPr>
              <w:noProof/>
              <w:kern w:val="2"/>
              <w:lang w:eastAsia="en-GB"/>
              <w14:ligatures w14:val="standardContextual"/>
            </w:rPr>
          </w:pPr>
          <w:hyperlink w:anchor="_Toc198902834" w:history="1">
            <w:r w:rsidR="00023FCF" w:rsidRPr="00732F97">
              <w:rPr>
                <w:rStyle w:val="Hyperlink"/>
                <w:noProof/>
              </w:rPr>
              <w:t>6.0 Introduction &amp; Context</w:t>
            </w:r>
            <w:r w:rsidR="00023FCF" w:rsidRPr="00732F97">
              <w:rPr>
                <w:noProof/>
                <w:webHidden/>
              </w:rPr>
              <w:tab/>
            </w:r>
            <w:r w:rsidR="00023FCF" w:rsidRPr="00732F97">
              <w:rPr>
                <w:noProof/>
                <w:webHidden/>
              </w:rPr>
              <w:fldChar w:fldCharType="begin"/>
            </w:r>
            <w:r w:rsidR="00023FCF" w:rsidRPr="00732F97">
              <w:rPr>
                <w:noProof/>
                <w:webHidden/>
              </w:rPr>
              <w:instrText xml:space="preserve"> PAGEREF _Toc198902834 \h </w:instrText>
            </w:r>
            <w:r w:rsidR="00023FCF" w:rsidRPr="00732F97">
              <w:rPr>
                <w:noProof/>
                <w:webHidden/>
              </w:rPr>
            </w:r>
            <w:r w:rsidR="00023FCF" w:rsidRPr="00732F97">
              <w:rPr>
                <w:noProof/>
                <w:webHidden/>
              </w:rPr>
              <w:fldChar w:fldCharType="separate"/>
            </w:r>
            <w:r w:rsidR="00023FCF" w:rsidRPr="00732F97">
              <w:rPr>
                <w:noProof/>
                <w:webHidden/>
              </w:rPr>
              <w:t>4</w:t>
            </w:r>
            <w:r w:rsidR="00023FCF" w:rsidRPr="00732F97">
              <w:rPr>
                <w:noProof/>
                <w:webHidden/>
              </w:rPr>
              <w:fldChar w:fldCharType="end"/>
            </w:r>
          </w:hyperlink>
        </w:p>
        <w:p w14:paraId="3830EDC6" w14:textId="50E473A8" w:rsidR="00023FCF" w:rsidRPr="00732F97" w:rsidRDefault="003C38E4" w:rsidP="003C38E4">
          <w:pPr>
            <w:pStyle w:val="TOC1"/>
            <w:rPr>
              <w:noProof/>
              <w:kern w:val="2"/>
              <w:lang w:eastAsia="en-GB"/>
              <w14:ligatures w14:val="standardContextual"/>
            </w:rPr>
          </w:pPr>
          <w:hyperlink w:anchor="_Toc198902835" w:history="1">
            <w:r w:rsidR="00023FCF" w:rsidRPr="00732F97">
              <w:rPr>
                <w:rStyle w:val="Hyperlink"/>
                <w:noProof/>
              </w:rPr>
              <w:t xml:space="preserve">7.0 </w:t>
            </w:r>
            <w:r>
              <w:rPr>
                <w:rStyle w:val="Hyperlink"/>
                <w:noProof/>
              </w:rPr>
              <w:t>Compensation</w:t>
            </w:r>
            <w:r w:rsidR="00023FCF" w:rsidRPr="00732F97">
              <w:rPr>
                <w:noProof/>
                <w:webHidden/>
              </w:rPr>
              <w:tab/>
            </w:r>
            <w:r>
              <w:rPr>
                <w:noProof/>
                <w:webHidden/>
              </w:rPr>
              <w:t>5</w:t>
            </w:r>
          </w:hyperlink>
        </w:p>
        <w:p w14:paraId="481EA3CA" w14:textId="22120DBA" w:rsidR="00023FCF" w:rsidRPr="00732F97" w:rsidRDefault="003C38E4" w:rsidP="003C38E4">
          <w:pPr>
            <w:pStyle w:val="TOC1"/>
            <w:rPr>
              <w:noProof/>
              <w:kern w:val="2"/>
              <w:lang w:eastAsia="en-GB"/>
              <w14:ligatures w14:val="standardContextual"/>
            </w:rPr>
          </w:pPr>
          <w:hyperlink w:anchor="_Toc198902836" w:history="1">
            <w:r>
              <w:rPr>
                <w:rStyle w:val="Hyperlink"/>
                <w:noProof/>
              </w:rPr>
              <w:t>8</w:t>
            </w:r>
            <w:r w:rsidR="00023FCF" w:rsidRPr="00732F97">
              <w:rPr>
                <w:rStyle w:val="Hyperlink"/>
                <w:noProof/>
              </w:rPr>
              <w:t>.0</w:t>
            </w:r>
            <w:r>
              <w:rPr>
                <w:rStyle w:val="Hyperlink"/>
                <w:noProof/>
              </w:rPr>
              <w:t xml:space="preserve"> Applying for Compensation</w:t>
            </w:r>
            <w:r w:rsidR="00023FCF" w:rsidRPr="00732F97">
              <w:rPr>
                <w:noProof/>
                <w:webHidden/>
              </w:rPr>
              <w:tab/>
            </w:r>
            <w:r>
              <w:rPr>
                <w:noProof/>
                <w:webHidden/>
              </w:rPr>
              <w:t>6</w:t>
            </w:r>
          </w:hyperlink>
        </w:p>
        <w:p w14:paraId="5A7E5492" w14:textId="5C847751" w:rsidR="00023FCF" w:rsidRPr="003C38E4" w:rsidRDefault="003C38E4" w:rsidP="003C38E4">
          <w:pPr>
            <w:pStyle w:val="TOC1"/>
            <w:rPr>
              <w:noProof/>
              <w:kern w:val="2"/>
              <w:lang w:eastAsia="en-GB"/>
              <w14:ligatures w14:val="standardContextual"/>
            </w:rPr>
          </w:pPr>
          <w:hyperlink w:anchor="_Toc198902837" w:history="1">
            <w:r w:rsidRPr="003C38E4">
              <w:t>9.0</w:t>
            </w:r>
            <w:r>
              <w:t xml:space="preserve"> </w:t>
            </w:r>
            <w:r w:rsidR="00023FCF" w:rsidRPr="003C38E4">
              <w:rPr>
                <w:rStyle w:val="Hyperlink"/>
                <w:noProof/>
              </w:rPr>
              <w:t>R</w:t>
            </w:r>
            <w:r>
              <w:rPr>
                <w:rStyle w:val="Hyperlink"/>
                <w:noProof/>
              </w:rPr>
              <w:t>eview</w:t>
            </w:r>
            <w:r w:rsidR="00023FCF" w:rsidRPr="003C38E4">
              <w:rPr>
                <w:noProof/>
                <w:webHidden/>
              </w:rPr>
              <w:tab/>
            </w:r>
            <w:r>
              <w:rPr>
                <w:noProof/>
                <w:webHidden/>
              </w:rPr>
              <w:t>7</w:t>
            </w:r>
          </w:hyperlink>
        </w:p>
        <w:p w14:paraId="3B7F5D3A" w14:textId="4DCEFF97" w:rsidR="00023FCF" w:rsidRPr="00732F97" w:rsidRDefault="003C38E4" w:rsidP="003C38E4">
          <w:pPr>
            <w:pStyle w:val="TOC1"/>
            <w:rPr>
              <w:noProof/>
              <w:kern w:val="2"/>
              <w:lang w:eastAsia="en-GB"/>
              <w14:ligatures w14:val="standardContextual"/>
            </w:rPr>
          </w:pPr>
          <w:hyperlink w:anchor="_Toc198902838" w:history="1">
            <w:r>
              <w:rPr>
                <w:rStyle w:val="Hyperlink"/>
                <w:noProof/>
              </w:rPr>
              <w:t>10  Records</w:t>
            </w:r>
            <w:r w:rsidR="00023FCF" w:rsidRPr="00732F97">
              <w:rPr>
                <w:noProof/>
                <w:webHidden/>
              </w:rPr>
              <w:tab/>
            </w:r>
            <w:r>
              <w:rPr>
                <w:noProof/>
                <w:webHidden/>
              </w:rPr>
              <w:t>7</w:t>
            </w:r>
          </w:hyperlink>
        </w:p>
        <w:p w14:paraId="3FEE660A" w14:textId="49EBDF38" w:rsidR="00023FCF" w:rsidRDefault="00023FCF">
          <w:r>
            <w:rPr>
              <w:b/>
              <w:bCs/>
            </w:rPr>
            <w:fldChar w:fldCharType="end"/>
          </w:r>
          <w:r w:rsidR="003C38E4">
            <w:rPr>
              <w:rFonts w:ascii="Arial" w:hAnsi="Arial" w:cs="Arial"/>
              <w:sz w:val="22"/>
              <w:szCs w:val="22"/>
            </w:rPr>
            <w:t>11  Equality……………………………………………………………………………………………………7</w:t>
          </w:r>
        </w:p>
      </w:sdtContent>
    </w:sdt>
    <w:p w14:paraId="13F92025" w14:textId="77777777" w:rsidR="00B72C5B" w:rsidRDefault="00B72C5B" w:rsidP="00F23601">
      <w:pPr>
        <w:pStyle w:val="Heading1"/>
      </w:pPr>
    </w:p>
    <w:p w14:paraId="47CE9F3C" w14:textId="77777777" w:rsidR="00911F6E" w:rsidRDefault="00911F6E" w:rsidP="00911F6E">
      <w:bookmarkStart w:id="0" w:name="_Toc473203575"/>
    </w:p>
    <w:p w14:paraId="7C6A42FF" w14:textId="77777777" w:rsidR="00023FCF" w:rsidRDefault="00023FCF" w:rsidP="00911F6E"/>
    <w:p w14:paraId="73DCFD57" w14:textId="77777777" w:rsidR="00023FCF" w:rsidRDefault="00023FCF" w:rsidP="00911F6E"/>
    <w:p w14:paraId="04CAC522" w14:textId="77777777" w:rsidR="00023FCF" w:rsidRDefault="00023FCF" w:rsidP="00911F6E"/>
    <w:p w14:paraId="07DAF223" w14:textId="77777777" w:rsidR="00023FCF" w:rsidRDefault="00023FCF" w:rsidP="00911F6E"/>
    <w:p w14:paraId="797B856F" w14:textId="77777777" w:rsidR="00023FCF" w:rsidRDefault="00023FCF" w:rsidP="00911F6E"/>
    <w:p w14:paraId="273A6985" w14:textId="77777777" w:rsidR="00023FCF" w:rsidRDefault="00023FCF" w:rsidP="00911F6E"/>
    <w:p w14:paraId="128C3D11" w14:textId="77777777" w:rsidR="00023FCF" w:rsidRDefault="00023FCF" w:rsidP="00911F6E"/>
    <w:p w14:paraId="4F8D7C12" w14:textId="77777777" w:rsidR="00023FCF" w:rsidRDefault="00023FCF" w:rsidP="00911F6E"/>
    <w:p w14:paraId="2FB8158E" w14:textId="77777777" w:rsidR="00023FCF" w:rsidRDefault="00023FCF" w:rsidP="00911F6E"/>
    <w:p w14:paraId="0F2B3287" w14:textId="77777777" w:rsidR="00023FCF" w:rsidRDefault="00023FCF" w:rsidP="00911F6E"/>
    <w:p w14:paraId="777592FF" w14:textId="77777777" w:rsidR="00023FCF" w:rsidRDefault="00023FCF" w:rsidP="00911F6E"/>
    <w:p w14:paraId="1E6C3844" w14:textId="77777777" w:rsidR="00023FCF" w:rsidRDefault="00023FCF" w:rsidP="00911F6E"/>
    <w:p w14:paraId="6BC85D22" w14:textId="77777777" w:rsidR="00023FCF" w:rsidRDefault="00023FCF" w:rsidP="00911F6E"/>
    <w:p w14:paraId="108992F9" w14:textId="77777777" w:rsidR="00023FCF" w:rsidRDefault="00023FCF" w:rsidP="00911F6E"/>
    <w:p w14:paraId="65C62E09" w14:textId="77777777" w:rsidR="00023FCF" w:rsidRDefault="00023FCF" w:rsidP="00911F6E"/>
    <w:p w14:paraId="19062E96" w14:textId="77777777" w:rsidR="00023FCF" w:rsidRDefault="00023FCF" w:rsidP="00911F6E"/>
    <w:p w14:paraId="367A7E26" w14:textId="77777777" w:rsidR="00023FCF" w:rsidRDefault="00023FCF" w:rsidP="00911F6E"/>
    <w:p w14:paraId="6580DD99" w14:textId="77777777" w:rsidR="00023FCF" w:rsidRDefault="00023FCF" w:rsidP="00911F6E"/>
    <w:p w14:paraId="031321D6" w14:textId="77777777" w:rsidR="00023FCF" w:rsidRDefault="00023FCF" w:rsidP="00911F6E"/>
    <w:p w14:paraId="4751F785" w14:textId="77777777" w:rsidR="00023FCF" w:rsidRDefault="00023FCF" w:rsidP="00911F6E"/>
    <w:p w14:paraId="1E56133C" w14:textId="77777777" w:rsidR="00023FCF" w:rsidRDefault="00023FCF" w:rsidP="00911F6E"/>
    <w:p w14:paraId="34BAE886" w14:textId="77777777" w:rsidR="00023FCF" w:rsidRDefault="00023FCF" w:rsidP="00911F6E"/>
    <w:p w14:paraId="566D72BC" w14:textId="77777777" w:rsidR="00023FCF" w:rsidRDefault="00023FCF" w:rsidP="00911F6E"/>
    <w:p w14:paraId="4AA7814D" w14:textId="77777777" w:rsidR="00023FCF" w:rsidRDefault="00023FCF" w:rsidP="00911F6E"/>
    <w:p w14:paraId="1AFF2045" w14:textId="77777777" w:rsidR="00023FCF" w:rsidRDefault="00023FCF" w:rsidP="00911F6E"/>
    <w:p w14:paraId="2A62C265" w14:textId="77777777" w:rsidR="00911F6E" w:rsidRPr="00911F6E" w:rsidRDefault="00911F6E" w:rsidP="00911F6E"/>
    <w:p w14:paraId="42AC92BD" w14:textId="4D917F77" w:rsidR="00631E55" w:rsidRPr="00DE47FA" w:rsidRDefault="00EC2530" w:rsidP="00F23601">
      <w:pPr>
        <w:pStyle w:val="Heading1"/>
      </w:pPr>
      <w:bookmarkStart w:id="1" w:name="_Toc198902829"/>
      <w:r w:rsidRPr="00DE47FA">
        <w:t xml:space="preserve">1.0 </w:t>
      </w:r>
      <w:r w:rsidR="00631E55" w:rsidRPr="00DE47FA">
        <w:t>Approval</w:t>
      </w:r>
      <w:bookmarkEnd w:id="0"/>
      <w:bookmarkEnd w:id="1"/>
    </w:p>
    <w:p w14:paraId="718637FF" w14:textId="77777777" w:rsidR="00D40B0C" w:rsidRPr="00DE47FA" w:rsidRDefault="00D40B0C" w:rsidP="00D40B0C">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0"/>
        <w:gridCol w:w="7087"/>
      </w:tblGrid>
      <w:tr w:rsidR="000D176D" w:rsidRPr="00DE47FA" w14:paraId="15DC4FE6"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451F1B96"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Author:</w:t>
            </w:r>
          </w:p>
        </w:tc>
        <w:tc>
          <w:tcPr>
            <w:tcW w:w="3791" w:type="pct"/>
            <w:tcBorders>
              <w:top w:val="outset" w:sz="6" w:space="0" w:color="auto"/>
              <w:left w:val="outset" w:sz="6" w:space="0" w:color="auto"/>
              <w:bottom w:val="outset" w:sz="6" w:space="0" w:color="auto"/>
              <w:right w:val="outset" w:sz="6" w:space="0" w:color="auto"/>
            </w:tcBorders>
            <w:vAlign w:val="center"/>
          </w:tcPr>
          <w:p w14:paraId="55721D56" w14:textId="1C8EF52E" w:rsidR="00EA088A" w:rsidRPr="00DE47FA" w:rsidRDefault="005F7809" w:rsidP="62B0BA50">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HE Quality Manager</w:t>
            </w:r>
          </w:p>
        </w:tc>
      </w:tr>
      <w:tr w:rsidR="000D176D" w:rsidRPr="00DE47FA" w14:paraId="49970C93"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3FF1F45C" w14:textId="77777777" w:rsidR="00EA088A" w:rsidRPr="00DE47FA" w:rsidRDefault="004306EC" w:rsidP="008960BF">
            <w:pPr>
              <w:pStyle w:val="NoSpacing"/>
              <w:spacing w:before="60" w:after="60"/>
              <w:rPr>
                <w:rFonts w:ascii="Arial" w:eastAsia="Times New Roman" w:hAnsi="Arial" w:cs="Arial"/>
                <w:sz w:val="22"/>
              </w:rPr>
            </w:pPr>
            <w:r w:rsidRPr="00DE47FA">
              <w:rPr>
                <w:rFonts w:ascii="Arial" w:eastAsia="Times New Roman" w:hAnsi="Arial" w:cs="Arial"/>
                <w:sz w:val="22"/>
              </w:rPr>
              <w:t>Owner:</w:t>
            </w:r>
          </w:p>
        </w:tc>
        <w:tc>
          <w:tcPr>
            <w:tcW w:w="3791" w:type="pct"/>
            <w:tcBorders>
              <w:top w:val="outset" w:sz="6" w:space="0" w:color="auto"/>
              <w:left w:val="outset" w:sz="6" w:space="0" w:color="auto"/>
              <w:bottom w:val="outset" w:sz="6" w:space="0" w:color="auto"/>
              <w:right w:val="outset" w:sz="6" w:space="0" w:color="auto"/>
            </w:tcBorders>
            <w:vAlign w:val="center"/>
          </w:tcPr>
          <w:p w14:paraId="4038440A" w14:textId="7B6A3D7D" w:rsidR="00EA088A" w:rsidRPr="00DE47FA" w:rsidRDefault="005F7809" w:rsidP="62B0BA50">
            <w:pPr>
              <w:spacing w:before="60" w:after="60"/>
              <w:rPr>
                <w:rFonts w:ascii="Arial" w:eastAsia="Times New Roman" w:hAnsi="Arial" w:cs="Arial"/>
                <w:sz w:val="22"/>
                <w:szCs w:val="22"/>
                <w:lang w:eastAsia="en-GB"/>
              </w:rPr>
            </w:pPr>
            <w:r>
              <w:rPr>
                <w:rFonts w:ascii="Arial" w:eastAsia="Times New Roman" w:hAnsi="Arial" w:cs="Arial"/>
                <w:sz w:val="22"/>
                <w:szCs w:val="22"/>
                <w:lang w:eastAsia="en-GB"/>
              </w:rPr>
              <w:t>HE Quality Manager</w:t>
            </w:r>
          </w:p>
        </w:tc>
      </w:tr>
      <w:tr w:rsidR="000D176D" w:rsidRPr="00DE47FA" w14:paraId="67CE4487"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42CA2E2E"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Reviewer(s):</w:t>
            </w:r>
          </w:p>
        </w:tc>
        <w:tc>
          <w:tcPr>
            <w:tcW w:w="3791" w:type="pct"/>
            <w:tcBorders>
              <w:top w:val="outset" w:sz="6" w:space="0" w:color="auto"/>
              <w:left w:val="outset" w:sz="6" w:space="0" w:color="auto"/>
              <w:bottom w:val="outset" w:sz="6" w:space="0" w:color="auto"/>
              <w:right w:val="outset" w:sz="6" w:space="0" w:color="auto"/>
            </w:tcBorders>
            <w:vAlign w:val="center"/>
          </w:tcPr>
          <w:p w14:paraId="615A7F30" w14:textId="02F0FDBB" w:rsidR="00EA088A" w:rsidRPr="00DE47FA" w:rsidRDefault="005F7809" w:rsidP="008960BF">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Vice Principal (Quality &amp; Student Experience) and HE Committee</w:t>
            </w:r>
          </w:p>
        </w:tc>
      </w:tr>
      <w:tr w:rsidR="00174993" w:rsidRPr="00DE47FA" w14:paraId="3D69A75C"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6F27E50D" w14:textId="77777777" w:rsidR="00174993" w:rsidRPr="00DE47FA" w:rsidRDefault="00174993" w:rsidP="00174993">
            <w:pPr>
              <w:pStyle w:val="NoSpacing"/>
              <w:spacing w:before="60" w:after="60"/>
              <w:rPr>
                <w:rFonts w:ascii="Arial" w:eastAsia="Times New Roman" w:hAnsi="Arial" w:cs="Arial"/>
                <w:sz w:val="22"/>
              </w:rPr>
            </w:pPr>
            <w:r w:rsidRPr="00DE47FA">
              <w:rPr>
                <w:rFonts w:ascii="Arial" w:eastAsia="Times New Roman" w:hAnsi="Arial" w:cs="Arial"/>
                <w:sz w:val="22"/>
                <w:lang w:val="en-GB"/>
              </w:rPr>
              <w:t>Authorised</w:t>
            </w:r>
            <w:r w:rsidRPr="00DE47FA">
              <w:rPr>
                <w:rFonts w:ascii="Arial" w:eastAsia="Times New Roman" w:hAnsi="Arial" w:cs="Arial"/>
                <w:sz w:val="22"/>
              </w:rPr>
              <w:t xml:space="preserve"> by:</w:t>
            </w:r>
          </w:p>
        </w:tc>
        <w:tc>
          <w:tcPr>
            <w:tcW w:w="3791" w:type="pct"/>
            <w:tcBorders>
              <w:top w:val="outset" w:sz="6" w:space="0" w:color="auto"/>
              <w:left w:val="outset" w:sz="6" w:space="0" w:color="auto"/>
              <w:bottom w:val="outset" w:sz="6" w:space="0" w:color="auto"/>
              <w:right w:val="outset" w:sz="6" w:space="0" w:color="auto"/>
            </w:tcBorders>
            <w:vAlign w:val="center"/>
          </w:tcPr>
          <w:p w14:paraId="688B2725" w14:textId="238C0B9A" w:rsidR="00174993" w:rsidRPr="00DE47FA" w:rsidRDefault="005F7809" w:rsidP="00174993">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 xml:space="preserve">HE Committee </w:t>
            </w:r>
          </w:p>
        </w:tc>
      </w:tr>
    </w:tbl>
    <w:p w14:paraId="19464400" w14:textId="77777777" w:rsidR="00D40B0C" w:rsidRPr="00DE47FA" w:rsidRDefault="00D40B0C" w:rsidP="00D40B0C">
      <w:pPr>
        <w:rPr>
          <w:rFonts w:ascii="Arial" w:hAnsi="Arial" w:cs="Arial"/>
        </w:rPr>
      </w:pPr>
    </w:p>
    <w:p w14:paraId="37AB63BB" w14:textId="77777777" w:rsidR="00A25AC0" w:rsidRPr="00DE47FA" w:rsidRDefault="00A25AC0" w:rsidP="00A25AC0">
      <w:pPr>
        <w:rPr>
          <w:rFonts w:ascii="Arial" w:hAnsi="Arial" w:cs="Arial"/>
        </w:rPr>
      </w:pPr>
    </w:p>
    <w:p w14:paraId="451DCB75" w14:textId="77777777" w:rsidR="00E836C5" w:rsidRPr="00DE47FA" w:rsidRDefault="00EC2530" w:rsidP="00F23601">
      <w:pPr>
        <w:pStyle w:val="Heading1"/>
      </w:pPr>
      <w:bookmarkStart w:id="2" w:name="_Toc473203576"/>
      <w:bookmarkStart w:id="3" w:name="_Toc198902830"/>
      <w:r w:rsidRPr="00DE47FA">
        <w:t xml:space="preserve">2.0 </w:t>
      </w:r>
      <w:r w:rsidR="00631E55" w:rsidRPr="00DE47FA">
        <w:t>Amendment</w:t>
      </w:r>
      <w:r w:rsidR="00EA088A" w:rsidRPr="00DE47FA">
        <w:t xml:space="preserve"> History</w:t>
      </w:r>
      <w:bookmarkEnd w:id="2"/>
      <w:bookmarkEnd w:id="3"/>
    </w:p>
    <w:p w14:paraId="23132F22" w14:textId="77777777" w:rsidR="00B746FD" w:rsidRPr="00DE47FA" w:rsidRDefault="00B746FD" w:rsidP="00B746FD">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65"/>
        <w:gridCol w:w="2340"/>
        <w:gridCol w:w="2834"/>
        <w:gridCol w:w="2408"/>
      </w:tblGrid>
      <w:tr w:rsidR="000D176D" w:rsidRPr="00DE47FA" w14:paraId="6DDE8A55" w14:textId="77777777" w:rsidTr="00187F0D">
        <w:trPr>
          <w:tblCellSpacing w:w="0" w:type="dxa"/>
        </w:trPr>
        <w:tc>
          <w:tcPr>
            <w:tcW w:w="944" w:type="pct"/>
            <w:tcBorders>
              <w:top w:val="outset" w:sz="6" w:space="0" w:color="auto"/>
              <w:left w:val="outset" w:sz="6" w:space="0" w:color="auto"/>
              <w:right w:val="outset" w:sz="6" w:space="0" w:color="auto"/>
            </w:tcBorders>
            <w:shd w:val="clear" w:color="auto" w:fill="ECECEC"/>
            <w:vAlign w:val="center"/>
            <w:hideMark/>
          </w:tcPr>
          <w:p w14:paraId="3203E6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Version</w:t>
            </w:r>
          </w:p>
        </w:tc>
        <w:tc>
          <w:tcPr>
            <w:tcW w:w="1252" w:type="pct"/>
            <w:tcBorders>
              <w:top w:val="outset" w:sz="6" w:space="0" w:color="auto"/>
              <w:left w:val="outset" w:sz="6" w:space="0" w:color="auto"/>
              <w:right w:val="outset" w:sz="6" w:space="0" w:color="auto"/>
            </w:tcBorders>
            <w:shd w:val="clear" w:color="auto" w:fill="EAEAEA"/>
            <w:vAlign w:val="center"/>
            <w:hideMark/>
          </w:tcPr>
          <w:p w14:paraId="5ABBCE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Amendments</w:t>
            </w:r>
          </w:p>
        </w:tc>
        <w:tc>
          <w:tcPr>
            <w:tcW w:w="1516" w:type="pct"/>
            <w:tcBorders>
              <w:top w:val="outset" w:sz="6" w:space="0" w:color="auto"/>
              <w:left w:val="outset" w:sz="6" w:space="0" w:color="auto"/>
              <w:right w:val="outset" w:sz="6" w:space="0" w:color="auto"/>
            </w:tcBorders>
            <w:shd w:val="clear" w:color="auto" w:fill="EAEAEA"/>
            <w:vAlign w:val="center"/>
          </w:tcPr>
          <w:p w14:paraId="71FB47A0" w14:textId="77777777" w:rsidR="00EA088A" w:rsidRPr="00DE47FA" w:rsidRDefault="002035F0" w:rsidP="008960BF">
            <w:pPr>
              <w:pStyle w:val="NoSpacing"/>
              <w:spacing w:before="60" w:after="60"/>
              <w:rPr>
                <w:rFonts w:ascii="Arial" w:eastAsia="Times New Roman" w:hAnsi="Arial" w:cs="Arial"/>
                <w:sz w:val="22"/>
              </w:rPr>
            </w:pPr>
            <w:r w:rsidRPr="00DE47FA">
              <w:rPr>
                <w:rFonts w:ascii="Arial" w:eastAsia="Times New Roman" w:hAnsi="Arial" w:cs="Arial"/>
                <w:sz w:val="22"/>
              </w:rPr>
              <w:t>Approver</w:t>
            </w:r>
          </w:p>
        </w:tc>
        <w:tc>
          <w:tcPr>
            <w:tcW w:w="1289" w:type="pct"/>
            <w:tcBorders>
              <w:top w:val="outset" w:sz="6" w:space="0" w:color="auto"/>
              <w:left w:val="outset" w:sz="6" w:space="0" w:color="auto"/>
              <w:right w:val="outset" w:sz="6" w:space="0" w:color="auto"/>
            </w:tcBorders>
            <w:shd w:val="clear" w:color="auto" w:fill="EAEAEA"/>
            <w:vAlign w:val="center"/>
          </w:tcPr>
          <w:p w14:paraId="4FF7BB70"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Date</w:t>
            </w:r>
          </w:p>
        </w:tc>
      </w:tr>
      <w:tr w:rsidR="000D176D" w:rsidRPr="00DE47FA" w14:paraId="18495C60"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shd w:val="clear" w:color="auto" w:fill="auto"/>
            <w:vAlign w:val="center"/>
          </w:tcPr>
          <w:p w14:paraId="0D6DC622" w14:textId="56527239"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4756C584" w14:textId="5277BB1F"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66E43783" w14:textId="17BAFD49" w:rsidR="00EA088A" w:rsidRPr="00DE47FA" w:rsidRDefault="005F7809" w:rsidP="00174993">
            <w:pPr>
              <w:rPr>
                <w:rFonts w:ascii="Arial" w:eastAsia="Times New Roman" w:hAnsi="Arial" w:cs="Arial"/>
                <w:sz w:val="22"/>
                <w:szCs w:val="22"/>
                <w:lang w:eastAsia="en-GB"/>
              </w:rPr>
            </w:pPr>
            <w:r>
              <w:rPr>
                <w:rFonts w:ascii="Arial" w:eastAsia="Times New Roman" w:hAnsi="Arial" w:cs="Arial"/>
                <w:sz w:val="22"/>
                <w:szCs w:val="22"/>
                <w:lang w:eastAsia="en-GB"/>
              </w:rPr>
              <w:t>HE Committee</w:t>
            </w:r>
          </w:p>
        </w:tc>
        <w:tc>
          <w:tcPr>
            <w:tcW w:w="1289" w:type="pct"/>
            <w:tcBorders>
              <w:top w:val="outset" w:sz="6" w:space="0" w:color="auto"/>
              <w:left w:val="outset" w:sz="6" w:space="0" w:color="auto"/>
              <w:bottom w:val="outset" w:sz="6" w:space="0" w:color="auto"/>
              <w:right w:val="outset" w:sz="6" w:space="0" w:color="auto"/>
            </w:tcBorders>
          </w:tcPr>
          <w:p w14:paraId="5C327F45" w14:textId="535601E9" w:rsidR="00EA088A" w:rsidRPr="00DE47FA" w:rsidRDefault="005F7809" w:rsidP="00174993">
            <w:pPr>
              <w:rPr>
                <w:rFonts w:ascii="Arial" w:eastAsia="Times New Roman" w:hAnsi="Arial" w:cs="Arial"/>
                <w:sz w:val="22"/>
                <w:szCs w:val="22"/>
                <w:lang w:eastAsia="en-GB"/>
              </w:rPr>
            </w:pPr>
            <w:r>
              <w:rPr>
                <w:rFonts w:ascii="Arial" w:eastAsia="Times New Roman" w:hAnsi="Arial" w:cs="Arial"/>
                <w:sz w:val="22"/>
                <w:szCs w:val="22"/>
                <w:lang w:eastAsia="en-GB"/>
              </w:rPr>
              <w:t>11 June 2025</w:t>
            </w:r>
          </w:p>
        </w:tc>
      </w:tr>
      <w:tr w:rsidR="000D176D" w:rsidRPr="00DE47FA" w14:paraId="17B08B37"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shd w:val="clear" w:color="auto" w:fill="auto"/>
            <w:vAlign w:val="center"/>
          </w:tcPr>
          <w:p w14:paraId="51698E57"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598673AC"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610860C"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2F337CE" w14:textId="77777777" w:rsidR="00EA088A" w:rsidRPr="00DE47FA" w:rsidRDefault="00EA088A" w:rsidP="00EA088A">
            <w:pPr>
              <w:rPr>
                <w:rFonts w:ascii="Arial" w:eastAsia="Times New Roman" w:hAnsi="Arial" w:cs="Arial"/>
                <w:sz w:val="22"/>
                <w:szCs w:val="22"/>
                <w:lang w:eastAsia="en-GB"/>
              </w:rPr>
            </w:pPr>
          </w:p>
        </w:tc>
      </w:tr>
      <w:tr w:rsidR="000D176D" w:rsidRPr="00DE47FA" w14:paraId="530CA094"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shd w:val="clear" w:color="auto" w:fill="auto"/>
            <w:vAlign w:val="center"/>
          </w:tcPr>
          <w:p w14:paraId="6AD98B5A"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36C3FBC0"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79DB890"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8BE2E8D" w14:textId="77777777" w:rsidR="00EA088A" w:rsidRPr="00DE47FA" w:rsidRDefault="00EA088A" w:rsidP="00EA088A">
            <w:pPr>
              <w:rPr>
                <w:rFonts w:ascii="Arial" w:eastAsia="Times New Roman" w:hAnsi="Arial" w:cs="Arial"/>
                <w:sz w:val="22"/>
                <w:szCs w:val="22"/>
                <w:lang w:eastAsia="en-GB"/>
              </w:rPr>
            </w:pPr>
          </w:p>
        </w:tc>
      </w:tr>
      <w:tr w:rsidR="00EA088A" w:rsidRPr="00DE47FA" w14:paraId="43222166"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shd w:val="clear" w:color="auto" w:fill="auto"/>
            <w:vAlign w:val="center"/>
          </w:tcPr>
          <w:p w14:paraId="267920F0"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0FF1627E"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3A5C444E"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00B53796" w14:textId="77777777" w:rsidR="00EA088A" w:rsidRPr="00DE47FA" w:rsidRDefault="00EA088A" w:rsidP="00EA088A">
            <w:pPr>
              <w:rPr>
                <w:rFonts w:ascii="Arial" w:eastAsia="Times New Roman" w:hAnsi="Arial" w:cs="Arial"/>
                <w:sz w:val="22"/>
                <w:szCs w:val="22"/>
                <w:lang w:eastAsia="en-GB"/>
              </w:rPr>
            </w:pPr>
          </w:p>
        </w:tc>
      </w:tr>
    </w:tbl>
    <w:p w14:paraId="0F6830D5" w14:textId="77777777" w:rsidR="00EA088A" w:rsidRPr="00DE47FA" w:rsidRDefault="00EA088A" w:rsidP="00B746FD">
      <w:pPr>
        <w:rPr>
          <w:rFonts w:ascii="Arial" w:hAnsi="Arial" w:cs="Arial"/>
        </w:rPr>
      </w:pPr>
    </w:p>
    <w:p w14:paraId="2B26141A" w14:textId="77777777" w:rsidR="00EA088A" w:rsidRPr="00DE47FA" w:rsidRDefault="00EA088A" w:rsidP="00B746FD">
      <w:pPr>
        <w:rPr>
          <w:rFonts w:ascii="Arial" w:hAnsi="Arial" w:cs="Arial"/>
        </w:rPr>
      </w:pPr>
    </w:p>
    <w:p w14:paraId="6EDDF02D" w14:textId="77777777" w:rsidR="00820691" w:rsidRPr="00DE47FA" w:rsidRDefault="00EC2530" w:rsidP="00F23601">
      <w:pPr>
        <w:pStyle w:val="Heading1"/>
      </w:pPr>
      <w:bookmarkStart w:id="4" w:name="_Toc198902831"/>
      <w:r w:rsidRPr="00DE47FA">
        <w:t xml:space="preserve">3.0 </w:t>
      </w:r>
      <w:r w:rsidR="00820691" w:rsidRPr="00DE47FA">
        <w:t>Abbreviations &amp; Definitions</w:t>
      </w:r>
      <w:bookmarkEnd w:id="4"/>
    </w:p>
    <w:p w14:paraId="5353DA2B" w14:textId="77777777" w:rsidR="00820691" w:rsidRPr="00DE47FA" w:rsidRDefault="00820691" w:rsidP="00820691">
      <w:pPr>
        <w:rPr>
          <w:rFonts w:ascii="Arial" w:hAnsi="Arial" w:cs="Arial"/>
        </w:rPr>
      </w:pPr>
    </w:p>
    <w:p w14:paraId="52E58C25" w14:textId="77777777" w:rsidR="00820691" w:rsidRPr="00DE47FA" w:rsidRDefault="00820691" w:rsidP="00820691">
      <w:pPr>
        <w:rPr>
          <w:rFonts w:ascii="Arial" w:hAnsi="Arial" w:cs="Arial"/>
        </w:rPr>
      </w:pPr>
    </w:p>
    <w:tbl>
      <w:tblPr>
        <w:tblW w:w="4858"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87"/>
        <w:gridCol w:w="6662"/>
      </w:tblGrid>
      <w:tr w:rsidR="000D176D" w:rsidRPr="00DE47FA" w14:paraId="355C46A6"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B3E5031" w14:textId="77777777" w:rsidR="00820691" w:rsidRPr="00DE47FA" w:rsidRDefault="00820691" w:rsidP="00C628F7">
            <w:pPr>
              <w:pStyle w:val="NoSpacing"/>
              <w:spacing w:before="60" w:after="60"/>
              <w:rPr>
                <w:rFonts w:ascii="Arial" w:eastAsia="Times New Roman" w:hAnsi="Arial" w:cs="Arial"/>
                <w:sz w:val="22"/>
              </w:rPr>
            </w:pPr>
            <w:r w:rsidRPr="00DE47FA">
              <w:rPr>
                <w:rFonts w:ascii="Arial" w:eastAsia="Times New Roman" w:hAnsi="Arial" w:cs="Arial"/>
                <w:sz w:val="22"/>
              </w:rPr>
              <w:t>Term</w:t>
            </w:r>
          </w:p>
        </w:tc>
        <w:tc>
          <w:tcPr>
            <w:tcW w:w="356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973F18" w14:textId="77777777" w:rsidR="00820691" w:rsidRPr="00DE47FA" w:rsidRDefault="00820691" w:rsidP="00C628F7">
            <w:pPr>
              <w:pStyle w:val="NoSpacing"/>
              <w:spacing w:before="60" w:after="60"/>
              <w:rPr>
                <w:rFonts w:ascii="Arial" w:eastAsia="Times New Roman" w:hAnsi="Arial" w:cs="Arial"/>
                <w:sz w:val="22"/>
              </w:rPr>
            </w:pPr>
            <w:r w:rsidRPr="00DE47FA">
              <w:rPr>
                <w:rFonts w:ascii="Arial" w:eastAsia="Times New Roman" w:hAnsi="Arial" w:cs="Arial"/>
                <w:sz w:val="22"/>
              </w:rPr>
              <w:t>Definition</w:t>
            </w:r>
          </w:p>
        </w:tc>
      </w:tr>
      <w:tr w:rsidR="000D176D" w:rsidRPr="00DE47FA" w14:paraId="2C5D470B"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00F1A5C" w14:textId="40D7EC92" w:rsidR="00820691" w:rsidRPr="00DE47FA" w:rsidRDefault="005F7809" w:rsidP="00C628F7">
            <w:pPr>
              <w:rPr>
                <w:rFonts w:ascii="Arial" w:hAnsi="Arial" w:cs="Arial"/>
                <w:sz w:val="22"/>
                <w:szCs w:val="22"/>
              </w:rPr>
            </w:pPr>
            <w:r>
              <w:rPr>
                <w:rFonts w:ascii="Arial" w:hAnsi="Arial" w:cs="Arial"/>
                <w:sz w:val="22"/>
                <w:szCs w:val="22"/>
              </w:rPr>
              <w:t>HE</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E72FCE9" w14:textId="080C7D1E" w:rsidR="00820691" w:rsidRPr="00DE47FA" w:rsidRDefault="005F7809" w:rsidP="00C628F7">
            <w:pPr>
              <w:rPr>
                <w:rFonts w:ascii="Arial" w:hAnsi="Arial" w:cs="Arial"/>
                <w:sz w:val="22"/>
                <w:szCs w:val="22"/>
              </w:rPr>
            </w:pPr>
            <w:r>
              <w:rPr>
                <w:rFonts w:ascii="Arial" w:hAnsi="Arial" w:cs="Arial"/>
                <w:sz w:val="22"/>
                <w:szCs w:val="22"/>
              </w:rPr>
              <w:t>Higher Education</w:t>
            </w:r>
          </w:p>
        </w:tc>
      </w:tr>
      <w:tr w:rsidR="000D176D" w:rsidRPr="00DE47FA" w14:paraId="2185347A"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117B4704" w14:textId="70BAED37" w:rsidR="002F3E32" w:rsidRPr="00DE47FA" w:rsidRDefault="002F3E32" w:rsidP="00C628F7">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1602C03" w14:textId="18A0ED43" w:rsidR="002F3E32" w:rsidRPr="00DE47FA" w:rsidRDefault="002F3E32" w:rsidP="00C628F7">
            <w:pPr>
              <w:rPr>
                <w:rFonts w:ascii="Arial" w:hAnsi="Arial" w:cs="Arial"/>
                <w:sz w:val="22"/>
                <w:szCs w:val="22"/>
              </w:rPr>
            </w:pPr>
          </w:p>
        </w:tc>
      </w:tr>
      <w:tr w:rsidR="00E16898" w:rsidRPr="00DE47FA" w14:paraId="5E8A10E4"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0E3AE771" w14:textId="704C315A" w:rsidR="00E16898" w:rsidRPr="00DE47FA" w:rsidRDefault="00E16898" w:rsidP="00C628F7">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4CD9998" w14:textId="4E2B5AEE" w:rsidR="00E16898" w:rsidRPr="00DE47FA" w:rsidRDefault="00E16898" w:rsidP="00C628F7">
            <w:pPr>
              <w:rPr>
                <w:rFonts w:ascii="Arial" w:hAnsi="Arial" w:cs="Arial"/>
                <w:sz w:val="22"/>
                <w:szCs w:val="22"/>
              </w:rPr>
            </w:pPr>
          </w:p>
        </w:tc>
      </w:tr>
      <w:tr w:rsidR="00E16898" w:rsidRPr="00DE47FA" w14:paraId="079D9D66"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1B6EF44" w14:textId="5C0DBB8C" w:rsidR="00E16898" w:rsidRPr="00DE47FA" w:rsidRDefault="00E16898" w:rsidP="00C628F7">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205E7E3" w14:textId="360E422E" w:rsidR="00E16898" w:rsidRPr="00DE47FA" w:rsidRDefault="00E16898" w:rsidP="00C628F7">
            <w:pPr>
              <w:rPr>
                <w:rFonts w:ascii="Arial" w:hAnsi="Arial" w:cs="Arial"/>
                <w:sz w:val="22"/>
                <w:szCs w:val="22"/>
              </w:rPr>
            </w:pPr>
          </w:p>
        </w:tc>
      </w:tr>
      <w:tr w:rsidR="000D176D" w:rsidRPr="00DE47FA" w14:paraId="4821834D"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4AC12CB" w14:textId="6B0E1835" w:rsidR="00D02EF3" w:rsidRPr="00DE47FA" w:rsidRDefault="00D02EF3" w:rsidP="00C628F7">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859CD31" w14:textId="15E0C5B9" w:rsidR="00D02EF3" w:rsidRPr="00DE47FA" w:rsidRDefault="00D02EF3" w:rsidP="00C628F7">
            <w:pPr>
              <w:rPr>
                <w:rFonts w:ascii="Arial" w:hAnsi="Arial" w:cs="Arial"/>
                <w:sz w:val="22"/>
                <w:szCs w:val="22"/>
              </w:rPr>
            </w:pPr>
          </w:p>
        </w:tc>
      </w:tr>
      <w:tr w:rsidR="000D176D" w:rsidRPr="00DE47FA" w14:paraId="1DD1365A"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8B70B25" w14:textId="660A5B92" w:rsidR="00820691" w:rsidRPr="00DE47FA" w:rsidRDefault="00820691" w:rsidP="00C628F7">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3133730B" w14:textId="16C38678" w:rsidR="00820691" w:rsidRPr="00DE47FA" w:rsidRDefault="00820691" w:rsidP="00C628F7">
            <w:pPr>
              <w:rPr>
                <w:rFonts w:ascii="Arial" w:hAnsi="Arial" w:cs="Arial"/>
                <w:sz w:val="22"/>
                <w:szCs w:val="22"/>
              </w:rPr>
            </w:pPr>
          </w:p>
        </w:tc>
      </w:tr>
      <w:tr w:rsidR="000D176D" w:rsidRPr="00DE47FA" w14:paraId="7F67E13E"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E1EEDDD" w14:textId="479BA431" w:rsidR="00820691" w:rsidRPr="00DE47FA" w:rsidRDefault="00820691" w:rsidP="00C628F7">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39828F5" w14:textId="3667CFCC" w:rsidR="00820691" w:rsidRPr="00DE47FA" w:rsidRDefault="00820691" w:rsidP="00C628F7">
            <w:pPr>
              <w:pStyle w:val="Default"/>
              <w:rPr>
                <w:rFonts w:ascii="Arial" w:hAnsi="Arial" w:cs="Arial"/>
                <w:color w:val="auto"/>
                <w:sz w:val="22"/>
                <w:szCs w:val="22"/>
              </w:rPr>
            </w:pPr>
          </w:p>
        </w:tc>
      </w:tr>
      <w:tr w:rsidR="00B9178B" w:rsidRPr="00DE47FA" w14:paraId="3176015E"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F39081A" w14:textId="70EBB503" w:rsidR="00B9178B" w:rsidRPr="00B9178B" w:rsidRDefault="00B9178B" w:rsidP="00B9178B">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59F89B98" w14:textId="38F6D8E6" w:rsidR="00B9178B" w:rsidRPr="00B9178B" w:rsidRDefault="00B9178B" w:rsidP="00B9178B">
            <w:pPr>
              <w:pStyle w:val="Default"/>
              <w:rPr>
                <w:rFonts w:ascii="Arial" w:hAnsi="Arial" w:cs="Arial"/>
                <w:color w:val="auto"/>
                <w:sz w:val="22"/>
                <w:szCs w:val="22"/>
              </w:rPr>
            </w:pPr>
          </w:p>
        </w:tc>
      </w:tr>
      <w:tr w:rsidR="00E0600F" w:rsidRPr="00DE47FA" w14:paraId="446E355F"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ABE1F3B" w14:textId="232FBC11" w:rsidR="00E0600F" w:rsidRPr="00B9178B" w:rsidRDefault="00E0600F" w:rsidP="00B9178B">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2AC0E06B" w14:textId="1D8C1C8B" w:rsidR="00E0600F" w:rsidRPr="00B9178B" w:rsidRDefault="00E0600F" w:rsidP="00B9178B">
            <w:pPr>
              <w:pStyle w:val="Default"/>
              <w:rPr>
                <w:rFonts w:ascii="Arial" w:hAnsi="Arial" w:cs="Arial"/>
                <w:color w:val="auto"/>
                <w:sz w:val="22"/>
                <w:szCs w:val="22"/>
              </w:rPr>
            </w:pPr>
          </w:p>
        </w:tc>
      </w:tr>
    </w:tbl>
    <w:p w14:paraId="171F4340" w14:textId="77777777" w:rsidR="002035F0" w:rsidRPr="00DE47FA" w:rsidRDefault="002035F0">
      <w:pPr>
        <w:spacing w:after="200" w:line="276" w:lineRule="auto"/>
        <w:jc w:val="left"/>
        <w:rPr>
          <w:rFonts w:ascii="Arial" w:hAnsi="Arial" w:cs="Arial"/>
        </w:rPr>
      </w:pPr>
      <w:r w:rsidRPr="00DE47FA">
        <w:rPr>
          <w:rFonts w:ascii="Arial" w:hAnsi="Arial" w:cs="Arial"/>
        </w:rPr>
        <w:br w:type="page"/>
      </w:r>
    </w:p>
    <w:p w14:paraId="6B6D9B11" w14:textId="0E3ED270" w:rsidR="00C50538" w:rsidRPr="00F01A32" w:rsidRDefault="00C50538" w:rsidP="00C50538">
      <w:bookmarkStart w:id="5" w:name="_Toc473203577"/>
    </w:p>
    <w:p w14:paraId="2563A865" w14:textId="02B0BF32" w:rsidR="00545BF0" w:rsidRDefault="00EC2530" w:rsidP="00F23601">
      <w:pPr>
        <w:pStyle w:val="Heading1"/>
      </w:pPr>
      <w:bookmarkStart w:id="6" w:name="_Toc198902832"/>
      <w:r w:rsidRPr="00DE47FA">
        <w:t xml:space="preserve">4.0 </w:t>
      </w:r>
      <w:r w:rsidR="00545BF0" w:rsidRPr="00DE47FA">
        <w:t>P</w:t>
      </w:r>
      <w:bookmarkStart w:id="7" w:name="_Hlk159765740"/>
      <w:r w:rsidR="00545BF0" w:rsidRPr="00DE47FA">
        <w:t>urp</w:t>
      </w:r>
      <w:bookmarkStart w:id="8" w:name="_Hlk159765723"/>
      <w:bookmarkEnd w:id="7"/>
      <w:r w:rsidR="00545BF0" w:rsidRPr="00DE47FA">
        <w:t>ose</w:t>
      </w:r>
      <w:bookmarkEnd w:id="5"/>
      <w:bookmarkEnd w:id="6"/>
      <w:bookmarkEnd w:id="8"/>
    </w:p>
    <w:p w14:paraId="257EC2ED" w14:textId="1FDF4FD0" w:rsidR="006D5D35" w:rsidRPr="005F7809" w:rsidRDefault="005F7809" w:rsidP="006D5D35">
      <w:pPr>
        <w:rPr>
          <w:rFonts w:ascii="Arial" w:hAnsi="Arial" w:cs="Arial"/>
          <w:sz w:val="22"/>
          <w:szCs w:val="22"/>
        </w:rPr>
      </w:pPr>
      <w:r w:rsidRPr="005F7809">
        <w:rPr>
          <w:rFonts w:ascii="Arial" w:hAnsi="Arial" w:cs="Arial"/>
          <w:sz w:val="22"/>
          <w:szCs w:val="22"/>
        </w:rPr>
        <w:t xml:space="preserve">This policy aligns to the Student Protection Plan which identifies mitigations for non – continuation of, or disruptions of study, for Higher Education and </w:t>
      </w:r>
      <w:r w:rsidRPr="005F7809">
        <w:rPr>
          <w:rFonts w:ascii="Arial" w:hAnsi="Arial" w:cs="Arial"/>
          <w:sz w:val="22"/>
          <w:szCs w:val="22"/>
        </w:rPr>
        <w:t>Higher-Level</w:t>
      </w:r>
      <w:r w:rsidRPr="005F7809">
        <w:rPr>
          <w:rFonts w:ascii="Arial" w:hAnsi="Arial" w:cs="Arial"/>
          <w:sz w:val="22"/>
          <w:szCs w:val="22"/>
        </w:rPr>
        <w:t xml:space="preserve"> Skills students. It outlines the types of risks that might apply and explains the approach the College would take if these risks were to materialise.</w:t>
      </w:r>
    </w:p>
    <w:p w14:paraId="6C0092FD" w14:textId="77777777" w:rsidR="006D5D35" w:rsidRPr="006D5D35" w:rsidRDefault="006D5D35" w:rsidP="006D5D35"/>
    <w:p w14:paraId="7B4002BB" w14:textId="77777777" w:rsidR="00545BF0" w:rsidRPr="00DE47FA" w:rsidRDefault="00545BF0" w:rsidP="00545BF0">
      <w:pPr>
        <w:rPr>
          <w:rFonts w:ascii="Arial" w:hAnsi="Arial" w:cs="Arial"/>
        </w:rPr>
      </w:pPr>
    </w:p>
    <w:p w14:paraId="76B9A48E" w14:textId="2CD2C306" w:rsidR="00545BF0" w:rsidRDefault="007829A0" w:rsidP="00F23601">
      <w:pPr>
        <w:pStyle w:val="Heading1"/>
      </w:pPr>
      <w:bookmarkStart w:id="9" w:name="_Toc473203578"/>
      <w:bookmarkStart w:id="10" w:name="_Toc198902833"/>
      <w:r>
        <w:t>5</w:t>
      </w:r>
      <w:r w:rsidR="00EC2530" w:rsidRPr="00DE47FA">
        <w:t xml:space="preserve">.0 </w:t>
      </w:r>
      <w:r w:rsidR="00545BF0" w:rsidRPr="00DE47FA">
        <w:t>Applications &amp; Scope</w:t>
      </w:r>
      <w:bookmarkEnd w:id="9"/>
      <w:bookmarkEnd w:id="10"/>
      <w:r w:rsidR="00545BF0" w:rsidRPr="00DE47FA">
        <w:t xml:space="preserve"> </w:t>
      </w:r>
    </w:p>
    <w:p w14:paraId="2EFC4B91" w14:textId="77777777" w:rsidR="006D5D35" w:rsidRDefault="006D5D35" w:rsidP="006D5D35"/>
    <w:p w14:paraId="31866A03" w14:textId="26E575D5" w:rsidR="006D5D35" w:rsidRPr="005F7809" w:rsidRDefault="005F7809" w:rsidP="006D5D35">
      <w:pPr>
        <w:rPr>
          <w:rFonts w:ascii="Arial" w:hAnsi="Arial" w:cs="Arial"/>
          <w:sz w:val="22"/>
          <w:szCs w:val="22"/>
        </w:rPr>
      </w:pPr>
      <w:r w:rsidRPr="005F7809">
        <w:rPr>
          <w:rFonts w:ascii="Arial" w:hAnsi="Arial" w:cs="Arial"/>
          <w:sz w:val="22"/>
          <w:szCs w:val="22"/>
        </w:rPr>
        <w:t>As a registered provider of higher education, Kirklees College has published a Student Protection Plan which sets out how continuation and quality of study will be preserved for current and potential students if a risk to their continued study crystallises.</w:t>
      </w:r>
    </w:p>
    <w:p w14:paraId="4BE64684" w14:textId="5C2C237F" w:rsidR="005F7809" w:rsidRPr="005F7809" w:rsidRDefault="005F7809" w:rsidP="006D5D35">
      <w:pPr>
        <w:rPr>
          <w:rFonts w:ascii="Arial" w:hAnsi="Arial" w:cs="Arial"/>
          <w:sz w:val="22"/>
          <w:szCs w:val="22"/>
        </w:rPr>
      </w:pPr>
    </w:p>
    <w:p w14:paraId="245AAE68" w14:textId="538686DF" w:rsidR="005F7809" w:rsidRPr="005F7809" w:rsidRDefault="005F7809" w:rsidP="006D5D35">
      <w:pPr>
        <w:rPr>
          <w:rFonts w:ascii="Arial" w:hAnsi="Arial" w:cs="Arial"/>
          <w:sz w:val="22"/>
          <w:szCs w:val="22"/>
        </w:rPr>
      </w:pPr>
      <w:r w:rsidRPr="005F7809">
        <w:rPr>
          <w:rFonts w:ascii="Arial" w:hAnsi="Arial" w:cs="Arial"/>
          <w:sz w:val="22"/>
          <w:szCs w:val="22"/>
        </w:rPr>
        <w:t xml:space="preserve">This policy only applies to those Higher Education and </w:t>
      </w:r>
      <w:r w:rsidRPr="005F7809">
        <w:rPr>
          <w:rFonts w:ascii="Arial" w:hAnsi="Arial" w:cs="Arial"/>
          <w:sz w:val="22"/>
          <w:szCs w:val="22"/>
        </w:rPr>
        <w:t>Higher-Level</w:t>
      </w:r>
      <w:r w:rsidRPr="005F7809">
        <w:rPr>
          <w:rFonts w:ascii="Arial" w:hAnsi="Arial" w:cs="Arial"/>
          <w:sz w:val="22"/>
          <w:szCs w:val="22"/>
        </w:rPr>
        <w:t xml:space="preserve"> Skills students who are up to date with the payment of their tuition fees.</w:t>
      </w:r>
    </w:p>
    <w:p w14:paraId="78C3037E" w14:textId="77777777" w:rsidR="0083314C" w:rsidRDefault="0083314C" w:rsidP="0083314C"/>
    <w:p w14:paraId="55CF205E" w14:textId="77777777" w:rsidR="00A0041F" w:rsidRPr="00DE47FA" w:rsidRDefault="00A0041F" w:rsidP="005F0CD3">
      <w:pPr>
        <w:rPr>
          <w:rFonts w:ascii="Arial" w:hAnsi="Arial" w:cs="Arial"/>
          <w:szCs w:val="20"/>
        </w:rPr>
      </w:pPr>
    </w:p>
    <w:p w14:paraId="06199B72" w14:textId="3829E5AF" w:rsidR="00642C8B" w:rsidRDefault="004969E8" w:rsidP="00F23601">
      <w:pPr>
        <w:pStyle w:val="Heading1"/>
      </w:pPr>
      <w:bookmarkStart w:id="11" w:name="_Toc198902834"/>
      <w:bookmarkStart w:id="12" w:name="_Toc473203579"/>
      <w:r>
        <w:t>6</w:t>
      </w:r>
      <w:r w:rsidR="00EC2530" w:rsidRPr="00DE47FA">
        <w:t xml:space="preserve">.0 </w:t>
      </w:r>
      <w:r w:rsidR="00642C8B" w:rsidRPr="00DE47FA">
        <w:t>Introduction</w:t>
      </w:r>
      <w:r w:rsidR="009C3DA8">
        <w:t xml:space="preserve"> &amp; Context</w:t>
      </w:r>
      <w:bookmarkEnd w:id="11"/>
    </w:p>
    <w:p w14:paraId="196F3C4C" w14:textId="77777777" w:rsidR="006D5D35" w:rsidRDefault="006D5D35" w:rsidP="006D5D35"/>
    <w:p w14:paraId="60753727" w14:textId="77777777" w:rsidR="005F7809" w:rsidRPr="005F7809" w:rsidRDefault="005F7809" w:rsidP="005F7809">
      <w:pPr>
        <w:rPr>
          <w:rFonts w:ascii="Arial" w:hAnsi="Arial" w:cs="Arial"/>
          <w:sz w:val="22"/>
          <w:szCs w:val="22"/>
        </w:rPr>
      </w:pPr>
      <w:r w:rsidRPr="005F7809">
        <w:rPr>
          <w:rFonts w:ascii="Arial" w:hAnsi="Arial" w:cs="Arial"/>
          <w:sz w:val="22"/>
          <w:szCs w:val="22"/>
        </w:rPr>
        <w:t xml:space="preserve">Kirklees College is committed to being fair, open and consistent in the application of this policy. The College considers refunds and compensation to be a remedy of last resort and is committed to using its best efforts in its obligation to ensure all students are able to continue and complete their studies at the College. It is however important to explain that the College will refund or compensate students if the college is unable to preserve that continuity of study. </w:t>
      </w:r>
    </w:p>
    <w:p w14:paraId="0BD1CBA8" w14:textId="77777777" w:rsidR="005F7809" w:rsidRPr="005F7809" w:rsidRDefault="005F7809" w:rsidP="005F7809">
      <w:pPr>
        <w:rPr>
          <w:rFonts w:ascii="Arial" w:hAnsi="Arial" w:cs="Arial"/>
          <w:sz w:val="22"/>
          <w:szCs w:val="22"/>
        </w:rPr>
      </w:pPr>
      <w:r w:rsidRPr="005F7809">
        <w:rPr>
          <w:rFonts w:ascii="Arial" w:hAnsi="Arial" w:cs="Arial"/>
          <w:sz w:val="22"/>
          <w:szCs w:val="22"/>
        </w:rPr>
        <w:t xml:space="preserve"> </w:t>
      </w:r>
    </w:p>
    <w:p w14:paraId="0A7EA282" w14:textId="77777777" w:rsidR="005F7809" w:rsidRPr="005F7809" w:rsidRDefault="005F7809" w:rsidP="005F7809">
      <w:pPr>
        <w:rPr>
          <w:rFonts w:ascii="Arial" w:hAnsi="Arial" w:cs="Arial"/>
          <w:sz w:val="22"/>
          <w:szCs w:val="22"/>
        </w:rPr>
      </w:pPr>
      <w:r w:rsidRPr="005F7809">
        <w:rPr>
          <w:rFonts w:ascii="Arial" w:hAnsi="Arial" w:cs="Arial"/>
          <w:sz w:val="22"/>
          <w:szCs w:val="22"/>
        </w:rPr>
        <w:t xml:space="preserve">In addition to the Student Protection Plan, the College is required to adopt a Refund and </w:t>
      </w:r>
    </w:p>
    <w:p w14:paraId="372D0ABA" w14:textId="77777777" w:rsidR="005F7809" w:rsidRPr="005F7809" w:rsidRDefault="005F7809" w:rsidP="005F7809">
      <w:pPr>
        <w:rPr>
          <w:rFonts w:ascii="Arial" w:hAnsi="Arial" w:cs="Arial"/>
          <w:sz w:val="22"/>
          <w:szCs w:val="22"/>
        </w:rPr>
      </w:pPr>
      <w:r w:rsidRPr="005F7809">
        <w:rPr>
          <w:rFonts w:ascii="Arial" w:hAnsi="Arial" w:cs="Arial"/>
          <w:sz w:val="22"/>
          <w:szCs w:val="22"/>
        </w:rPr>
        <w:t xml:space="preserve">Compensation Policy setting out the circumstances in which the College will refund tuition fees and other relevant costs to students and provide compensation, where necessary, if the College is no longer able to preserve continuation of study for one or more students. </w:t>
      </w:r>
    </w:p>
    <w:p w14:paraId="56014F92" w14:textId="77777777" w:rsidR="005F7809" w:rsidRPr="005F7809" w:rsidRDefault="005F7809" w:rsidP="005F7809">
      <w:pPr>
        <w:rPr>
          <w:rFonts w:ascii="Arial" w:hAnsi="Arial" w:cs="Arial"/>
          <w:sz w:val="22"/>
          <w:szCs w:val="22"/>
        </w:rPr>
      </w:pPr>
      <w:r w:rsidRPr="005F7809">
        <w:rPr>
          <w:rFonts w:ascii="Arial" w:hAnsi="Arial" w:cs="Arial"/>
          <w:sz w:val="22"/>
          <w:szCs w:val="22"/>
        </w:rPr>
        <w:t xml:space="preserve"> </w:t>
      </w:r>
    </w:p>
    <w:p w14:paraId="0B567141" w14:textId="77777777" w:rsidR="005F7809" w:rsidRPr="005F7809" w:rsidRDefault="005F7809" w:rsidP="005F7809">
      <w:pPr>
        <w:rPr>
          <w:rFonts w:ascii="Arial" w:hAnsi="Arial" w:cs="Arial"/>
          <w:sz w:val="22"/>
          <w:szCs w:val="22"/>
        </w:rPr>
      </w:pPr>
      <w:r w:rsidRPr="005F7809">
        <w:rPr>
          <w:rFonts w:ascii="Arial" w:hAnsi="Arial" w:cs="Arial"/>
          <w:sz w:val="22"/>
          <w:szCs w:val="22"/>
        </w:rPr>
        <w:t xml:space="preserve">The Student Protection Plan identifies this as an unlikely risk but the College recognises that if it were to occur, affected students should receive a refund of fees and appropriate compensation in accordance with this policy. </w:t>
      </w:r>
    </w:p>
    <w:p w14:paraId="0E437C98" w14:textId="77777777" w:rsidR="005F7809" w:rsidRPr="005F7809" w:rsidRDefault="005F7809" w:rsidP="005F7809">
      <w:pPr>
        <w:rPr>
          <w:rFonts w:ascii="Arial" w:hAnsi="Arial" w:cs="Arial"/>
          <w:sz w:val="22"/>
          <w:szCs w:val="22"/>
        </w:rPr>
      </w:pPr>
      <w:r w:rsidRPr="005F7809">
        <w:rPr>
          <w:rFonts w:ascii="Arial" w:hAnsi="Arial" w:cs="Arial"/>
          <w:sz w:val="22"/>
          <w:szCs w:val="22"/>
        </w:rPr>
        <w:t xml:space="preserve"> </w:t>
      </w:r>
    </w:p>
    <w:p w14:paraId="4E0F8C9D" w14:textId="77777777" w:rsidR="005F7809" w:rsidRPr="005F7809" w:rsidRDefault="005F7809" w:rsidP="005F7809">
      <w:pPr>
        <w:rPr>
          <w:rFonts w:ascii="Arial" w:hAnsi="Arial" w:cs="Arial"/>
          <w:sz w:val="22"/>
          <w:szCs w:val="22"/>
        </w:rPr>
      </w:pPr>
      <w:r w:rsidRPr="005F7809">
        <w:rPr>
          <w:rFonts w:ascii="Arial" w:hAnsi="Arial" w:cs="Arial"/>
          <w:sz w:val="22"/>
          <w:szCs w:val="22"/>
        </w:rPr>
        <w:t xml:space="preserve">Kirklees College recognises its: </w:t>
      </w:r>
    </w:p>
    <w:p w14:paraId="4592421F" w14:textId="77777777" w:rsidR="005F7809" w:rsidRPr="005F7809" w:rsidRDefault="005F7809" w:rsidP="005F7809">
      <w:pPr>
        <w:rPr>
          <w:rFonts w:ascii="Arial" w:hAnsi="Arial" w:cs="Arial"/>
          <w:sz w:val="22"/>
          <w:szCs w:val="22"/>
        </w:rPr>
      </w:pPr>
      <w:r w:rsidRPr="005F7809">
        <w:rPr>
          <w:rFonts w:ascii="Arial" w:hAnsi="Arial" w:cs="Arial"/>
          <w:sz w:val="22"/>
          <w:szCs w:val="22"/>
        </w:rPr>
        <w:t xml:space="preserve"> </w:t>
      </w:r>
    </w:p>
    <w:p w14:paraId="16FF65FF" w14:textId="77777777" w:rsidR="005F7809" w:rsidRPr="005F7809" w:rsidRDefault="005F7809" w:rsidP="005F7809">
      <w:pPr>
        <w:rPr>
          <w:rFonts w:ascii="Arial" w:hAnsi="Arial" w:cs="Arial"/>
          <w:sz w:val="22"/>
          <w:szCs w:val="22"/>
        </w:rPr>
      </w:pPr>
      <w:r w:rsidRPr="005F7809">
        <w:rPr>
          <w:rFonts w:ascii="Arial" w:hAnsi="Arial" w:cs="Arial"/>
          <w:sz w:val="22"/>
          <w:szCs w:val="22"/>
        </w:rPr>
        <w:t xml:space="preserve">Statutory responsibilities: </w:t>
      </w:r>
    </w:p>
    <w:p w14:paraId="5EF8AD18" w14:textId="0943A862" w:rsidR="005F7809" w:rsidRPr="005F7809" w:rsidRDefault="005F7809" w:rsidP="005F7809">
      <w:pPr>
        <w:rPr>
          <w:rFonts w:ascii="Arial" w:hAnsi="Arial" w:cs="Arial"/>
          <w:sz w:val="22"/>
          <w:szCs w:val="22"/>
        </w:rPr>
      </w:pPr>
      <w:r>
        <w:rPr>
          <w:rFonts w:ascii="Arial" w:hAnsi="Arial" w:cs="Arial"/>
          <w:sz w:val="22"/>
          <w:szCs w:val="22"/>
        </w:rPr>
        <w:t xml:space="preserve">          </w:t>
      </w:r>
      <w:r w:rsidRPr="005F7809">
        <w:rPr>
          <w:rFonts w:ascii="Arial" w:hAnsi="Arial" w:cs="Arial"/>
          <w:sz w:val="22"/>
          <w:szCs w:val="22"/>
        </w:rPr>
        <w:t xml:space="preserve">Consumer Rights Act 2015 </w:t>
      </w:r>
    </w:p>
    <w:p w14:paraId="05155A2C" w14:textId="5224C94F" w:rsidR="005F7809" w:rsidRPr="005F7809" w:rsidRDefault="005F7809" w:rsidP="005F7809">
      <w:pPr>
        <w:rPr>
          <w:rFonts w:ascii="Arial" w:hAnsi="Arial" w:cs="Arial"/>
          <w:sz w:val="22"/>
          <w:szCs w:val="22"/>
        </w:rPr>
      </w:pPr>
      <w:r>
        <w:rPr>
          <w:rFonts w:ascii="Arial" w:hAnsi="Arial" w:cs="Arial"/>
          <w:sz w:val="22"/>
          <w:szCs w:val="22"/>
        </w:rPr>
        <w:t xml:space="preserve">          </w:t>
      </w:r>
      <w:r w:rsidRPr="005F7809">
        <w:rPr>
          <w:rFonts w:ascii="Arial" w:hAnsi="Arial" w:cs="Arial"/>
          <w:sz w:val="22"/>
          <w:szCs w:val="22"/>
        </w:rPr>
        <w:t xml:space="preserve">Higher Education and Research Act 2017 (HERA) </w:t>
      </w:r>
    </w:p>
    <w:p w14:paraId="1F310568" w14:textId="361DC680" w:rsidR="005F7809" w:rsidRPr="005F7809" w:rsidRDefault="005F7809" w:rsidP="005F7809">
      <w:pPr>
        <w:rPr>
          <w:rFonts w:ascii="Arial" w:hAnsi="Arial" w:cs="Arial"/>
          <w:sz w:val="22"/>
          <w:szCs w:val="22"/>
        </w:rPr>
      </w:pPr>
      <w:r>
        <w:rPr>
          <w:rFonts w:ascii="Arial" w:hAnsi="Arial" w:cs="Arial"/>
          <w:sz w:val="22"/>
          <w:szCs w:val="22"/>
        </w:rPr>
        <w:t xml:space="preserve">          </w:t>
      </w:r>
      <w:r w:rsidRPr="005F7809">
        <w:rPr>
          <w:rFonts w:ascii="Arial" w:hAnsi="Arial" w:cs="Arial"/>
          <w:sz w:val="22"/>
          <w:szCs w:val="22"/>
        </w:rPr>
        <w:t xml:space="preserve">Registration with the Office for Students </w:t>
      </w:r>
    </w:p>
    <w:p w14:paraId="36A91BD5" w14:textId="77777777" w:rsidR="005F7809" w:rsidRPr="005F7809" w:rsidRDefault="005F7809" w:rsidP="005F7809">
      <w:pPr>
        <w:rPr>
          <w:rFonts w:ascii="Arial" w:hAnsi="Arial" w:cs="Arial"/>
          <w:sz w:val="22"/>
          <w:szCs w:val="22"/>
        </w:rPr>
      </w:pPr>
      <w:r w:rsidRPr="005F7809">
        <w:rPr>
          <w:rFonts w:ascii="Arial" w:hAnsi="Arial" w:cs="Arial"/>
          <w:sz w:val="22"/>
          <w:szCs w:val="22"/>
        </w:rPr>
        <w:t xml:space="preserve">Sector – wide responsibilities </w:t>
      </w:r>
    </w:p>
    <w:p w14:paraId="109D84F0" w14:textId="4EFF78AE" w:rsidR="005F7809" w:rsidRPr="005F7809" w:rsidRDefault="005F7809" w:rsidP="005F7809">
      <w:pPr>
        <w:rPr>
          <w:rFonts w:ascii="Arial" w:hAnsi="Arial" w:cs="Arial"/>
          <w:sz w:val="22"/>
          <w:szCs w:val="22"/>
        </w:rPr>
      </w:pPr>
      <w:r>
        <w:rPr>
          <w:rFonts w:ascii="Arial" w:hAnsi="Arial" w:cs="Arial"/>
          <w:sz w:val="22"/>
          <w:szCs w:val="22"/>
        </w:rPr>
        <w:t xml:space="preserve">          </w:t>
      </w:r>
      <w:r w:rsidRPr="005F7809">
        <w:rPr>
          <w:rFonts w:ascii="Arial" w:hAnsi="Arial" w:cs="Arial"/>
          <w:sz w:val="22"/>
          <w:szCs w:val="22"/>
        </w:rPr>
        <w:t xml:space="preserve">Office of the Independent Adjudicator of Higher Education and/or QAA guidance </w:t>
      </w:r>
    </w:p>
    <w:p w14:paraId="06019467" w14:textId="02A0D57D" w:rsidR="005F7809" w:rsidRPr="005F7809" w:rsidRDefault="005F7809" w:rsidP="005F7809">
      <w:pPr>
        <w:rPr>
          <w:rFonts w:ascii="Arial" w:hAnsi="Arial" w:cs="Arial"/>
          <w:sz w:val="22"/>
          <w:szCs w:val="22"/>
        </w:rPr>
      </w:pPr>
      <w:r w:rsidRPr="005F7809">
        <w:rPr>
          <w:rFonts w:ascii="Arial" w:hAnsi="Arial" w:cs="Arial"/>
          <w:sz w:val="22"/>
          <w:szCs w:val="22"/>
        </w:rPr>
        <w:t xml:space="preserve">Institutional responsibilities </w:t>
      </w:r>
    </w:p>
    <w:p w14:paraId="05A6E327" w14:textId="419FC9A6" w:rsidR="005F7809" w:rsidRPr="005F7809" w:rsidRDefault="000E7108" w:rsidP="005F7809">
      <w:pPr>
        <w:rPr>
          <w:rFonts w:ascii="Arial" w:hAnsi="Arial" w:cs="Arial"/>
          <w:sz w:val="22"/>
          <w:szCs w:val="22"/>
        </w:rPr>
      </w:pPr>
      <w:r>
        <w:rPr>
          <w:rFonts w:ascii="Arial" w:hAnsi="Arial" w:cs="Arial"/>
          <w:sz w:val="22"/>
          <w:szCs w:val="22"/>
        </w:rPr>
        <w:t xml:space="preserve">          </w:t>
      </w:r>
      <w:r w:rsidR="005F7809" w:rsidRPr="005F7809">
        <w:rPr>
          <w:rFonts w:ascii="Arial" w:hAnsi="Arial" w:cs="Arial"/>
          <w:sz w:val="22"/>
          <w:szCs w:val="22"/>
        </w:rPr>
        <w:t xml:space="preserve">Ensuring consistency with institutional regulations </w:t>
      </w:r>
    </w:p>
    <w:p w14:paraId="61E81425" w14:textId="77777777" w:rsidR="006D5D35" w:rsidRPr="005F7809" w:rsidRDefault="006D5D35" w:rsidP="006D5D35">
      <w:pPr>
        <w:rPr>
          <w:rFonts w:ascii="Arial" w:hAnsi="Arial" w:cs="Arial"/>
          <w:sz w:val="22"/>
          <w:szCs w:val="22"/>
        </w:rPr>
      </w:pPr>
    </w:p>
    <w:p w14:paraId="74A64861" w14:textId="77777777" w:rsidR="00732F97" w:rsidRDefault="00732F97" w:rsidP="00732F97"/>
    <w:p w14:paraId="1814BCE0" w14:textId="77777777" w:rsidR="00732F97" w:rsidRPr="00732F97" w:rsidRDefault="00732F97" w:rsidP="00732F97"/>
    <w:p w14:paraId="1F6D1EC9" w14:textId="77777777" w:rsidR="00642C8B" w:rsidRDefault="00642C8B" w:rsidP="655837A4">
      <w:pPr>
        <w:rPr>
          <w:rFonts w:ascii="Arial" w:hAnsi="Arial" w:cs="Arial"/>
        </w:rPr>
      </w:pPr>
    </w:p>
    <w:p w14:paraId="05F0A9BB" w14:textId="77777777" w:rsidR="00732F97" w:rsidRDefault="00732F97" w:rsidP="655837A4">
      <w:pPr>
        <w:rPr>
          <w:rFonts w:ascii="Arial" w:hAnsi="Arial" w:cs="Arial"/>
        </w:rPr>
      </w:pPr>
    </w:p>
    <w:p w14:paraId="73034034" w14:textId="77777777" w:rsidR="00732F97" w:rsidRPr="00DE47FA" w:rsidRDefault="00732F97" w:rsidP="655837A4">
      <w:pPr>
        <w:rPr>
          <w:rFonts w:ascii="Arial" w:hAnsi="Arial" w:cs="Arial"/>
        </w:rPr>
      </w:pPr>
    </w:p>
    <w:p w14:paraId="0FE37FEC" w14:textId="77777777" w:rsidR="00D72FAC" w:rsidRPr="00DE47FA" w:rsidRDefault="00D72FAC">
      <w:pPr>
        <w:rPr>
          <w:rFonts w:ascii="Arial" w:eastAsia="Calibri" w:hAnsi="Arial" w:cs="Arial"/>
          <w:sz w:val="22"/>
          <w:szCs w:val="22"/>
          <w:lang w:val="en-US"/>
        </w:rPr>
      </w:pPr>
    </w:p>
    <w:p w14:paraId="25AF2C7F" w14:textId="77777777" w:rsidR="00A0041F" w:rsidRDefault="00A0041F">
      <w:pPr>
        <w:rPr>
          <w:rFonts w:ascii="Arial" w:eastAsia="Calibri" w:hAnsi="Arial" w:cs="Arial"/>
          <w:sz w:val="22"/>
          <w:szCs w:val="22"/>
          <w:lang w:val="en-US"/>
        </w:rPr>
      </w:pPr>
    </w:p>
    <w:p w14:paraId="7C7607A1" w14:textId="474BD04C" w:rsidR="00EC2530" w:rsidRDefault="00C41B54" w:rsidP="00F23601">
      <w:pPr>
        <w:pStyle w:val="Heading1"/>
      </w:pPr>
      <w:bookmarkStart w:id="13" w:name="_Toc198902835"/>
      <w:r>
        <w:lastRenderedPageBreak/>
        <w:t>7</w:t>
      </w:r>
      <w:r w:rsidR="00EC2530" w:rsidRPr="00DE47FA">
        <w:t xml:space="preserve">.0 </w:t>
      </w:r>
      <w:bookmarkEnd w:id="13"/>
      <w:r w:rsidR="000E7108">
        <w:t>Compensation</w:t>
      </w:r>
    </w:p>
    <w:p w14:paraId="50F61BD7" w14:textId="77777777" w:rsidR="006D5D35" w:rsidRDefault="006D5D35" w:rsidP="006D5D35"/>
    <w:p w14:paraId="24CF5D7C"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Compensation will be provided with recognisable loss is suffered by the student as a result of Kirklees college not meeting its obligations to the student, such as non – continuation of study. </w:t>
      </w:r>
    </w:p>
    <w:p w14:paraId="424223A8"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7E5EB40D"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Should a disruption to or non – continuation of study be unavoidable Kirklees College will seek to provide compensation in kind by offering a suitable alternative provision. Where this is not possible Kirklees College will, where appropriate to the individual circumstances: </w:t>
      </w:r>
    </w:p>
    <w:p w14:paraId="122E56A1"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61255191" w14:textId="77777777" w:rsidR="000E7108" w:rsidRDefault="000E7108" w:rsidP="000E7108">
      <w:pPr>
        <w:rPr>
          <w:rFonts w:ascii="Arial" w:hAnsi="Arial" w:cs="Arial"/>
          <w:sz w:val="22"/>
          <w:szCs w:val="22"/>
        </w:rPr>
      </w:pPr>
      <w:r w:rsidRPr="000E7108">
        <w:rPr>
          <w:rFonts w:ascii="Arial" w:hAnsi="Arial" w:cs="Arial"/>
          <w:sz w:val="22"/>
          <w:szCs w:val="22"/>
        </w:rPr>
        <w:t>i.</w:t>
      </w:r>
      <w:r w:rsidRPr="000E7108">
        <w:rPr>
          <w:rFonts w:ascii="Arial" w:hAnsi="Arial" w:cs="Arial"/>
          <w:sz w:val="22"/>
          <w:szCs w:val="22"/>
        </w:rPr>
        <w:tab/>
        <w:t>ensure all students on the programme receive the College award (for example, certificate or</w:t>
      </w:r>
    </w:p>
    <w:p w14:paraId="16BE145D" w14:textId="4BCD0DED" w:rsidR="000E7108" w:rsidRP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 </w:t>
      </w:r>
      <w:r>
        <w:rPr>
          <w:rFonts w:ascii="Arial" w:hAnsi="Arial" w:cs="Arial"/>
          <w:sz w:val="22"/>
          <w:szCs w:val="22"/>
        </w:rPr>
        <w:t xml:space="preserve"> </w:t>
      </w:r>
      <w:r w:rsidRPr="000E7108">
        <w:rPr>
          <w:rFonts w:ascii="Arial" w:hAnsi="Arial" w:cs="Arial"/>
          <w:sz w:val="22"/>
          <w:szCs w:val="22"/>
        </w:rPr>
        <w:t xml:space="preserve">diploma) that recognises the stage they have reached; </w:t>
      </w:r>
    </w:p>
    <w:p w14:paraId="42F7E90F" w14:textId="77777777" w:rsidR="000E7108" w:rsidRDefault="000E7108" w:rsidP="000E7108">
      <w:pPr>
        <w:rPr>
          <w:rFonts w:ascii="Arial" w:hAnsi="Arial" w:cs="Arial"/>
          <w:sz w:val="22"/>
          <w:szCs w:val="22"/>
        </w:rPr>
      </w:pPr>
      <w:r w:rsidRPr="000E7108">
        <w:rPr>
          <w:rFonts w:ascii="Arial" w:hAnsi="Arial" w:cs="Arial"/>
          <w:sz w:val="22"/>
          <w:szCs w:val="22"/>
        </w:rPr>
        <w:t>ii.</w:t>
      </w:r>
      <w:r w:rsidRPr="000E7108">
        <w:rPr>
          <w:rFonts w:ascii="Arial" w:hAnsi="Arial" w:cs="Arial"/>
          <w:sz w:val="22"/>
          <w:szCs w:val="22"/>
        </w:rPr>
        <w:tab/>
        <w:t xml:space="preserve">offer those students advice and support to help them decide whether or not to transfer to a </w:t>
      </w:r>
    </w:p>
    <w:p w14:paraId="151FFE44" w14:textId="7167B13A" w:rsid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different programme at the College or seek transfer to a suitable alternative </w:t>
      </w:r>
    </w:p>
    <w:p w14:paraId="076A3F50" w14:textId="24C3F5C7" w:rsidR="000E7108" w:rsidRP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provider to complete the programme which is to be terminated; </w:t>
      </w:r>
    </w:p>
    <w:p w14:paraId="1E19E51C" w14:textId="77777777" w:rsidR="000E7108" w:rsidRDefault="000E7108" w:rsidP="000E7108">
      <w:pPr>
        <w:rPr>
          <w:rFonts w:ascii="Arial" w:hAnsi="Arial" w:cs="Arial"/>
          <w:sz w:val="22"/>
          <w:szCs w:val="22"/>
        </w:rPr>
      </w:pPr>
      <w:r w:rsidRPr="000E7108">
        <w:rPr>
          <w:rFonts w:ascii="Arial" w:hAnsi="Arial" w:cs="Arial"/>
          <w:sz w:val="22"/>
          <w:szCs w:val="22"/>
        </w:rPr>
        <w:t>iii.</w:t>
      </w:r>
      <w:r w:rsidRPr="000E7108">
        <w:rPr>
          <w:rFonts w:ascii="Arial" w:hAnsi="Arial" w:cs="Arial"/>
          <w:sz w:val="22"/>
          <w:szCs w:val="22"/>
        </w:rPr>
        <w:tab/>
        <w:t xml:space="preserve">put in place, in consultation with Heads of Faculty, a compensation plan relevant to the </w:t>
      </w:r>
    </w:p>
    <w:p w14:paraId="5F31780E" w14:textId="77777777" w:rsid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circumstances of the particular termination that includes provision for compensation in </w:t>
      </w:r>
    </w:p>
    <w:p w14:paraId="120B93EA" w14:textId="06F3D664" w:rsid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respect of additional costs reasonably incurred by students as a result of any relocation.</w:t>
      </w:r>
    </w:p>
    <w:p w14:paraId="3734EA12" w14:textId="77777777" w:rsidR="000E7108" w:rsidRDefault="000E7108" w:rsidP="000E7108">
      <w:pPr>
        <w:rPr>
          <w:rFonts w:ascii="Arial" w:hAnsi="Arial" w:cs="Arial"/>
          <w:sz w:val="22"/>
          <w:szCs w:val="22"/>
        </w:rPr>
      </w:pPr>
      <w:r w:rsidRPr="000E7108">
        <w:rPr>
          <w:rFonts w:ascii="Arial" w:hAnsi="Arial" w:cs="Arial"/>
          <w:sz w:val="22"/>
          <w:szCs w:val="22"/>
        </w:rPr>
        <w:t>iv.</w:t>
      </w:r>
      <w:r w:rsidRPr="000E7108">
        <w:rPr>
          <w:rFonts w:ascii="Arial" w:hAnsi="Arial" w:cs="Arial"/>
          <w:sz w:val="22"/>
          <w:szCs w:val="22"/>
        </w:rPr>
        <w:tab/>
        <w:t xml:space="preserve">Any student who has been in receipt of a bursary or similar funding and who would have </w:t>
      </w:r>
    </w:p>
    <w:p w14:paraId="09BB97F6" w14:textId="77777777" w:rsid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continued to receive that bursary or funding had the programme not terminated receives the </w:t>
      </w:r>
    </w:p>
    <w:p w14:paraId="47781A8D" w14:textId="77777777" w:rsid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remainder of that bursary or funding whether they transfer to a different programme at the </w:t>
      </w:r>
    </w:p>
    <w:p w14:paraId="61364628" w14:textId="297FF54F" w:rsidR="000E7108" w:rsidRP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College or to the same programme at an alternative provider. </w:t>
      </w:r>
    </w:p>
    <w:p w14:paraId="7A2E57AD"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5EE67E4F" w14:textId="737E04BA" w:rsidR="000E7108" w:rsidRPr="000E7108" w:rsidRDefault="000E7108" w:rsidP="000E7108">
      <w:pPr>
        <w:rPr>
          <w:rFonts w:ascii="Arial" w:hAnsi="Arial" w:cs="Arial"/>
          <w:sz w:val="22"/>
          <w:szCs w:val="22"/>
        </w:rPr>
      </w:pPr>
      <w:r>
        <w:rPr>
          <w:rFonts w:ascii="Arial" w:hAnsi="Arial" w:cs="Arial"/>
          <w:sz w:val="22"/>
          <w:szCs w:val="22"/>
        </w:rPr>
        <w:t>7</w:t>
      </w:r>
      <w:r w:rsidRPr="000E7108">
        <w:rPr>
          <w:rFonts w:ascii="Arial" w:hAnsi="Arial" w:cs="Arial"/>
          <w:sz w:val="22"/>
          <w:szCs w:val="22"/>
        </w:rPr>
        <w:t xml:space="preserve">.1 Definitions of circumstances which could result in compensation being awarded. </w:t>
      </w:r>
    </w:p>
    <w:p w14:paraId="4B887D48" w14:textId="77777777" w:rsidR="000E7108" w:rsidRPr="000E7108" w:rsidRDefault="000E7108" w:rsidP="000E7108">
      <w:pPr>
        <w:rPr>
          <w:rFonts w:ascii="Arial" w:hAnsi="Arial" w:cs="Arial"/>
          <w:sz w:val="22"/>
          <w:szCs w:val="22"/>
        </w:rPr>
      </w:pPr>
    </w:p>
    <w:p w14:paraId="4E3B122A" w14:textId="3C368DC9" w:rsidR="000E7108" w:rsidRPr="000E7108" w:rsidRDefault="000E7108" w:rsidP="000E7108">
      <w:pPr>
        <w:rPr>
          <w:rFonts w:ascii="Arial" w:hAnsi="Arial" w:cs="Arial"/>
          <w:sz w:val="22"/>
          <w:szCs w:val="22"/>
        </w:rPr>
      </w:pPr>
      <w:r>
        <w:rPr>
          <w:rFonts w:ascii="Arial" w:hAnsi="Arial" w:cs="Arial"/>
          <w:sz w:val="22"/>
          <w:szCs w:val="22"/>
        </w:rPr>
        <w:t>7</w:t>
      </w:r>
      <w:r w:rsidRPr="000E7108">
        <w:rPr>
          <w:rFonts w:ascii="Arial" w:hAnsi="Arial" w:cs="Arial"/>
          <w:sz w:val="22"/>
          <w:szCs w:val="22"/>
        </w:rPr>
        <w:t xml:space="preserve">.1.1 Non – continuation of study </w:t>
      </w:r>
    </w:p>
    <w:p w14:paraId="4B34BB62"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41058E8B"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A non – continuation of study occurs when Kirklees College is no longer able to preserve continuation of study because Kirklees College has terminated or intends to terminate either: </w:t>
      </w:r>
    </w:p>
    <w:p w14:paraId="0D3A5293"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18515013" w14:textId="77777777" w:rsidR="000E7108" w:rsidRDefault="000E7108" w:rsidP="000E7108">
      <w:pPr>
        <w:rPr>
          <w:rFonts w:ascii="Arial" w:hAnsi="Arial" w:cs="Arial"/>
          <w:sz w:val="22"/>
          <w:szCs w:val="22"/>
        </w:rPr>
      </w:pPr>
      <w:r w:rsidRPr="000E7108">
        <w:rPr>
          <w:rFonts w:ascii="Arial" w:hAnsi="Arial" w:cs="Arial"/>
          <w:sz w:val="22"/>
          <w:szCs w:val="22"/>
        </w:rPr>
        <w:t>(i)</w:t>
      </w:r>
      <w:r w:rsidRPr="000E7108">
        <w:rPr>
          <w:rFonts w:ascii="Arial" w:hAnsi="Arial" w:cs="Arial"/>
          <w:sz w:val="22"/>
          <w:szCs w:val="22"/>
        </w:rPr>
        <w:tab/>
        <w:t>A programme of study on which an individual has been offered or accepted a place before</w:t>
      </w:r>
    </w:p>
    <w:p w14:paraId="117E9058" w14:textId="44203C6D" w:rsidR="000E7108" w:rsidRP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 that individual can register as a student or </w:t>
      </w:r>
    </w:p>
    <w:p w14:paraId="59B9AD6C" w14:textId="77777777" w:rsidR="000E7108" w:rsidRDefault="000E7108" w:rsidP="000E7108">
      <w:pPr>
        <w:rPr>
          <w:rFonts w:ascii="Arial" w:hAnsi="Arial" w:cs="Arial"/>
          <w:sz w:val="22"/>
          <w:szCs w:val="22"/>
        </w:rPr>
      </w:pPr>
      <w:r w:rsidRPr="000E7108">
        <w:rPr>
          <w:rFonts w:ascii="Arial" w:hAnsi="Arial" w:cs="Arial"/>
          <w:sz w:val="22"/>
          <w:szCs w:val="22"/>
        </w:rPr>
        <w:t>(ii)</w:t>
      </w:r>
      <w:r w:rsidRPr="000E7108">
        <w:rPr>
          <w:rFonts w:ascii="Arial" w:hAnsi="Arial" w:cs="Arial"/>
          <w:sz w:val="22"/>
          <w:szCs w:val="22"/>
        </w:rPr>
        <w:tab/>
        <w:t xml:space="preserve">The programme of study on which a student is registered before the student has completed </w:t>
      </w:r>
    </w:p>
    <w:p w14:paraId="3F7449A0" w14:textId="11FFA1E2" w:rsidR="000E7108" w:rsidRP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that programme. </w:t>
      </w:r>
    </w:p>
    <w:p w14:paraId="6B3947CE"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0F848B05"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It does not include changes to or termination of programmes where all registered students who would normally have been expected to complete at the date of termination have done so. </w:t>
      </w:r>
    </w:p>
    <w:p w14:paraId="6AD608EB"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302111DD"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The College recognises two sets of circumstances, planned mid – programme termination and unexpected programme termination. </w:t>
      </w:r>
    </w:p>
    <w:p w14:paraId="7FB713BD"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2D7D2C4D" w14:textId="5E4B9F44" w:rsidR="000E7108" w:rsidRPr="000E7108" w:rsidRDefault="000E7108" w:rsidP="000E7108">
      <w:pPr>
        <w:rPr>
          <w:rFonts w:ascii="Arial" w:hAnsi="Arial" w:cs="Arial"/>
          <w:sz w:val="22"/>
          <w:szCs w:val="22"/>
        </w:rPr>
      </w:pPr>
      <w:r>
        <w:rPr>
          <w:rFonts w:ascii="Arial" w:hAnsi="Arial" w:cs="Arial"/>
          <w:sz w:val="22"/>
          <w:szCs w:val="22"/>
        </w:rPr>
        <w:t>7</w:t>
      </w:r>
      <w:r w:rsidRPr="000E7108">
        <w:rPr>
          <w:rFonts w:ascii="Arial" w:hAnsi="Arial" w:cs="Arial"/>
          <w:sz w:val="22"/>
          <w:szCs w:val="22"/>
        </w:rPr>
        <w:t xml:space="preserve">.1.2 Planned Mid-Programme Termination </w:t>
      </w:r>
    </w:p>
    <w:p w14:paraId="36195C84"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05FF05EE"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A planned mid-programme termination occurs when the College can no longer preserve continuity but is able to plan and align the termination with the end of an academic year. </w:t>
      </w:r>
    </w:p>
    <w:p w14:paraId="23932400"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5ED8D1BD" w14:textId="5D9F5514" w:rsidR="000E7108" w:rsidRPr="000E7108" w:rsidRDefault="000E7108" w:rsidP="000E7108">
      <w:pPr>
        <w:rPr>
          <w:rFonts w:ascii="Arial" w:hAnsi="Arial" w:cs="Arial"/>
          <w:sz w:val="22"/>
          <w:szCs w:val="22"/>
        </w:rPr>
      </w:pPr>
      <w:r>
        <w:rPr>
          <w:rFonts w:ascii="Arial" w:hAnsi="Arial" w:cs="Arial"/>
          <w:sz w:val="22"/>
          <w:szCs w:val="22"/>
        </w:rPr>
        <w:t>7</w:t>
      </w:r>
      <w:r w:rsidRPr="000E7108">
        <w:rPr>
          <w:rFonts w:ascii="Arial" w:hAnsi="Arial" w:cs="Arial"/>
          <w:sz w:val="22"/>
          <w:szCs w:val="22"/>
        </w:rPr>
        <w:t xml:space="preserve">.1.3 Unexpected programme termination </w:t>
      </w:r>
    </w:p>
    <w:p w14:paraId="3EF33346"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1302E8B0"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An unexpected programme termination occurs when </w:t>
      </w:r>
    </w:p>
    <w:p w14:paraId="2F92E576" w14:textId="77777777" w:rsidR="000E7108" w:rsidRDefault="000E7108" w:rsidP="000E7108">
      <w:pPr>
        <w:rPr>
          <w:rFonts w:ascii="Arial" w:hAnsi="Arial" w:cs="Arial"/>
          <w:sz w:val="22"/>
          <w:szCs w:val="22"/>
        </w:rPr>
      </w:pPr>
      <w:r w:rsidRPr="000E7108">
        <w:rPr>
          <w:rFonts w:ascii="Arial" w:hAnsi="Arial" w:cs="Arial"/>
          <w:sz w:val="22"/>
          <w:szCs w:val="22"/>
        </w:rPr>
        <w:t>i.</w:t>
      </w:r>
      <w:r w:rsidRPr="000E7108">
        <w:rPr>
          <w:rFonts w:ascii="Arial" w:hAnsi="Arial" w:cs="Arial"/>
          <w:sz w:val="22"/>
          <w:szCs w:val="22"/>
        </w:rPr>
        <w:tab/>
        <w:t>a risk to continuation of study arises unexpectedly and the College has no alternative but to</w:t>
      </w:r>
    </w:p>
    <w:p w14:paraId="71A55CC2" w14:textId="570D4317" w:rsidR="000E7108" w:rsidRP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terminate during the academic year or </w:t>
      </w:r>
    </w:p>
    <w:p w14:paraId="6FE480D9"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7DA6D5A2" w14:textId="77777777" w:rsidR="000E7108" w:rsidRDefault="000E7108" w:rsidP="000E7108">
      <w:pPr>
        <w:rPr>
          <w:rFonts w:ascii="Arial" w:hAnsi="Arial" w:cs="Arial"/>
          <w:sz w:val="22"/>
          <w:szCs w:val="22"/>
        </w:rPr>
      </w:pPr>
      <w:r w:rsidRPr="000E7108">
        <w:rPr>
          <w:rFonts w:ascii="Arial" w:hAnsi="Arial" w:cs="Arial"/>
          <w:sz w:val="22"/>
          <w:szCs w:val="22"/>
        </w:rPr>
        <w:t>ii.</w:t>
      </w:r>
      <w:r w:rsidRPr="000E7108">
        <w:rPr>
          <w:rFonts w:ascii="Arial" w:hAnsi="Arial" w:cs="Arial"/>
          <w:sz w:val="22"/>
          <w:szCs w:val="22"/>
        </w:rPr>
        <w:tab/>
        <w:t>the College has failed to recruit sufficiently to a programme and closes to new recruits to the</w:t>
      </w:r>
    </w:p>
    <w:p w14:paraId="1AABA47C" w14:textId="77777777" w:rsid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detriment of individuals who have already been offered or accepted places on that</w:t>
      </w:r>
    </w:p>
    <w:p w14:paraId="2C300722" w14:textId="78C55CD8" w:rsidR="000E7108" w:rsidRP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 programme. </w:t>
      </w:r>
    </w:p>
    <w:p w14:paraId="498E7865" w14:textId="77777777" w:rsidR="000E7108" w:rsidRPr="000E7108" w:rsidRDefault="000E7108" w:rsidP="000E7108">
      <w:pPr>
        <w:rPr>
          <w:rFonts w:ascii="Arial" w:hAnsi="Arial" w:cs="Arial"/>
          <w:sz w:val="22"/>
          <w:szCs w:val="22"/>
        </w:rPr>
      </w:pPr>
      <w:r w:rsidRPr="000E7108">
        <w:rPr>
          <w:rFonts w:ascii="Arial" w:hAnsi="Arial" w:cs="Arial"/>
          <w:sz w:val="22"/>
          <w:szCs w:val="22"/>
        </w:rPr>
        <w:lastRenderedPageBreak/>
        <w:t xml:space="preserve"> </w:t>
      </w:r>
    </w:p>
    <w:p w14:paraId="79AD9ABF" w14:textId="5EE7C34D" w:rsidR="000E7108" w:rsidRPr="000E7108" w:rsidRDefault="000E7108" w:rsidP="000E7108">
      <w:pPr>
        <w:rPr>
          <w:rFonts w:ascii="Arial" w:hAnsi="Arial" w:cs="Arial"/>
          <w:sz w:val="22"/>
          <w:szCs w:val="22"/>
        </w:rPr>
      </w:pPr>
      <w:r>
        <w:rPr>
          <w:rFonts w:ascii="Arial" w:hAnsi="Arial" w:cs="Arial"/>
          <w:sz w:val="22"/>
          <w:szCs w:val="22"/>
        </w:rPr>
        <w:t>7</w:t>
      </w:r>
      <w:r w:rsidRPr="000E7108">
        <w:rPr>
          <w:rFonts w:ascii="Arial" w:hAnsi="Arial" w:cs="Arial"/>
          <w:sz w:val="22"/>
          <w:szCs w:val="22"/>
        </w:rPr>
        <w:t xml:space="preserve">.2  Disruption of study </w:t>
      </w:r>
    </w:p>
    <w:p w14:paraId="14168C59"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4012E8A8"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A planned mid programme termination occurs when Kirklees College can no longer preserve continuity but is able to plan and align the termination with the end of an academic year. </w:t>
      </w:r>
    </w:p>
    <w:p w14:paraId="307442F5"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7739873E"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If such circumstances arise, the College will, when preparing its plan for dealing with the termination, consult the students registered on the programme and, as a minimum, will: </w:t>
      </w:r>
    </w:p>
    <w:p w14:paraId="1DEF5538" w14:textId="01A50BA1"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49C6C650" w14:textId="77777777" w:rsidR="000E7108" w:rsidRDefault="000E7108" w:rsidP="000E7108">
      <w:pPr>
        <w:rPr>
          <w:rFonts w:ascii="Arial" w:hAnsi="Arial" w:cs="Arial"/>
          <w:sz w:val="22"/>
          <w:szCs w:val="22"/>
        </w:rPr>
      </w:pPr>
      <w:r w:rsidRPr="000E7108">
        <w:rPr>
          <w:rFonts w:ascii="Arial" w:hAnsi="Arial" w:cs="Arial"/>
          <w:sz w:val="22"/>
          <w:szCs w:val="22"/>
        </w:rPr>
        <w:t>i.</w:t>
      </w:r>
      <w:r w:rsidRPr="000E7108">
        <w:rPr>
          <w:rFonts w:ascii="Arial" w:hAnsi="Arial" w:cs="Arial"/>
          <w:sz w:val="22"/>
          <w:szCs w:val="22"/>
        </w:rPr>
        <w:tab/>
        <w:t xml:space="preserve">ensure all students on the programme receive the College award (for example, certificate or </w:t>
      </w:r>
    </w:p>
    <w:p w14:paraId="0F782DDE" w14:textId="53BFDA98" w:rsid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diploma) that recognises the stage they have reached; </w:t>
      </w:r>
    </w:p>
    <w:p w14:paraId="0538A29E" w14:textId="77777777" w:rsidR="000E7108" w:rsidRDefault="000E7108" w:rsidP="000E7108">
      <w:pPr>
        <w:rPr>
          <w:rFonts w:ascii="Arial" w:hAnsi="Arial" w:cs="Arial"/>
          <w:sz w:val="22"/>
          <w:szCs w:val="22"/>
        </w:rPr>
      </w:pPr>
      <w:r w:rsidRPr="000E7108">
        <w:rPr>
          <w:rFonts w:ascii="Arial" w:hAnsi="Arial" w:cs="Arial"/>
          <w:sz w:val="22"/>
          <w:szCs w:val="22"/>
        </w:rPr>
        <w:t>ii.</w:t>
      </w:r>
      <w:r w:rsidRPr="000E7108">
        <w:rPr>
          <w:rFonts w:ascii="Arial" w:hAnsi="Arial" w:cs="Arial"/>
          <w:sz w:val="22"/>
          <w:szCs w:val="22"/>
        </w:rPr>
        <w:tab/>
        <w:t>offer those students advice and support to help them decide whether or not to transfer to a</w:t>
      </w:r>
    </w:p>
    <w:p w14:paraId="095692BE" w14:textId="77777777" w:rsid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 different programme at the College or seek transfer to a suitable alternative provider to </w:t>
      </w:r>
    </w:p>
    <w:p w14:paraId="4292E2FB" w14:textId="041CF770" w:rsidR="000E7108" w:rsidRP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complete the programme which is to be terminated; </w:t>
      </w:r>
    </w:p>
    <w:p w14:paraId="3875B885" w14:textId="77777777" w:rsidR="000E7108" w:rsidRDefault="000E7108" w:rsidP="000E7108">
      <w:pPr>
        <w:rPr>
          <w:rFonts w:ascii="Arial" w:hAnsi="Arial" w:cs="Arial"/>
          <w:sz w:val="22"/>
          <w:szCs w:val="22"/>
        </w:rPr>
      </w:pPr>
      <w:r w:rsidRPr="000E7108">
        <w:rPr>
          <w:rFonts w:ascii="Arial" w:hAnsi="Arial" w:cs="Arial"/>
          <w:sz w:val="22"/>
          <w:szCs w:val="22"/>
        </w:rPr>
        <w:t>iii.</w:t>
      </w:r>
      <w:r w:rsidRPr="000E7108">
        <w:rPr>
          <w:rFonts w:ascii="Arial" w:hAnsi="Arial" w:cs="Arial"/>
          <w:sz w:val="22"/>
          <w:szCs w:val="22"/>
        </w:rPr>
        <w:tab/>
        <w:t xml:space="preserve">put in place, in consultation with Heads of Faculty, a compensation plan relevant to the </w:t>
      </w:r>
    </w:p>
    <w:p w14:paraId="1A178D26" w14:textId="77777777" w:rsid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circumstances of the particular termination that includes provision for compensation in </w:t>
      </w:r>
    </w:p>
    <w:p w14:paraId="181A9DC3" w14:textId="52B62927" w:rsidR="000E7108" w:rsidRP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respect of additional costs reasonably incurred by students as a result of any relocation.</w:t>
      </w:r>
    </w:p>
    <w:p w14:paraId="3ED93382" w14:textId="77777777" w:rsidR="000E7108" w:rsidRDefault="000E7108" w:rsidP="000E7108">
      <w:pPr>
        <w:rPr>
          <w:rFonts w:ascii="Arial" w:hAnsi="Arial" w:cs="Arial"/>
          <w:sz w:val="22"/>
          <w:szCs w:val="22"/>
        </w:rPr>
      </w:pPr>
      <w:r w:rsidRPr="000E7108">
        <w:rPr>
          <w:rFonts w:ascii="Arial" w:hAnsi="Arial" w:cs="Arial"/>
          <w:sz w:val="22"/>
          <w:szCs w:val="22"/>
        </w:rPr>
        <w:t>iv.</w:t>
      </w:r>
      <w:r w:rsidRPr="000E7108">
        <w:rPr>
          <w:rFonts w:ascii="Arial" w:hAnsi="Arial" w:cs="Arial"/>
          <w:sz w:val="22"/>
          <w:szCs w:val="22"/>
        </w:rPr>
        <w:tab/>
        <w:t xml:space="preserve">Any student who has been in receipt of a bursary or similar funding and who would have </w:t>
      </w:r>
    </w:p>
    <w:p w14:paraId="28A882A8" w14:textId="77777777" w:rsid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continued to receive that bursary or funding had the programme not terminated receives the </w:t>
      </w:r>
    </w:p>
    <w:p w14:paraId="5F3D9F63" w14:textId="77777777" w:rsid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remainder of that bursary or funding whether they transfer to a different programme at the</w:t>
      </w:r>
    </w:p>
    <w:p w14:paraId="50230EDE" w14:textId="66E064DD" w:rsidR="000E7108" w:rsidRPr="000E7108" w:rsidRDefault="000E7108" w:rsidP="000E7108">
      <w:pPr>
        <w:rPr>
          <w:rFonts w:ascii="Arial" w:hAnsi="Arial" w:cs="Arial"/>
          <w:sz w:val="22"/>
          <w:szCs w:val="22"/>
        </w:rPr>
      </w:pPr>
      <w:r>
        <w:rPr>
          <w:rFonts w:ascii="Arial" w:hAnsi="Arial" w:cs="Arial"/>
          <w:sz w:val="22"/>
          <w:szCs w:val="22"/>
        </w:rPr>
        <w:t xml:space="preserve">           </w:t>
      </w:r>
      <w:r w:rsidRPr="000E7108">
        <w:rPr>
          <w:rFonts w:ascii="Arial" w:hAnsi="Arial" w:cs="Arial"/>
          <w:sz w:val="22"/>
          <w:szCs w:val="22"/>
        </w:rPr>
        <w:t xml:space="preserve"> College or to the same programme at an alternative provider. </w:t>
      </w:r>
    </w:p>
    <w:p w14:paraId="6BFE29FF"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 </w:t>
      </w:r>
    </w:p>
    <w:p w14:paraId="109E0331" w14:textId="77777777" w:rsidR="000E7108" w:rsidRPr="000E7108" w:rsidRDefault="000E7108" w:rsidP="000E7108">
      <w:pPr>
        <w:rPr>
          <w:rFonts w:ascii="Arial" w:hAnsi="Arial" w:cs="Arial"/>
          <w:sz w:val="22"/>
          <w:szCs w:val="22"/>
        </w:rPr>
      </w:pPr>
      <w:r w:rsidRPr="000E7108">
        <w:rPr>
          <w:rFonts w:ascii="Arial" w:hAnsi="Arial" w:cs="Arial"/>
          <w:sz w:val="22"/>
          <w:szCs w:val="22"/>
        </w:rPr>
        <w:t xml:space="preserve">The College will also ensure that its plan for dealing with the termination includes appropriate provision for communicating with and compensating individuals who have been offered or who have accepted a place on the programme, to include as a minimum an offer of advice and support to help them decide whether or not to apply for a different programme at the College or seek a suitable alternative. </w:t>
      </w:r>
    </w:p>
    <w:p w14:paraId="14C76400" w14:textId="5C76CD65" w:rsidR="006D5D35" w:rsidRPr="000E7108" w:rsidRDefault="000E7108" w:rsidP="000E7108">
      <w:pPr>
        <w:rPr>
          <w:rFonts w:ascii="Arial" w:hAnsi="Arial" w:cs="Arial"/>
          <w:sz w:val="22"/>
          <w:szCs w:val="22"/>
        </w:rPr>
      </w:pPr>
      <w:r w:rsidRPr="000E7108">
        <w:rPr>
          <w:rFonts w:ascii="Arial" w:hAnsi="Arial" w:cs="Arial"/>
          <w:sz w:val="22"/>
          <w:szCs w:val="22"/>
        </w:rPr>
        <w:t xml:space="preserve">  </w:t>
      </w:r>
      <w:r>
        <w:rPr>
          <w:rFonts w:ascii="Arial" w:hAnsi="Arial" w:cs="Arial"/>
          <w:sz w:val="22"/>
          <w:szCs w:val="22"/>
        </w:rPr>
        <w:t xml:space="preserve"> </w:t>
      </w:r>
    </w:p>
    <w:p w14:paraId="60689B0A" w14:textId="77777777" w:rsidR="00EC2530" w:rsidRPr="00DE47FA" w:rsidRDefault="30C70081" w:rsidP="655837A4">
      <w:pPr>
        <w:tabs>
          <w:tab w:val="left" w:pos="567"/>
        </w:tabs>
        <w:rPr>
          <w:rFonts w:ascii="Arial" w:hAnsi="Arial" w:cs="Arial"/>
        </w:rPr>
      </w:pPr>
      <w:r w:rsidRPr="00DE47FA">
        <w:rPr>
          <w:rFonts w:ascii="Arial" w:eastAsia="Calibri" w:hAnsi="Arial" w:cs="Arial"/>
          <w:sz w:val="22"/>
          <w:szCs w:val="22"/>
          <w:lang w:val="en-US"/>
        </w:rPr>
        <w:t xml:space="preserve"> </w:t>
      </w:r>
      <w:r w:rsidRPr="00DE47FA">
        <w:rPr>
          <w:rFonts w:ascii="Arial" w:eastAsia="Calibri" w:hAnsi="Arial" w:cs="Arial"/>
          <w:b/>
          <w:bCs/>
          <w:sz w:val="22"/>
          <w:szCs w:val="22"/>
        </w:rPr>
        <w:t xml:space="preserve">  </w:t>
      </w:r>
    </w:p>
    <w:p w14:paraId="3E0D9873" w14:textId="52C6B63C" w:rsidR="000E587C" w:rsidRDefault="00C526DF" w:rsidP="00395BC9">
      <w:pPr>
        <w:tabs>
          <w:tab w:val="left" w:pos="567"/>
        </w:tabs>
        <w:ind w:hanging="567"/>
        <w:rPr>
          <w:rFonts w:ascii="Arial" w:eastAsia="Calibri" w:hAnsi="Arial" w:cs="Arial"/>
          <w:b/>
          <w:color w:val="085B7D"/>
          <w:sz w:val="32"/>
          <w:szCs w:val="32"/>
          <w:lang w:val="en-US"/>
        </w:rPr>
      </w:pPr>
      <w:r w:rsidRPr="00F23601">
        <w:rPr>
          <w:rFonts w:ascii="Arial" w:eastAsia="Calibri" w:hAnsi="Arial" w:cs="Arial"/>
          <w:b/>
          <w:bCs/>
          <w:color w:val="085B7D"/>
          <w:sz w:val="32"/>
          <w:szCs w:val="32"/>
        </w:rPr>
        <w:t>8</w:t>
      </w:r>
      <w:r w:rsidR="002E3624" w:rsidRPr="00F23601">
        <w:rPr>
          <w:rFonts w:ascii="Arial" w:eastAsia="Calibri" w:hAnsi="Arial" w:cs="Arial"/>
          <w:b/>
          <w:bCs/>
          <w:color w:val="085B7D"/>
          <w:sz w:val="32"/>
          <w:szCs w:val="32"/>
        </w:rPr>
        <w:t>.0</w:t>
      </w:r>
      <w:r w:rsidR="6620D6D4" w:rsidRPr="00F23601">
        <w:rPr>
          <w:rFonts w:ascii="Arial" w:eastAsia="Calibri" w:hAnsi="Arial" w:cs="Arial"/>
          <w:b/>
          <w:bCs/>
          <w:color w:val="085B7D"/>
          <w:sz w:val="32"/>
          <w:szCs w:val="32"/>
        </w:rPr>
        <w:t xml:space="preserve"> </w:t>
      </w:r>
      <w:bookmarkStart w:id="14" w:name="_Toc473203584"/>
      <w:bookmarkEnd w:id="12"/>
      <w:r w:rsidR="000E7108">
        <w:rPr>
          <w:rFonts w:ascii="Arial" w:eastAsia="Calibri" w:hAnsi="Arial" w:cs="Arial"/>
          <w:b/>
          <w:color w:val="085B7D"/>
          <w:sz w:val="32"/>
          <w:szCs w:val="32"/>
          <w:lang w:val="en-US"/>
        </w:rPr>
        <w:t>Applying for Compensation</w:t>
      </w:r>
    </w:p>
    <w:p w14:paraId="2C49F603" w14:textId="329FE157" w:rsidR="000E7108" w:rsidRDefault="000E7108" w:rsidP="00395BC9">
      <w:pPr>
        <w:tabs>
          <w:tab w:val="left" w:pos="567"/>
        </w:tabs>
        <w:ind w:hanging="567"/>
        <w:rPr>
          <w:rFonts w:ascii="Arial" w:eastAsia="Calibri" w:hAnsi="Arial" w:cs="Arial"/>
          <w:b/>
          <w:color w:val="085B7D"/>
          <w:sz w:val="32"/>
          <w:szCs w:val="32"/>
          <w:lang w:val="en-US"/>
        </w:rPr>
      </w:pPr>
    </w:p>
    <w:p w14:paraId="35C9F10B" w14:textId="7B99AA6B" w:rsidR="000E7108" w:rsidRPr="000E7108" w:rsidRDefault="000E7108" w:rsidP="000E7108">
      <w:pPr>
        <w:tabs>
          <w:tab w:val="left" w:pos="567"/>
        </w:tabs>
        <w:ind w:hanging="567"/>
        <w:rPr>
          <w:rFonts w:ascii="Arial" w:eastAsia="Calibri" w:hAnsi="Arial" w:cs="Arial"/>
          <w:bCs/>
          <w:color w:val="000000" w:themeColor="text1"/>
          <w:sz w:val="22"/>
          <w:szCs w:val="22"/>
          <w:lang w:val="en-US"/>
        </w:rPr>
      </w:pPr>
      <w:r w:rsidRPr="000E7108">
        <w:rPr>
          <w:rFonts w:ascii="Arial" w:eastAsia="Calibri" w:hAnsi="Arial" w:cs="Arial"/>
          <w:b/>
          <w:color w:val="085B7D"/>
          <w:sz w:val="22"/>
          <w:szCs w:val="22"/>
          <w:lang w:val="en-US"/>
        </w:rPr>
        <w:t xml:space="preserve">      </w:t>
      </w:r>
      <w:r>
        <w:rPr>
          <w:rFonts w:ascii="Arial" w:eastAsia="Calibri" w:hAnsi="Arial" w:cs="Arial"/>
          <w:b/>
          <w:color w:val="085B7D"/>
          <w:sz w:val="22"/>
          <w:szCs w:val="22"/>
          <w:lang w:val="en-US"/>
        </w:rPr>
        <w:t xml:space="preserve">   </w:t>
      </w:r>
      <w:r w:rsidRPr="000E7108">
        <w:rPr>
          <w:rFonts w:ascii="Arial" w:eastAsia="Calibri" w:hAnsi="Arial" w:cs="Arial"/>
          <w:bCs/>
          <w:color w:val="000000" w:themeColor="text1"/>
          <w:sz w:val="22"/>
          <w:szCs w:val="22"/>
          <w:lang w:val="en-US"/>
        </w:rPr>
        <w:t xml:space="preserve">The College will also ensure that it communicates with and compensates individuals who have been offered or who have accepted a place on the programme, to include as a minimum an offer of advice and support to help them decide whether or not to apply for a different programme at the College or seek a suitable alternative. </w:t>
      </w:r>
    </w:p>
    <w:p w14:paraId="1F310472" w14:textId="77777777" w:rsidR="000E7108" w:rsidRPr="000E7108" w:rsidRDefault="000E7108" w:rsidP="000E7108">
      <w:pPr>
        <w:tabs>
          <w:tab w:val="left" w:pos="567"/>
        </w:tabs>
        <w:ind w:hanging="567"/>
        <w:rPr>
          <w:rFonts w:ascii="Arial" w:eastAsia="Calibri" w:hAnsi="Arial" w:cs="Arial"/>
          <w:bCs/>
          <w:color w:val="000000" w:themeColor="text1"/>
          <w:sz w:val="22"/>
          <w:szCs w:val="22"/>
          <w:lang w:val="en-US"/>
        </w:rPr>
      </w:pPr>
      <w:r w:rsidRPr="000E7108">
        <w:rPr>
          <w:rFonts w:ascii="Arial" w:eastAsia="Calibri" w:hAnsi="Arial" w:cs="Arial"/>
          <w:bCs/>
          <w:color w:val="000000" w:themeColor="text1"/>
          <w:sz w:val="22"/>
          <w:szCs w:val="22"/>
          <w:lang w:val="en-US"/>
        </w:rPr>
        <w:t xml:space="preserve"> </w:t>
      </w:r>
    </w:p>
    <w:p w14:paraId="36844DE6" w14:textId="0CB8AF22" w:rsidR="000E7108" w:rsidRPr="000E7108" w:rsidRDefault="000E7108" w:rsidP="000E7108">
      <w:pPr>
        <w:tabs>
          <w:tab w:val="left" w:pos="567"/>
        </w:tabs>
        <w:ind w:hanging="567"/>
        <w:rPr>
          <w:rFonts w:ascii="Arial" w:eastAsia="Calibri" w:hAnsi="Arial" w:cs="Arial"/>
          <w:bCs/>
          <w:color w:val="000000" w:themeColor="text1"/>
          <w:sz w:val="22"/>
          <w:szCs w:val="22"/>
          <w:lang w:val="en-US"/>
        </w:rPr>
      </w:pPr>
      <w:r>
        <w:rPr>
          <w:rFonts w:ascii="Arial" w:eastAsia="Calibri" w:hAnsi="Arial" w:cs="Arial"/>
          <w:bCs/>
          <w:color w:val="000000" w:themeColor="text1"/>
          <w:sz w:val="22"/>
          <w:szCs w:val="22"/>
          <w:lang w:val="en-US"/>
        </w:rPr>
        <w:t xml:space="preserve">         </w:t>
      </w:r>
      <w:r w:rsidRPr="000E7108">
        <w:rPr>
          <w:rFonts w:ascii="Arial" w:eastAsia="Calibri" w:hAnsi="Arial" w:cs="Arial"/>
          <w:bCs/>
          <w:color w:val="000000" w:themeColor="text1"/>
          <w:sz w:val="22"/>
          <w:szCs w:val="22"/>
          <w:lang w:val="en-US"/>
        </w:rPr>
        <w:t xml:space="preserve">This will include appropriate provision for: </w:t>
      </w:r>
    </w:p>
    <w:p w14:paraId="0CAD4B25" w14:textId="77E139EE" w:rsidR="000E7108" w:rsidRPr="000E7108" w:rsidRDefault="000E7108" w:rsidP="000E7108">
      <w:pPr>
        <w:tabs>
          <w:tab w:val="left" w:pos="567"/>
        </w:tabs>
        <w:ind w:hanging="567"/>
        <w:rPr>
          <w:rFonts w:ascii="Arial" w:eastAsia="Calibri" w:hAnsi="Arial" w:cs="Arial"/>
          <w:bCs/>
          <w:color w:val="000000" w:themeColor="text1"/>
          <w:sz w:val="22"/>
          <w:szCs w:val="22"/>
          <w:lang w:val="en-US"/>
        </w:rPr>
      </w:pPr>
      <w:r>
        <w:rPr>
          <w:rFonts w:ascii="Arial" w:eastAsia="Calibri" w:hAnsi="Arial" w:cs="Arial"/>
          <w:bCs/>
          <w:color w:val="000000" w:themeColor="text1"/>
          <w:sz w:val="22"/>
          <w:szCs w:val="22"/>
          <w:lang w:val="en-US"/>
        </w:rPr>
        <w:t xml:space="preserve">          </w:t>
      </w:r>
      <w:r w:rsidRPr="000E7108">
        <w:rPr>
          <w:rFonts w:ascii="Arial" w:eastAsia="Calibri" w:hAnsi="Arial" w:cs="Arial"/>
          <w:bCs/>
          <w:color w:val="000000" w:themeColor="text1"/>
          <w:sz w:val="22"/>
          <w:szCs w:val="22"/>
          <w:lang w:val="en-US"/>
        </w:rPr>
        <w:t>i.</w:t>
      </w:r>
      <w:r w:rsidRPr="000E7108">
        <w:rPr>
          <w:rFonts w:ascii="Arial" w:eastAsia="Calibri" w:hAnsi="Arial" w:cs="Arial"/>
          <w:bCs/>
          <w:color w:val="000000" w:themeColor="text1"/>
          <w:sz w:val="22"/>
          <w:szCs w:val="22"/>
          <w:lang w:val="en-US"/>
        </w:rPr>
        <w:tab/>
        <w:t xml:space="preserve">         maintenance costs; </w:t>
      </w:r>
    </w:p>
    <w:p w14:paraId="6F289511" w14:textId="57F5E4BD" w:rsidR="000E7108" w:rsidRPr="000E7108" w:rsidRDefault="000E7108" w:rsidP="000E7108">
      <w:pPr>
        <w:tabs>
          <w:tab w:val="left" w:pos="567"/>
        </w:tabs>
        <w:ind w:hanging="567"/>
        <w:rPr>
          <w:rFonts w:ascii="Arial" w:eastAsia="Calibri" w:hAnsi="Arial" w:cs="Arial"/>
          <w:bCs/>
          <w:color w:val="000000" w:themeColor="text1"/>
          <w:sz w:val="22"/>
          <w:szCs w:val="22"/>
          <w:lang w:val="en-US"/>
        </w:rPr>
      </w:pPr>
      <w:r>
        <w:rPr>
          <w:rFonts w:ascii="Arial" w:eastAsia="Calibri" w:hAnsi="Arial" w:cs="Arial"/>
          <w:bCs/>
          <w:color w:val="000000" w:themeColor="text1"/>
          <w:sz w:val="22"/>
          <w:szCs w:val="22"/>
          <w:lang w:val="en-US"/>
        </w:rPr>
        <w:t xml:space="preserve">          </w:t>
      </w:r>
      <w:r w:rsidRPr="000E7108">
        <w:rPr>
          <w:rFonts w:ascii="Arial" w:eastAsia="Calibri" w:hAnsi="Arial" w:cs="Arial"/>
          <w:bCs/>
          <w:color w:val="000000" w:themeColor="text1"/>
          <w:sz w:val="22"/>
          <w:szCs w:val="22"/>
          <w:lang w:val="en-US"/>
        </w:rPr>
        <w:t xml:space="preserve">ii          </w:t>
      </w:r>
      <w:r>
        <w:rPr>
          <w:rFonts w:ascii="Arial" w:eastAsia="Calibri" w:hAnsi="Arial" w:cs="Arial"/>
          <w:bCs/>
          <w:color w:val="000000" w:themeColor="text1"/>
          <w:sz w:val="22"/>
          <w:szCs w:val="22"/>
          <w:lang w:val="en-US"/>
        </w:rPr>
        <w:t xml:space="preserve">      </w:t>
      </w:r>
      <w:r w:rsidRPr="000E7108">
        <w:rPr>
          <w:rFonts w:ascii="Arial" w:eastAsia="Calibri" w:hAnsi="Arial" w:cs="Arial"/>
          <w:bCs/>
          <w:color w:val="000000" w:themeColor="text1"/>
          <w:sz w:val="22"/>
          <w:szCs w:val="22"/>
          <w:lang w:val="en-US"/>
        </w:rPr>
        <w:t xml:space="preserve">lost time; </w:t>
      </w:r>
    </w:p>
    <w:p w14:paraId="02EBAA16" w14:textId="3E9F6AD5" w:rsidR="000E7108" w:rsidRPr="000E7108" w:rsidRDefault="000E7108" w:rsidP="000E7108">
      <w:pPr>
        <w:tabs>
          <w:tab w:val="left" w:pos="567"/>
        </w:tabs>
        <w:ind w:hanging="567"/>
        <w:rPr>
          <w:rFonts w:ascii="Arial" w:eastAsia="Calibri" w:hAnsi="Arial" w:cs="Arial"/>
          <w:bCs/>
          <w:color w:val="000000" w:themeColor="text1"/>
          <w:sz w:val="22"/>
          <w:szCs w:val="22"/>
          <w:lang w:val="en-US"/>
        </w:rPr>
      </w:pPr>
      <w:r>
        <w:rPr>
          <w:rFonts w:ascii="Arial" w:eastAsia="Calibri" w:hAnsi="Arial" w:cs="Arial"/>
          <w:bCs/>
          <w:color w:val="000000" w:themeColor="text1"/>
          <w:sz w:val="22"/>
          <w:szCs w:val="22"/>
          <w:lang w:val="en-US"/>
        </w:rPr>
        <w:t xml:space="preserve">          </w:t>
      </w:r>
      <w:r w:rsidRPr="000E7108">
        <w:rPr>
          <w:rFonts w:ascii="Arial" w:eastAsia="Calibri" w:hAnsi="Arial" w:cs="Arial"/>
          <w:bCs/>
          <w:color w:val="000000" w:themeColor="text1"/>
          <w:sz w:val="22"/>
          <w:szCs w:val="22"/>
          <w:lang w:val="en-US"/>
        </w:rPr>
        <w:t xml:space="preserve">iii.       </w:t>
      </w:r>
      <w:r>
        <w:rPr>
          <w:rFonts w:ascii="Arial" w:eastAsia="Calibri" w:hAnsi="Arial" w:cs="Arial"/>
          <w:bCs/>
          <w:color w:val="000000" w:themeColor="text1"/>
          <w:sz w:val="22"/>
          <w:szCs w:val="22"/>
          <w:lang w:val="en-US"/>
        </w:rPr>
        <w:t xml:space="preserve">       </w:t>
      </w:r>
      <w:r w:rsidRPr="000E7108">
        <w:rPr>
          <w:rFonts w:ascii="Arial" w:eastAsia="Calibri" w:hAnsi="Arial" w:cs="Arial"/>
          <w:bCs/>
          <w:color w:val="000000" w:themeColor="text1"/>
          <w:sz w:val="22"/>
          <w:szCs w:val="22"/>
          <w:lang w:val="en-US"/>
        </w:rPr>
        <w:t xml:space="preserve">additional tuition costs; iv. travel costs as a result of relocation of provision. </w:t>
      </w:r>
    </w:p>
    <w:p w14:paraId="25E8B9AD" w14:textId="05D31DE2" w:rsidR="000E7108" w:rsidRPr="000E7108" w:rsidRDefault="000E7108" w:rsidP="000E7108">
      <w:pPr>
        <w:tabs>
          <w:tab w:val="left" w:pos="567"/>
        </w:tabs>
        <w:ind w:hanging="567"/>
        <w:rPr>
          <w:rFonts w:ascii="Arial" w:eastAsia="Calibri" w:hAnsi="Arial" w:cs="Arial"/>
          <w:bCs/>
          <w:color w:val="000000" w:themeColor="text1"/>
          <w:sz w:val="22"/>
          <w:szCs w:val="22"/>
          <w:lang w:val="en-US"/>
        </w:rPr>
      </w:pPr>
      <w:r>
        <w:rPr>
          <w:rFonts w:ascii="Arial" w:eastAsia="Calibri" w:hAnsi="Arial" w:cs="Arial"/>
          <w:bCs/>
          <w:color w:val="000000" w:themeColor="text1"/>
          <w:sz w:val="22"/>
          <w:szCs w:val="22"/>
          <w:lang w:val="en-US"/>
        </w:rPr>
        <w:t xml:space="preserve">         </w:t>
      </w:r>
      <w:r w:rsidRPr="000E7108">
        <w:rPr>
          <w:rFonts w:ascii="Arial" w:eastAsia="Calibri" w:hAnsi="Arial" w:cs="Arial"/>
          <w:bCs/>
          <w:color w:val="000000" w:themeColor="text1"/>
          <w:sz w:val="22"/>
          <w:szCs w:val="22"/>
          <w:lang w:val="en-US"/>
        </w:rPr>
        <w:t xml:space="preserve">The College will in all cases consider relevant guidance published by the Office for Students, the Office of the Independent Adjudicator for Higher Education. </w:t>
      </w:r>
    </w:p>
    <w:p w14:paraId="6C27F7B7" w14:textId="77777777" w:rsidR="000E7108" w:rsidRPr="000E7108" w:rsidRDefault="000E7108" w:rsidP="000E7108">
      <w:pPr>
        <w:tabs>
          <w:tab w:val="left" w:pos="567"/>
        </w:tabs>
        <w:ind w:hanging="567"/>
        <w:rPr>
          <w:rFonts w:ascii="Arial" w:eastAsia="Calibri" w:hAnsi="Arial" w:cs="Arial"/>
          <w:bCs/>
          <w:color w:val="000000" w:themeColor="text1"/>
          <w:sz w:val="22"/>
          <w:szCs w:val="22"/>
          <w:lang w:val="en-US"/>
        </w:rPr>
      </w:pPr>
      <w:r w:rsidRPr="000E7108">
        <w:rPr>
          <w:rFonts w:ascii="Arial" w:eastAsia="Calibri" w:hAnsi="Arial" w:cs="Arial"/>
          <w:bCs/>
          <w:color w:val="000000" w:themeColor="text1"/>
          <w:sz w:val="22"/>
          <w:szCs w:val="22"/>
          <w:lang w:val="en-US"/>
        </w:rPr>
        <w:t xml:space="preserve"> </w:t>
      </w:r>
    </w:p>
    <w:p w14:paraId="2D38A628" w14:textId="77777777" w:rsidR="000E7108" w:rsidRPr="000E7108" w:rsidRDefault="000E7108" w:rsidP="000E7108">
      <w:pPr>
        <w:tabs>
          <w:tab w:val="left" w:pos="567"/>
        </w:tabs>
        <w:ind w:hanging="567"/>
        <w:rPr>
          <w:rFonts w:ascii="Arial" w:eastAsia="Calibri" w:hAnsi="Arial" w:cs="Arial"/>
          <w:bCs/>
          <w:color w:val="000000" w:themeColor="text1"/>
          <w:sz w:val="22"/>
          <w:szCs w:val="22"/>
          <w:lang w:val="en-US"/>
        </w:rPr>
      </w:pPr>
    </w:p>
    <w:p w14:paraId="714B07B9" w14:textId="6DEA02FE" w:rsidR="000E7108" w:rsidRPr="000E7108" w:rsidRDefault="003C38E4" w:rsidP="000E7108">
      <w:pPr>
        <w:tabs>
          <w:tab w:val="left" w:pos="567"/>
        </w:tabs>
        <w:ind w:hanging="567"/>
        <w:rPr>
          <w:rFonts w:ascii="Arial" w:eastAsia="Calibri" w:hAnsi="Arial" w:cs="Arial"/>
          <w:bCs/>
          <w:color w:val="000000" w:themeColor="text1"/>
          <w:sz w:val="22"/>
          <w:szCs w:val="22"/>
          <w:lang w:val="en-US"/>
        </w:rPr>
      </w:pPr>
      <w:r>
        <w:rPr>
          <w:rFonts w:ascii="Arial" w:eastAsia="Calibri" w:hAnsi="Arial" w:cs="Arial"/>
          <w:bCs/>
          <w:color w:val="000000" w:themeColor="text1"/>
          <w:sz w:val="22"/>
          <w:szCs w:val="22"/>
          <w:lang w:val="en-US"/>
        </w:rPr>
        <w:t xml:space="preserve">         8</w:t>
      </w:r>
      <w:r w:rsidR="000E7108" w:rsidRPr="000E7108">
        <w:rPr>
          <w:rFonts w:ascii="Arial" w:eastAsia="Calibri" w:hAnsi="Arial" w:cs="Arial"/>
          <w:bCs/>
          <w:color w:val="000000" w:themeColor="text1"/>
          <w:sz w:val="22"/>
          <w:szCs w:val="22"/>
          <w:lang w:val="en-US"/>
        </w:rPr>
        <w:t xml:space="preserve">.1 Payments </w:t>
      </w:r>
    </w:p>
    <w:p w14:paraId="66743113" w14:textId="77777777" w:rsidR="000E7108" w:rsidRPr="000E7108" w:rsidRDefault="000E7108" w:rsidP="000E7108">
      <w:pPr>
        <w:tabs>
          <w:tab w:val="left" w:pos="567"/>
        </w:tabs>
        <w:ind w:hanging="567"/>
        <w:rPr>
          <w:rFonts w:ascii="Arial" w:eastAsia="Calibri" w:hAnsi="Arial" w:cs="Arial"/>
          <w:bCs/>
          <w:color w:val="000000" w:themeColor="text1"/>
          <w:sz w:val="22"/>
          <w:szCs w:val="22"/>
          <w:lang w:val="en-US"/>
        </w:rPr>
      </w:pPr>
      <w:r w:rsidRPr="000E7108">
        <w:rPr>
          <w:rFonts w:ascii="Arial" w:eastAsia="Calibri" w:hAnsi="Arial" w:cs="Arial"/>
          <w:bCs/>
          <w:color w:val="000000" w:themeColor="text1"/>
          <w:sz w:val="22"/>
          <w:szCs w:val="22"/>
          <w:lang w:val="en-US"/>
        </w:rPr>
        <w:t xml:space="preserve"> </w:t>
      </w:r>
    </w:p>
    <w:p w14:paraId="3A948EC3" w14:textId="2521286D" w:rsidR="000E7108" w:rsidRPr="000E7108" w:rsidRDefault="003C38E4" w:rsidP="000E7108">
      <w:pPr>
        <w:tabs>
          <w:tab w:val="left" w:pos="567"/>
        </w:tabs>
        <w:ind w:hanging="567"/>
        <w:rPr>
          <w:rFonts w:ascii="Arial" w:eastAsia="Calibri" w:hAnsi="Arial" w:cs="Arial"/>
          <w:bCs/>
          <w:color w:val="000000" w:themeColor="text1"/>
          <w:sz w:val="22"/>
          <w:szCs w:val="22"/>
          <w:lang w:val="en-US"/>
        </w:rPr>
      </w:pPr>
      <w:r>
        <w:rPr>
          <w:rFonts w:ascii="Arial" w:eastAsia="Calibri" w:hAnsi="Arial" w:cs="Arial"/>
          <w:bCs/>
          <w:color w:val="000000" w:themeColor="text1"/>
          <w:sz w:val="22"/>
          <w:szCs w:val="22"/>
          <w:lang w:val="en-US"/>
        </w:rPr>
        <w:t xml:space="preserve">         </w:t>
      </w:r>
      <w:r w:rsidR="000E7108" w:rsidRPr="000E7108">
        <w:rPr>
          <w:rFonts w:ascii="Arial" w:eastAsia="Calibri" w:hAnsi="Arial" w:cs="Arial"/>
          <w:bCs/>
          <w:color w:val="000000" w:themeColor="text1"/>
          <w:sz w:val="22"/>
          <w:szCs w:val="22"/>
          <w:lang w:val="en-US"/>
        </w:rPr>
        <w:t>Refunds will normally only be made to the bank and account holder (or other financial institution) that originally paid the tuition fee and will not be paid in cash. This applies whether the student is in receipt of a tuition fee loan from the Student Loans Company, pays their own tuition fees or has their tuition fees paid by a sponsor.</w:t>
      </w:r>
    </w:p>
    <w:p w14:paraId="5986CB06" w14:textId="77777777" w:rsidR="00732F97" w:rsidRPr="000E7108" w:rsidRDefault="00732F97" w:rsidP="00395BC9">
      <w:pPr>
        <w:tabs>
          <w:tab w:val="left" w:pos="567"/>
        </w:tabs>
        <w:ind w:hanging="567"/>
        <w:rPr>
          <w:rFonts w:ascii="Arial" w:eastAsia="Calibri" w:hAnsi="Arial" w:cs="Arial"/>
          <w:bCs/>
          <w:color w:val="000000" w:themeColor="text1"/>
          <w:sz w:val="22"/>
          <w:szCs w:val="22"/>
          <w:lang w:val="en-US"/>
        </w:rPr>
      </w:pPr>
    </w:p>
    <w:p w14:paraId="3C8E7C82" w14:textId="77777777" w:rsidR="00732F97" w:rsidRPr="000E7108" w:rsidRDefault="00732F97" w:rsidP="00395BC9">
      <w:pPr>
        <w:tabs>
          <w:tab w:val="left" w:pos="567"/>
        </w:tabs>
        <w:ind w:hanging="567"/>
        <w:rPr>
          <w:rFonts w:ascii="Arial" w:eastAsia="Calibri" w:hAnsi="Arial" w:cs="Arial"/>
          <w:b/>
          <w:color w:val="085B7D"/>
          <w:sz w:val="22"/>
          <w:szCs w:val="22"/>
          <w:lang w:val="en-US"/>
        </w:rPr>
      </w:pPr>
    </w:p>
    <w:p w14:paraId="68AB4E43" w14:textId="77777777" w:rsidR="00732F97" w:rsidRPr="000E7108" w:rsidRDefault="00732F97" w:rsidP="00395BC9">
      <w:pPr>
        <w:tabs>
          <w:tab w:val="left" w:pos="567"/>
        </w:tabs>
        <w:ind w:hanging="567"/>
        <w:rPr>
          <w:rFonts w:ascii="Arial" w:eastAsia="Calibri" w:hAnsi="Arial" w:cs="Arial"/>
          <w:b/>
          <w:color w:val="085B7D"/>
          <w:sz w:val="22"/>
          <w:szCs w:val="22"/>
          <w:lang w:val="en-US"/>
        </w:rPr>
      </w:pPr>
    </w:p>
    <w:p w14:paraId="222D1683" w14:textId="77777777" w:rsidR="0083314C" w:rsidRPr="000E7108" w:rsidRDefault="0083314C" w:rsidP="00395BC9">
      <w:pPr>
        <w:tabs>
          <w:tab w:val="left" w:pos="567"/>
        </w:tabs>
        <w:ind w:hanging="567"/>
        <w:rPr>
          <w:rFonts w:ascii="Arial" w:eastAsia="Calibri" w:hAnsi="Arial" w:cs="Arial"/>
          <w:b/>
          <w:color w:val="085B7D"/>
          <w:sz w:val="22"/>
          <w:szCs w:val="22"/>
          <w:lang w:val="en-US"/>
        </w:rPr>
      </w:pPr>
    </w:p>
    <w:p w14:paraId="1F0B7866" w14:textId="77777777" w:rsidR="006D5D35" w:rsidRPr="000E7108" w:rsidRDefault="006D5D35" w:rsidP="00395BC9">
      <w:pPr>
        <w:tabs>
          <w:tab w:val="left" w:pos="567"/>
        </w:tabs>
        <w:ind w:hanging="567"/>
        <w:rPr>
          <w:rFonts w:ascii="Arial" w:eastAsia="Calibri" w:hAnsi="Arial" w:cs="Arial"/>
          <w:b/>
          <w:color w:val="085B7D"/>
          <w:sz w:val="22"/>
          <w:szCs w:val="22"/>
          <w:lang w:val="en-US"/>
        </w:rPr>
      </w:pPr>
    </w:p>
    <w:p w14:paraId="25EF5A5C" w14:textId="77777777" w:rsidR="0083314C" w:rsidRPr="000E7108" w:rsidRDefault="0083314C" w:rsidP="00395BC9">
      <w:pPr>
        <w:tabs>
          <w:tab w:val="left" w:pos="567"/>
        </w:tabs>
        <w:ind w:hanging="567"/>
        <w:rPr>
          <w:rFonts w:ascii="Arial" w:eastAsia="Calibri" w:hAnsi="Arial" w:cs="Arial"/>
          <w:b/>
          <w:color w:val="085B7D"/>
          <w:sz w:val="22"/>
          <w:szCs w:val="22"/>
          <w:lang w:val="en-US"/>
        </w:rPr>
      </w:pPr>
    </w:p>
    <w:p w14:paraId="2A9E3E8F" w14:textId="77777777" w:rsidR="000E587C" w:rsidRPr="00DE47FA" w:rsidRDefault="000E587C" w:rsidP="4486E3F5">
      <w:pPr>
        <w:rPr>
          <w:rFonts w:ascii="Arial" w:hAnsi="Arial" w:cs="Arial"/>
        </w:rPr>
      </w:pPr>
    </w:p>
    <w:p w14:paraId="1505FFE8" w14:textId="457084E1" w:rsidR="005D06F4" w:rsidRDefault="00B72C5B" w:rsidP="00F23601">
      <w:pPr>
        <w:pStyle w:val="Heading1"/>
      </w:pPr>
      <w:bookmarkStart w:id="15" w:name="_Toc472663248"/>
      <w:bookmarkStart w:id="16" w:name="_Toc473203586"/>
      <w:bookmarkStart w:id="17" w:name="_Toc473203587"/>
      <w:bookmarkStart w:id="18" w:name="_Toc198902836"/>
      <w:bookmarkEnd w:id="14"/>
      <w:bookmarkEnd w:id="15"/>
      <w:bookmarkEnd w:id="16"/>
      <w:r>
        <w:t>9.0</w:t>
      </w:r>
      <w:r w:rsidR="00EC2530" w:rsidRPr="00DE47FA">
        <w:t>.</w:t>
      </w:r>
      <w:r w:rsidR="00EC2530" w:rsidRPr="00DE47FA">
        <w:tab/>
      </w:r>
      <w:bookmarkEnd w:id="17"/>
      <w:bookmarkEnd w:id="18"/>
      <w:r w:rsidR="003C38E4">
        <w:t>Review</w:t>
      </w:r>
      <w:r w:rsidR="005D06F4" w:rsidRPr="00DE47FA">
        <w:t xml:space="preserve"> </w:t>
      </w:r>
    </w:p>
    <w:p w14:paraId="01D23221" w14:textId="77777777" w:rsidR="00732F97" w:rsidRDefault="00732F97" w:rsidP="00732F97"/>
    <w:p w14:paraId="1F7A88E9" w14:textId="5E69FE8A" w:rsidR="003C38E4" w:rsidRPr="003C38E4" w:rsidRDefault="003C38E4" w:rsidP="003C38E4">
      <w:pPr>
        <w:rPr>
          <w:rFonts w:ascii="Arial" w:hAnsi="Arial" w:cs="Arial"/>
          <w:sz w:val="22"/>
          <w:szCs w:val="22"/>
        </w:rPr>
      </w:pPr>
      <w:r w:rsidRPr="003C38E4">
        <w:rPr>
          <w:rFonts w:ascii="Arial" w:hAnsi="Arial" w:cs="Arial"/>
          <w:sz w:val="22"/>
          <w:szCs w:val="22"/>
        </w:rPr>
        <w:t xml:space="preserve">This Refund and Compensation Policy is linked to the College’s Student Protection Plan and is part of the College’s Student Contract Terms and Conditions. It will be reviewed annually with those documents. </w:t>
      </w:r>
    </w:p>
    <w:p w14:paraId="3AE3248B" w14:textId="77777777" w:rsidR="003C38E4" w:rsidRPr="003C38E4" w:rsidRDefault="003C38E4" w:rsidP="003C38E4">
      <w:pPr>
        <w:rPr>
          <w:rFonts w:ascii="Arial" w:hAnsi="Arial" w:cs="Arial"/>
          <w:sz w:val="22"/>
          <w:szCs w:val="22"/>
        </w:rPr>
      </w:pPr>
      <w:r w:rsidRPr="003C38E4">
        <w:rPr>
          <w:rFonts w:ascii="Arial" w:hAnsi="Arial" w:cs="Arial"/>
          <w:sz w:val="22"/>
          <w:szCs w:val="22"/>
        </w:rPr>
        <w:t xml:space="preserve"> </w:t>
      </w:r>
    </w:p>
    <w:p w14:paraId="36FDB06E" w14:textId="77777777" w:rsidR="003C38E4" w:rsidRPr="003C38E4" w:rsidRDefault="003C38E4" w:rsidP="003C38E4">
      <w:pPr>
        <w:rPr>
          <w:rFonts w:ascii="Arial" w:hAnsi="Arial" w:cs="Arial"/>
          <w:sz w:val="22"/>
          <w:szCs w:val="22"/>
        </w:rPr>
      </w:pPr>
      <w:r w:rsidRPr="003C38E4">
        <w:rPr>
          <w:rFonts w:ascii="Arial" w:hAnsi="Arial" w:cs="Arial"/>
          <w:sz w:val="22"/>
          <w:szCs w:val="22"/>
        </w:rPr>
        <w:t xml:space="preserve">This Policy will not normally apply to individuals who have completed the studies for which they registered as a student with the College. </w:t>
      </w:r>
    </w:p>
    <w:p w14:paraId="3D662DD3" w14:textId="77777777" w:rsidR="003C38E4" w:rsidRPr="003C38E4" w:rsidRDefault="003C38E4" w:rsidP="003C38E4">
      <w:pPr>
        <w:rPr>
          <w:rFonts w:ascii="Arial" w:hAnsi="Arial" w:cs="Arial"/>
          <w:sz w:val="22"/>
          <w:szCs w:val="22"/>
        </w:rPr>
      </w:pPr>
      <w:r w:rsidRPr="003C38E4">
        <w:rPr>
          <w:rFonts w:ascii="Arial" w:hAnsi="Arial" w:cs="Arial"/>
          <w:sz w:val="22"/>
          <w:szCs w:val="22"/>
        </w:rPr>
        <w:t xml:space="preserve"> </w:t>
      </w:r>
    </w:p>
    <w:p w14:paraId="7BD6046F" w14:textId="13F8C488" w:rsidR="00732F97" w:rsidRPr="003C38E4" w:rsidRDefault="003C38E4" w:rsidP="003C38E4">
      <w:pPr>
        <w:rPr>
          <w:rFonts w:ascii="Arial" w:hAnsi="Arial" w:cs="Arial"/>
          <w:sz w:val="22"/>
          <w:szCs w:val="22"/>
        </w:rPr>
      </w:pPr>
      <w:r w:rsidRPr="003C38E4">
        <w:rPr>
          <w:rFonts w:ascii="Arial" w:hAnsi="Arial" w:cs="Arial"/>
          <w:sz w:val="22"/>
          <w:szCs w:val="22"/>
        </w:rPr>
        <w:t>Queries about the application of this policy should be addressed to Quality@Kirkleescollege.ac.uk in the first instance.</w:t>
      </w:r>
    </w:p>
    <w:p w14:paraId="58A4B4FC" w14:textId="77777777" w:rsidR="00732F97" w:rsidRDefault="00732F97" w:rsidP="00732F97"/>
    <w:p w14:paraId="7E2762F4" w14:textId="77777777" w:rsidR="00732F97" w:rsidRPr="00732F97" w:rsidRDefault="00732F97" w:rsidP="00732F97"/>
    <w:p w14:paraId="223736EF" w14:textId="77777777" w:rsidR="007834B8" w:rsidRPr="00DE47FA" w:rsidRDefault="007834B8" w:rsidP="007834B8">
      <w:pPr>
        <w:rPr>
          <w:rFonts w:ascii="Arial" w:hAnsi="Arial" w:cs="Arial"/>
          <w:sz w:val="22"/>
          <w:szCs w:val="22"/>
        </w:rPr>
      </w:pPr>
    </w:p>
    <w:p w14:paraId="0C241DA2" w14:textId="40F0E90C" w:rsidR="00631E55" w:rsidRPr="00DE47FA" w:rsidRDefault="00B72C5B" w:rsidP="00F23601">
      <w:pPr>
        <w:pStyle w:val="Heading1"/>
      </w:pPr>
      <w:bookmarkStart w:id="19" w:name="_Toc473203588"/>
      <w:bookmarkStart w:id="20" w:name="_Toc198902837"/>
      <w:r>
        <w:t>10</w:t>
      </w:r>
      <w:r w:rsidR="00EC2530" w:rsidRPr="00DE47FA">
        <w:t>.</w:t>
      </w:r>
      <w:r w:rsidR="00EC2530" w:rsidRPr="00DE47FA">
        <w:tab/>
      </w:r>
      <w:r w:rsidR="00631E55" w:rsidRPr="00DE47FA">
        <w:t>Records</w:t>
      </w:r>
      <w:bookmarkEnd w:id="19"/>
      <w:bookmarkEnd w:id="20"/>
    </w:p>
    <w:p w14:paraId="609187D2" w14:textId="77777777" w:rsidR="00EA088A" w:rsidRPr="00DE47FA" w:rsidRDefault="00EA088A" w:rsidP="00EA088A">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1"/>
        <w:gridCol w:w="1284"/>
        <w:gridCol w:w="1540"/>
        <w:gridCol w:w="1445"/>
        <w:gridCol w:w="1684"/>
        <w:gridCol w:w="1133"/>
      </w:tblGrid>
      <w:tr w:rsidR="004306EC" w:rsidRPr="00DE47FA" w14:paraId="631366AE" w14:textId="77777777" w:rsidTr="4486E3F5">
        <w:trPr>
          <w:tblCellSpacing w:w="0" w:type="dxa"/>
        </w:trPr>
        <w:tc>
          <w:tcPr>
            <w:tcW w:w="1209" w:type="pct"/>
            <w:tcBorders>
              <w:top w:val="outset" w:sz="6" w:space="0" w:color="auto"/>
              <w:left w:val="outset" w:sz="6" w:space="0" w:color="auto"/>
              <w:right w:val="outset" w:sz="6" w:space="0" w:color="auto"/>
            </w:tcBorders>
            <w:shd w:val="clear" w:color="auto" w:fill="ECECEC"/>
            <w:vAlign w:val="center"/>
            <w:hideMark/>
          </w:tcPr>
          <w:p w14:paraId="4A14776D"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Record Title</w:t>
            </w:r>
          </w:p>
        </w:tc>
        <w:tc>
          <w:tcPr>
            <w:tcW w:w="687" w:type="pct"/>
            <w:tcBorders>
              <w:top w:val="outset" w:sz="6" w:space="0" w:color="auto"/>
              <w:left w:val="outset" w:sz="6" w:space="0" w:color="auto"/>
              <w:right w:val="outset" w:sz="6" w:space="0" w:color="auto"/>
            </w:tcBorders>
            <w:shd w:val="clear" w:color="auto" w:fill="EAEAEA"/>
            <w:vAlign w:val="center"/>
            <w:hideMark/>
          </w:tcPr>
          <w:p w14:paraId="0E367F45"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Ref No</w:t>
            </w:r>
          </w:p>
        </w:tc>
        <w:tc>
          <w:tcPr>
            <w:tcW w:w="824" w:type="pct"/>
            <w:tcBorders>
              <w:top w:val="outset" w:sz="6" w:space="0" w:color="auto"/>
              <w:left w:val="outset" w:sz="6" w:space="0" w:color="auto"/>
              <w:right w:val="outset" w:sz="6" w:space="0" w:color="auto"/>
            </w:tcBorders>
            <w:shd w:val="clear" w:color="auto" w:fill="EAEAEA"/>
            <w:vAlign w:val="center"/>
          </w:tcPr>
          <w:p w14:paraId="5BBD386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Retained By</w:t>
            </w:r>
          </w:p>
        </w:tc>
        <w:tc>
          <w:tcPr>
            <w:tcW w:w="773" w:type="pct"/>
            <w:tcBorders>
              <w:top w:val="outset" w:sz="6" w:space="0" w:color="auto"/>
              <w:left w:val="outset" w:sz="6" w:space="0" w:color="auto"/>
              <w:right w:val="outset" w:sz="6" w:space="0" w:color="auto"/>
            </w:tcBorders>
            <w:shd w:val="clear" w:color="auto" w:fill="EAEAEA"/>
            <w:vAlign w:val="center"/>
          </w:tcPr>
          <w:p w14:paraId="0529CC6B"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Owner</w:t>
            </w:r>
          </w:p>
        </w:tc>
        <w:tc>
          <w:tcPr>
            <w:tcW w:w="901" w:type="pct"/>
            <w:tcBorders>
              <w:top w:val="outset" w:sz="6" w:space="0" w:color="auto"/>
              <w:left w:val="outset" w:sz="6" w:space="0" w:color="auto"/>
              <w:right w:val="outset" w:sz="6" w:space="0" w:color="auto"/>
            </w:tcBorders>
            <w:shd w:val="clear" w:color="auto" w:fill="EAEAEA"/>
            <w:vAlign w:val="center"/>
          </w:tcPr>
          <w:p w14:paraId="2F93E82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Stored (Location)</w:t>
            </w:r>
          </w:p>
        </w:tc>
        <w:tc>
          <w:tcPr>
            <w:tcW w:w="606" w:type="pct"/>
            <w:tcBorders>
              <w:top w:val="outset" w:sz="6" w:space="0" w:color="auto"/>
              <w:left w:val="outset" w:sz="6" w:space="0" w:color="auto"/>
              <w:right w:val="outset" w:sz="6" w:space="0" w:color="auto"/>
            </w:tcBorders>
            <w:shd w:val="clear" w:color="auto" w:fill="EAEAEA"/>
            <w:vAlign w:val="center"/>
          </w:tcPr>
          <w:p w14:paraId="583E24B7"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Period</w:t>
            </w:r>
          </w:p>
        </w:tc>
      </w:tr>
      <w:tr w:rsidR="004306EC" w:rsidRPr="00DE47FA" w14:paraId="4872AC5F" w14:textId="77777777" w:rsidTr="4486E3F5">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auto"/>
            <w:vAlign w:val="center"/>
          </w:tcPr>
          <w:p w14:paraId="7A57181E" w14:textId="666E4134" w:rsidR="004306EC" w:rsidRPr="00DE47FA" w:rsidRDefault="004306EC" w:rsidP="655837A4">
            <w:pPr>
              <w:spacing w:after="60"/>
              <w:jc w:val="left"/>
              <w:rPr>
                <w:rFonts w:ascii="Arial" w:hAnsi="Arial" w:cs="Arial"/>
                <w:sz w:val="22"/>
                <w:szCs w:val="22"/>
              </w:rPr>
            </w:pPr>
          </w:p>
        </w:tc>
        <w:tc>
          <w:tcPr>
            <w:tcW w:w="687" w:type="pct"/>
            <w:tcBorders>
              <w:top w:val="outset" w:sz="6" w:space="0" w:color="auto"/>
              <w:left w:val="outset" w:sz="6" w:space="0" w:color="auto"/>
              <w:bottom w:val="outset" w:sz="6" w:space="0" w:color="auto"/>
              <w:right w:val="outset" w:sz="6" w:space="0" w:color="auto"/>
            </w:tcBorders>
            <w:vAlign w:val="center"/>
          </w:tcPr>
          <w:p w14:paraId="7A454136" w14:textId="15653350" w:rsidR="004306EC" w:rsidRPr="00DE47FA" w:rsidRDefault="004306EC" w:rsidP="655837A4">
            <w:pPr>
              <w:spacing w:after="60"/>
              <w:jc w:val="left"/>
              <w:rPr>
                <w:rFonts w:ascii="Arial" w:hAnsi="Arial" w:cs="Arial"/>
                <w:sz w:val="22"/>
                <w:szCs w:val="22"/>
              </w:rPr>
            </w:pPr>
          </w:p>
        </w:tc>
        <w:tc>
          <w:tcPr>
            <w:tcW w:w="824" w:type="pct"/>
            <w:tcBorders>
              <w:top w:val="outset" w:sz="6" w:space="0" w:color="auto"/>
              <w:left w:val="outset" w:sz="6" w:space="0" w:color="auto"/>
              <w:bottom w:val="outset" w:sz="6" w:space="0" w:color="auto"/>
              <w:right w:val="outset" w:sz="6" w:space="0" w:color="auto"/>
            </w:tcBorders>
          </w:tcPr>
          <w:p w14:paraId="35689958" w14:textId="17403606" w:rsidR="004306EC" w:rsidRPr="00DE47FA" w:rsidRDefault="004306EC" w:rsidP="4486E3F5">
            <w:pPr>
              <w:jc w:val="left"/>
              <w:rPr>
                <w:rFonts w:ascii="Arial" w:hAnsi="Arial" w:cs="Arial"/>
                <w:sz w:val="22"/>
                <w:szCs w:val="22"/>
              </w:rPr>
            </w:pPr>
          </w:p>
        </w:tc>
        <w:tc>
          <w:tcPr>
            <w:tcW w:w="773" w:type="pct"/>
            <w:tcBorders>
              <w:top w:val="outset" w:sz="6" w:space="0" w:color="auto"/>
              <w:left w:val="outset" w:sz="6" w:space="0" w:color="auto"/>
              <w:bottom w:val="outset" w:sz="6" w:space="0" w:color="auto"/>
              <w:right w:val="outset" w:sz="6" w:space="0" w:color="auto"/>
            </w:tcBorders>
          </w:tcPr>
          <w:p w14:paraId="1FF25E0A" w14:textId="200426A7" w:rsidR="004306EC" w:rsidRPr="00DE47FA" w:rsidRDefault="004306EC" w:rsidP="4486E3F5">
            <w:pPr>
              <w:jc w:val="left"/>
              <w:rPr>
                <w:rFonts w:ascii="Arial" w:hAnsi="Arial" w:cs="Arial"/>
                <w:sz w:val="22"/>
                <w:szCs w:val="22"/>
              </w:rPr>
            </w:pPr>
          </w:p>
        </w:tc>
        <w:tc>
          <w:tcPr>
            <w:tcW w:w="901" w:type="pct"/>
            <w:tcBorders>
              <w:top w:val="outset" w:sz="6" w:space="0" w:color="auto"/>
              <w:left w:val="outset" w:sz="6" w:space="0" w:color="auto"/>
              <w:bottom w:val="outset" w:sz="6" w:space="0" w:color="auto"/>
              <w:right w:val="outset" w:sz="6" w:space="0" w:color="auto"/>
            </w:tcBorders>
          </w:tcPr>
          <w:p w14:paraId="300E5763" w14:textId="727B2BDF" w:rsidR="001E1B17" w:rsidRPr="00DE47FA" w:rsidRDefault="001E1B17" w:rsidP="007B7C53">
            <w:pPr>
              <w:spacing w:after="60"/>
              <w:jc w:val="left"/>
              <w:rPr>
                <w:rFonts w:ascii="Arial" w:hAnsi="Arial" w:cs="Arial"/>
                <w:sz w:val="22"/>
                <w:szCs w:val="22"/>
              </w:rPr>
            </w:pPr>
          </w:p>
        </w:tc>
        <w:tc>
          <w:tcPr>
            <w:tcW w:w="606" w:type="pct"/>
            <w:tcBorders>
              <w:top w:val="outset" w:sz="6" w:space="0" w:color="auto"/>
              <w:left w:val="outset" w:sz="6" w:space="0" w:color="auto"/>
              <w:bottom w:val="outset" w:sz="6" w:space="0" w:color="auto"/>
              <w:right w:val="outset" w:sz="6" w:space="0" w:color="auto"/>
            </w:tcBorders>
          </w:tcPr>
          <w:p w14:paraId="313B3BD2" w14:textId="34BA8488" w:rsidR="004306EC" w:rsidRPr="00DE47FA" w:rsidRDefault="004306EC" w:rsidP="007B7C53">
            <w:pPr>
              <w:spacing w:after="60"/>
              <w:jc w:val="left"/>
              <w:rPr>
                <w:rFonts w:ascii="Arial" w:hAnsi="Arial" w:cs="Arial"/>
                <w:sz w:val="22"/>
                <w:szCs w:val="22"/>
              </w:rPr>
            </w:pPr>
          </w:p>
        </w:tc>
      </w:tr>
    </w:tbl>
    <w:p w14:paraId="724BA47B" w14:textId="77777777" w:rsidR="004306EC" w:rsidRDefault="004306EC" w:rsidP="002B49BA">
      <w:pPr>
        <w:spacing w:after="60"/>
        <w:rPr>
          <w:rFonts w:ascii="Arial" w:hAnsi="Arial" w:cs="Arial"/>
          <w:sz w:val="16"/>
          <w:szCs w:val="16"/>
        </w:rPr>
      </w:pPr>
    </w:p>
    <w:p w14:paraId="137BAD53" w14:textId="77777777" w:rsidR="00732F97" w:rsidRDefault="00732F97" w:rsidP="002B49BA">
      <w:pPr>
        <w:spacing w:after="60"/>
        <w:rPr>
          <w:rFonts w:ascii="Arial" w:hAnsi="Arial" w:cs="Arial"/>
          <w:sz w:val="16"/>
          <w:szCs w:val="16"/>
        </w:rPr>
      </w:pPr>
    </w:p>
    <w:p w14:paraId="5AF1F912" w14:textId="77777777" w:rsidR="005669B4" w:rsidRPr="00DE47FA" w:rsidRDefault="005669B4" w:rsidP="002B49BA">
      <w:pPr>
        <w:spacing w:after="60"/>
        <w:rPr>
          <w:rFonts w:ascii="Arial" w:hAnsi="Arial" w:cs="Arial"/>
          <w:sz w:val="16"/>
          <w:szCs w:val="16"/>
        </w:rPr>
      </w:pPr>
    </w:p>
    <w:p w14:paraId="0FED0115" w14:textId="4BAC5C13" w:rsidR="007B7C53" w:rsidRPr="00DE47FA" w:rsidRDefault="00B72C5B" w:rsidP="00F23601">
      <w:pPr>
        <w:pStyle w:val="Heading1"/>
      </w:pPr>
      <w:bookmarkStart w:id="21" w:name="_Toc198902838"/>
      <w:r>
        <w:t>11</w:t>
      </w:r>
      <w:r w:rsidR="007B7C53" w:rsidRPr="00DE47FA">
        <w:t>.</w:t>
      </w:r>
      <w:r w:rsidR="007B7C53" w:rsidRPr="00DE47FA">
        <w:tab/>
        <w:t>Equality</w:t>
      </w:r>
      <w:bookmarkEnd w:id="21"/>
    </w:p>
    <w:p w14:paraId="124F386E" w14:textId="77777777" w:rsidR="007B7C53" w:rsidRPr="00DE47FA" w:rsidRDefault="007B7C53" w:rsidP="007B7C53">
      <w:pPr>
        <w:rPr>
          <w:rFonts w:ascii="Arial" w:hAnsi="Arial" w:cs="Arial"/>
          <w:sz w:val="22"/>
          <w:szCs w:val="22"/>
        </w:rPr>
      </w:pPr>
    </w:p>
    <w:p w14:paraId="0434977A" w14:textId="77777777" w:rsidR="001E64DE" w:rsidRPr="00DE47FA" w:rsidRDefault="001E64DE" w:rsidP="00FB47D0">
      <w:pPr>
        <w:pStyle w:val="ListParagraph"/>
        <w:ind w:left="0"/>
        <w:rPr>
          <w:rFonts w:ascii="Arial" w:hAnsi="Arial" w:cs="Arial"/>
          <w:b/>
          <w:color w:val="000000" w:themeColor="text1"/>
          <w:sz w:val="22"/>
          <w:szCs w:val="22"/>
        </w:rPr>
      </w:pPr>
      <w:r w:rsidRPr="00DE47FA">
        <w:rPr>
          <w:rFonts w:ascii="Arial" w:hAnsi="Arial" w:cs="Arial"/>
          <w:b/>
          <w:color w:val="000000" w:themeColor="text1"/>
          <w:sz w:val="22"/>
          <w:szCs w:val="22"/>
        </w:rPr>
        <w:t xml:space="preserve">All </w:t>
      </w:r>
      <w:r w:rsidR="007E6305" w:rsidRPr="00DE47FA">
        <w:rPr>
          <w:rFonts w:ascii="Arial" w:hAnsi="Arial" w:cs="Arial"/>
          <w:b/>
          <w:color w:val="000000" w:themeColor="text1"/>
          <w:sz w:val="22"/>
          <w:szCs w:val="22"/>
        </w:rPr>
        <w:t>Kirklees College</w:t>
      </w:r>
      <w:r w:rsidRPr="00DE47FA">
        <w:rPr>
          <w:rFonts w:ascii="Arial" w:hAnsi="Arial" w:cs="Arial"/>
          <w:b/>
          <w:color w:val="000000" w:themeColor="text1"/>
          <w:sz w:val="22"/>
          <w:szCs w:val="22"/>
        </w:rPr>
        <w:t xml:space="preserve"> Policies are subject to screening for Equality Impact Assessment</w:t>
      </w:r>
    </w:p>
    <w:p w14:paraId="70A3C9AE" w14:textId="77777777" w:rsidR="001E64DE" w:rsidRPr="00DE47FA" w:rsidRDefault="001E64DE" w:rsidP="00FB47D0">
      <w:pPr>
        <w:pStyle w:val="ListParagraph"/>
        <w:ind w:left="0"/>
        <w:rPr>
          <w:rFonts w:ascii="Arial" w:hAnsi="Arial" w:cs="Arial"/>
          <w:b/>
          <w:color w:val="000000" w:themeColor="text1"/>
          <w:szCs w:val="20"/>
        </w:rPr>
      </w:pPr>
    </w:p>
    <w:p w14:paraId="567D186A" w14:textId="3CED8114"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Equality Impact Assessments are carried out to see whether the </w:t>
      </w:r>
      <w:r w:rsidR="007A26B5" w:rsidRPr="00DE47FA">
        <w:rPr>
          <w:rFonts w:ascii="Arial" w:hAnsi="Arial" w:cs="Arial"/>
          <w:color w:val="000000" w:themeColor="text1"/>
          <w:sz w:val="22"/>
          <w:szCs w:val="22"/>
        </w:rPr>
        <w:t xml:space="preserve">document </w:t>
      </w:r>
      <w:r w:rsidRPr="00DE47FA">
        <w:rPr>
          <w:rFonts w:ascii="Arial" w:hAnsi="Arial" w:cs="Arial"/>
          <w:color w:val="000000" w:themeColor="text1"/>
          <w:sz w:val="22"/>
          <w:szCs w:val="22"/>
        </w:rPr>
        <w:t>has, or is likely to have, a negative impact on grounds of:</w:t>
      </w:r>
      <w:r w:rsidR="00B97317">
        <w:rPr>
          <w:rFonts w:ascii="Arial" w:hAnsi="Arial" w:cs="Arial"/>
          <w:color w:val="000000" w:themeColor="text1"/>
          <w:sz w:val="22"/>
          <w:szCs w:val="22"/>
        </w:rPr>
        <w:t xml:space="preserve"> </w:t>
      </w:r>
      <w:r w:rsidRPr="00DE47FA">
        <w:rPr>
          <w:rFonts w:ascii="Arial" w:hAnsi="Arial" w:cs="Arial"/>
          <w:color w:val="000000" w:themeColor="text1"/>
          <w:sz w:val="22"/>
          <w:szCs w:val="22"/>
        </w:rPr>
        <w:t>age, disability, gender reassignment, pregnancy and maternity, race, religion or belief, marriage or civil partnership, sex or sexual orientation</w:t>
      </w:r>
      <w:r w:rsidR="00C3691C">
        <w:rPr>
          <w:rFonts w:ascii="Arial" w:hAnsi="Arial" w:cs="Arial"/>
          <w:color w:val="000000" w:themeColor="text1"/>
          <w:sz w:val="22"/>
          <w:szCs w:val="22"/>
        </w:rPr>
        <w:t>.</w:t>
      </w:r>
    </w:p>
    <w:p w14:paraId="181E6C42" w14:textId="77777777" w:rsidR="001E64DE" w:rsidRPr="00DE47FA" w:rsidRDefault="001E64DE" w:rsidP="00FB47D0">
      <w:pPr>
        <w:pStyle w:val="ListParagraph"/>
        <w:ind w:left="0"/>
        <w:rPr>
          <w:rFonts w:ascii="Arial" w:hAnsi="Arial" w:cs="Arial"/>
          <w:color w:val="000000" w:themeColor="text1"/>
          <w:sz w:val="22"/>
          <w:szCs w:val="22"/>
        </w:rPr>
      </w:pPr>
    </w:p>
    <w:p w14:paraId="622BD9F8" w14:textId="77777777"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We not only fulfil our legal position in relation to current and future equality legislation, but additionally go beyond compliance in providing and promoting </w:t>
      </w:r>
      <w:r w:rsidR="00A723A5" w:rsidRPr="00DE47FA">
        <w:rPr>
          <w:rFonts w:ascii="Arial" w:hAnsi="Arial" w:cs="Arial"/>
          <w:color w:val="000000" w:themeColor="text1"/>
          <w:sz w:val="22"/>
          <w:szCs w:val="22"/>
        </w:rPr>
        <w:t>o</w:t>
      </w:r>
      <w:r w:rsidRPr="00DE47FA">
        <w:rPr>
          <w:rFonts w:ascii="Arial" w:hAnsi="Arial" w:cs="Arial"/>
          <w:color w:val="000000" w:themeColor="text1"/>
          <w:sz w:val="22"/>
          <w:szCs w:val="22"/>
        </w:rPr>
        <w:t xml:space="preserve">pportunities for all to succeed, free from any aspect of discrimination, harassment or victimisation. </w:t>
      </w:r>
    </w:p>
    <w:p w14:paraId="4755EF90" w14:textId="77777777" w:rsidR="001E64DE" w:rsidRPr="00DE47FA" w:rsidRDefault="001E64DE" w:rsidP="00FB47D0">
      <w:pPr>
        <w:pStyle w:val="ListParagraph"/>
        <w:rPr>
          <w:rFonts w:ascii="Arial" w:hAnsi="Arial" w:cs="Arial"/>
          <w:color w:val="000000" w:themeColor="text1"/>
          <w:sz w:val="22"/>
          <w:szCs w:val="22"/>
        </w:rPr>
      </w:pPr>
    </w:p>
    <w:p w14:paraId="46D43371" w14:textId="584DF4BC" w:rsidR="008F6A2C" w:rsidRDefault="001E64DE" w:rsidP="004600AF">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You have a duty of care to look after the interests of and support your colleagues. </w:t>
      </w:r>
      <w:r w:rsidRPr="00DE47FA">
        <w:rPr>
          <w:rFonts w:ascii="Arial" w:hAnsi="Arial" w:cs="Arial"/>
          <w:iCs/>
          <w:color w:val="000000" w:themeColor="text1"/>
          <w:sz w:val="22"/>
          <w:szCs w:val="22"/>
        </w:rPr>
        <w:t xml:space="preserve">This </w:t>
      </w:r>
      <w:r w:rsidR="007A26B5" w:rsidRPr="00DE47FA">
        <w:rPr>
          <w:rFonts w:ascii="Arial" w:hAnsi="Arial" w:cs="Arial"/>
          <w:iCs/>
          <w:color w:val="000000" w:themeColor="text1"/>
          <w:sz w:val="22"/>
          <w:szCs w:val="22"/>
        </w:rPr>
        <w:t>document</w:t>
      </w:r>
      <w:r w:rsidRPr="00DE47FA">
        <w:rPr>
          <w:rFonts w:ascii="Arial" w:hAnsi="Arial" w:cs="Arial"/>
          <w:iCs/>
          <w:color w:val="000000" w:themeColor="text1"/>
          <w:sz w:val="22"/>
          <w:szCs w:val="22"/>
        </w:rPr>
        <w:t xml:space="preserve"> takes account of </w:t>
      </w:r>
      <w:r w:rsidRPr="00DE47FA">
        <w:rPr>
          <w:rFonts w:ascii="Arial" w:hAnsi="Arial" w:cs="Arial"/>
          <w:color w:val="000000" w:themeColor="text1"/>
          <w:sz w:val="22"/>
          <w:szCs w:val="22"/>
        </w:rPr>
        <w:t>our commitment to eliminating discrimination, identifying and removing barriers and providing equal opportunities for our learners, staff and visitors to ensure that no one feels excluded or disadvantaged.</w:t>
      </w:r>
      <w:bookmarkStart w:id="22" w:name="_Toc458007675"/>
      <w:bookmarkStart w:id="23" w:name="_Toc458008859"/>
      <w:bookmarkStart w:id="24" w:name="_Toc458008926"/>
      <w:bookmarkEnd w:id="22"/>
      <w:bookmarkEnd w:id="23"/>
      <w:bookmarkEnd w:id="24"/>
    </w:p>
    <w:p w14:paraId="00DC33DF" w14:textId="77777777" w:rsidR="001574F0" w:rsidRDefault="001574F0" w:rsidP="004600AF">
      <w:pPr>
        <w:pStyle w:val="ListParagraph"/>
        <w:ind w:left="0"/>
        <w:rPr>
          <w:rFonts w:ascii="Arial" w:hAnsi="Arial" w:cs="Arial"/>
          <w:color w:val="000000" w:themeColor="text1"/>
          <w:sz w:val="22"/>
          <w:szCs w:val="22"/>
        </w:rPr>
      </w:pPr>
    </w:p>
    <w:p w14:paraId="1CC8D624" w14:textId="77777777" w:rsidR="001574F0" w:rsidRDefault="001574F0" w:rsidP="004600AF">
      <w:pPr>
        <w:pStyle w:val="ListParagraph"/>
        <w:ind w:left="0"/>
        <w:rPr>
          <w:rFonts w:ascii="Arial" w:hAnsi="Arial" w:cs="Arial"/>
          <w:color w:val="000000" w:themeColor="text1"/>
          <w:sz w:val="22"/>
          <w:szCs w:val="22"/>
        </w:rPr>
      </w:pPr>
    </w:p>
    <w:p w14:paraId="2B7E157A" w14:textId="77777777" w:rsidR="001574F0" w:rsidRDefault="001574F0" w:rsidP="004600AF">
      <w:pPr>
        <w:pStyle w:val="ListParagraph"/>
        <w:ind w:left="0"/>
        <w:rPr>
          <w:rFonts w:ascii="Arial" w:hAnsi="Arial" w:cs="Arial"/>
          <w:color w:val="000000" w:themeColor="text1"/>
          <w:sz w:val="22"/>
          <w:szCs w:val="22"/>
        </w:rPr>
      </w:pPr>
    </w:p>
    <w:p w14:paraId="794D0051" w14:textId="77777777" w:rsidR="001574F0" w:rsidRDefault="001574F0" w:rsidP="004600AF">
      <w:pPr>
        <w:pStyle w:val="ListParagraph"/>
        <w:ind w:left="0"/>
        <w:rPr>
          <w:rFonts w:ascii="Arial" w:hAnsi="Arial" w:cs="Arial"/>
          <w:color w:val="000000" w:themeColor="text1"/>
          <w:sz w:val="22"/>
          <w:szCs w:val="22"/>
        </w:rPr>
      </w:pPr>
    </w:p>
    <w:p w14:paraId="426CA600" w14:textId="77777777" w:rsidR="001574F0" w:rsidRDefault="001574F0" w:rsidP="004600AF">
      <w:pPr>
        <w:pStyle w:val="ListParagraph"/>
        <w:ind w:left="0"/>
        <w:rPr>
          <w:rFonts w:ascii="Arial" w:hAnsi="Arial" w:cs="Arial"/>
          <w:color w:val="000000" w:themeColor="text1"/>
          <w:sz w:val="22"/>
          <w:szCs w:val="22"/>
        </w:rPr>
      </w:pPr>
    </w:p>
    <w:p w14:paraId="0E96D888" w14:textId="77777777" w:rsidR="001574F0" w:rsidRDefault="001574F0" w:rsidP="004600AF">
      <w:pPr>
        <w:pStyle w:val="ListParagraph"/>
        <w:ind w:left="0"/>
        <w:rPr>
          <w:rFonts w:ascii="Arial" w:hAnsi="Arial" w:cs="Arial"/>
          <w:color w:val="000000" w:themeColor="text1"/>
          <w:sz w:val="22"/>
          <w:szCs w:val="22"/>
        </w:rPr>
      </w:pPr>
    </w:p>
    <w:p w14:paraId="62F4DAA3" w14:textId="77777777" w:rsidR="00CF48EF" w:rsidRDefault="00CF48EF" w:rsidP="004600AF">
      <w:pPr>
        <w:pStyle w:val="ListParagraph"/>
        <w:ind w:left="0"/>
        <w:rPr>
          <w:rFonts w:ascii="Arial" w:hAnsi="Arial" w:cs="Arial"/>
          <w:color w:val="000000" w:themeColor="text1"/>
          <w:sz w:val="22"/>
          <w:szCs w:val="22"/>
        </w:rPr>
      </w:pPr>
    </w:p>
    <w:p w14:paraId="3CE3E314" w14:textId="77777777" w:rsidR="00732F97" w:rsidRDefault="00732F97" w:rsidP="00CF48EF">
      <w:pPr>
        <w:ind w:left="567" w:hanging="567"/>
        <w:rPr>
          <w:rFonts w:ascii="Arial" w:hAnsi="Arial" w:cs="Arial"/>
          <w:b/>
          <w:sz w:val="32"/>
          <w:szCs w:val="32"/>
        </w:rPr>
      </w:pPr>
    </w:p>
    <w:p w14:paraId="367E371C" w14:textId="77777777" w:rsidR="00732F97" w:rsidRDefault="00732F97" w:rsidP="00CF48EF">
      <w:pPr>
        <w:ind w:left="567" w:hanging="567"/>
        <w:rPr>
          <w:rFonts w:ascii="Arial" w:hAnsi="Arial" w:cs="Arial"/>
          <w:b/>
          <w:sz w:val="32"/>
          <w:szCs w:val="32"/>
        </w:rPr>
      </w:pPr>
    </w:p>
    <w:p w14:paraId="2F5CCF35" w14:textId="77777777" w:rsidR="00CF48EF" w:rsidRDefault="00CF48EF" w:rsidP="004600AF">
      <w:pPr>
        <w:pStyle w:val="ListParagraph"/>
        <w:ind w:left="0"/>
        <w:rPr>
          <w:rFonts w:ascii="Arial" w:hAnsi="Arial" w:cs="Arial"/>
          <w:color w:val="000000" w:themeColor="text1"/>
          <w:sz w:val="22"/>
          <w:szCs w:val="22"/>
        </w:rPr>
      </w:pPr>
    </w:p>
    <w:sectPr w:rsidR="00CF48EF" w:rsidSect="00882391">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851" w:left="1134" w:header="567"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C3F1" w14:textId="77777777" w:rsidR="00F76833" w:rsidRDefault="00F76833" w:rsidP="006974DD">
      <w:r>
        <w:separator/>
      </w:r>
    </w:p>
  </w:endnote>
  <w:endnote w:type="continuationSeparator" w:id="0">
    <w:p w14:paraId="6666786E" w14:textId="77777777" w:rsidR="00F76833" w:rsidRDefault="00F76833" w:rsidP="0069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098F" w14:textId="5BDD33E8" w:rsidR="00671BF5" w:rsidRDefault="00671BF5">
    <w:pPr>
      <w:pStyle w:val="Footer"/>
    </w:pPr>
    <w:r>
      <w:rPr>
        <w:noProof/>
      </w:rPr>
      <mc:AlternateContent>
        <mc:Choice Requires="wps">
          <w:drawing>
            <wp:anchor distT="0" distB="0" distL="0" distR="0" simplePos="0" relativeHeight="251662336" behindDoc="0" locked="0" layoutInCell="1" allowOverlap="1" wp14:anchorId="501D3D8C" wp14:editId="402F0CC5">
              <wp:simplePos x="635" y="635"/>
              <wp:positionH relativeFrom="page">
                <wp:align>center</wp:align>
              </wp:positionH>
              <wp:positionV relativeFrom="page">
                <wp:align>bottom</wp:align>
              </wp:positionV>
              <wp:extent cx="369570" cy="345440"/>
              <wp:effectExtent l="0" t="0" r="11430" b="0"/>
              <wp:wrapNone/>
              <wp:docPr id="169384138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D3D8C" id="_x0000_t202" coordsize="21600,21600" o:spt="202" path="m,l,21600r21600,l21600,xe">
              <v:stroke joinstyle="miter"/>
              <v:path gradientshapeok="t" o:connecttype="rect"/>
            </v:shapetype>
            <v:shape id="Text Box 6" o:spid="_x0000_s1028" type="#_x0000_t202" alt="PUBLIC" style="position:absolute;left:0;text-align:left;margin-left:0;margin-top:0;width:29.1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" filled="f" stroked="f">
              <v:textbox style="mso-fit-shape-to-text:t" inset="0,0,0,15pt">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A549" w14:textId="77777777" w:rsidR="00671BF5" w:rsidRDefault="00671BF5" w:rsidP="001C0703">
    <w:pPr>
      <w:pStyle w:val="Subtitle"/>
      <w:rPr>
        <w:rFonts w:ascii="Nexa Light" w:hAnsi="Nexa Light"/>
        <w:color w:val="auto"/>
        <w:spacing w:val="0"/>
        <w:sz w:val="16"/>
        <w:szCs w:val="16"/>
      </w:rPr>
    </w:pPr>
    <w:r>
      <w:rPr>
        <w:rFonts w:ascii="Nexa Light" w:hAnsi="Nexa Light"/>
        <w:noProof/>
        <w:color w:val="auto"/>
        <w:spacing w:val="0"/>
        <w:sz w:val="16"/>
        <w:szCs w:val="16"/>
      </w:rPr>
      <mc:AlternateContent>
        <mc:Choice Requires="wps">
          <w:drawing>
            <wp:anchor distT="0" distB="0" distL="0" distR="0" simplePos="0" relativeHeight="251682816" behindDoc="0" locked="0" layoutInCell="1" allowOverlap="1" wp14:anchorId="3CDE8E7F" wp14:editId="27D9AF98">
              <wp:simplePos x="718835" y="9614414"/>
              <wp:positionH relativeFrom="page">
                <wp:align>center</wp:align>
              </wp:positionH>
              <wp:positionV relativeFrom="page">
                <wp:align>bottom</wp:align>
              </wp:positionV>
              <wp:extent cx="369570" cy="345440"/>
              <wp:effectExtent l="0" t="0" r="11430" b="0"/>
              <wp:wrapNone/>
              <wp:docPr id="1240606042"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E8E7F" id="_x0000_t202" coordsize="21600,21600" o:spt="202" path="m,l,21600r21600,l21600,xe">
              <v:stroke joinstyle="miter"/>
              <v:path gradientshapeok="t" o:connecttype="rect"/>
            </v:shapetype>
            <v:shape id="Text Box 7" o:spid="_x0000_s1029" type="#_x0000_t202" alt="PUBLIC" style="position:absolute;left:0;text-align:left;margin-left:0;margin-top:0;width:29.1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" filled="f" stroked="f">
              <v:textbox style="mso-fit-shape-to-text:t" inset="0,0,0,15pt">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sdt>
    <w:sdtPr>
      <w:rPr>
        <w:rFonts w:ascii="Nexa Light" w:hAnsi="Nexa Light"/>
        <w:color w:val="auto"/>
        <w:spacing w:val="0"/>
        <w:sz w:val="16"/>
        <w:szCs w:val="16"/>
      </w:rPr>
      <w:id w:val="-2027558716"/>
      <w:docPartObj>
        <w:docPartGallery w:val="Page Numbers (Bottom of Page)"/>
        <w:docPartUnique/>
      </w:docPartObj>
    </w:sdtPr>
    <w:sdtEndPr>
      <w:rPr>
        <w:color w:val="333333"/>
      </w:rPr>
    </w:sdtEndPr>
    <w:sdtContent>
      <w:sdt>
        <w:sdtPr>
          <w:rPr>
            <w:rFonts w:ascii="Nexa Light" w:hAnsi="Nexa Light"/>
            <w:color w:val="auto"/>
            <w:spacing w:val="0"/>
            <w:sz w:val="16"/>
            <w:szCs w:val="16"/>
          </w:rPr>
          <w:id w:val="322093323"/>
          <w:docPartObj>
            <w:docPartGallery w:val="Page Numbers (Top of Page)"/>
            <w:docPartUnique/>
          </w:docPartObj>
        </w:sdtPr>
        <w:sdtEndPr>
          <w:rPr>
            <w:color w:val="333333"/>
          </w:rPr>
        </w:sdtEndPr>
        <w:sdtContent>
          <w:p w14:paraId="63606D3E" w14:textId="348C4152" w:rsidR="00D20B3E" w:rsidRDefault="00D20B3E" w:rsidP="001C0703">
            <w:pPr>
              <w:pStyle w:val="Subtitle"/>
              <w:rPr>
                <w:rFonts w:ascii="Nexa Light" w:hAnsi="Nexa Light"/>
                <w:color w:val="auto"/>
                <w:spacing w:val="0"/>
                <w:sz w:val="16"/>
                <w:szCs w:val="16"/>
              </w:rPr>
            </w:pPr>
          </w:p>
          <w:p w14:paraId="054BD186" w14:textId="07DD2F6B" w:rsidR="00D20B3E" w:rsidRDefault="00D20B3E" w:rsidP="001C0703">
            <w:pPr>
              <w:pStyle w:val="Subtitle"/>
              <w:rPr>
                <w:sz w:val="16"/>
                <w:szCs w:val="16"/>
              </w:rPr>
            </w:pP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sidR="00023FCF">
              <w:rPr>
                <w:sz w:val="16"/>
                <w:szCs w:val="16"/>
              </w:rPr>
              <w:t xml:space="preserve">Department Owning Policy   </w:t>
            </w:r>
            <w:r w:rsidRPr="006F59B0">
              <w:rPr>
                <w:color w:val="auto"/>
                <w:sz w:val="16"/>
                <w:szCs w:val="16"/>
              </w:rPr>
              <w:tab/>
            </w:r>
            <w:r w:rsidR="4486E3F5" w:rsidRPr="006F59B0">
              <w:rPr>
                <w:color w:val="auto"/>
                <w:sz w:val="16"/>
                <w:szCs w:val="16"/>
              </w:rPr>
              <w:t>Versio</w:t>
            </w:r>
            <w:r w:rsidR="00023FCF">
              <w:rPr>
                <w:color w:val="auto"/>
                <w:sz w:val="16"/>
                <w:szCs w:val="16"/>
              </w:rPr>
              <w:t xml:space="preserve">n    </w:t>
            </w:r>
            <w:r w:rsidR="4486E3F5" w:rsidRPr="006F59B0">
              <w:rPr>
                <w:color w:val="auto"/>
                <w:sz w:val="16"/>
                <w:szCs w:val="16"/>
              </w:rPr>
              <w:t xml:space="preserve"> </w:t>
            </w:r>
            <w:r>
              <w:rPr>
                <w:sz w:val="16"/>
                <w:szCs w:val="16"/>
              </w:rPr>
              <w:tab/>
            </w:r>
            <w:r>
              <w:rPr>
                <w:sz w:val="16"/>
                <w:szCs w:val="16"/>
              </w:rPr>
              <w:tab/>
            </w:r>
            <w:r w:rsidR="4486E3F5" w:rsidRPr="00F354EF">
              <w:rPr>
                <w:color w:val="333333"/>
                <w:sz w:val="16"/>
                <w:szCs w:val="16"/>
              </w:rPr>
              <w:t xml:space="preserve">Page </w:t>
            </w:r>
            <w:r w:rsidRPr="62B0BA50">
              <w:rPr>
                <w:color w:val="333333"/>
                <w:sz w:val="16"/>
                <w:szCs w:val="16"/>
              </w:rPr>
              <w:fldChar w:fldCharType="begin"/>
            </w:r>
            <w:r w:rsidRPr="62B0BA50">
              <w:rPr>
                <w:color w:val="333333"/>
                <w:sz w:val="16"/>
                <w:szCs w:val="16"/>
              </w:rPr>
              <w:instrText xml:space="preserve"> PAGE </w:instrText>
            </w:r>
            <w:r w:rsidRPr="62B0BA50">
              <w:rPr>
                <w:color w:val="333333"/>
                <w:sz w:val="16"/>
                <w:szCs w:val="16"/>
              </w:rPr>
              <w:fldChar w:fldCharType="separate"/>
            </w:r>
            <w:r w:rsidR="4486E3F5" w:rsidRPr="62B0BA50">
              <w:rPr>
                <w:color w:val="333333"/>
                <w:sz w:val="16"/>
                <w:szCs w:val="16"/>
              </w:rPr>
              <w:t>3</w:t>
            </w:r>
            <w:r w:rsidRPr="62B0BA50">
              <w:rPr>
                <w:color w:val="333333"/>
                <w:sz w:val="16"/>
                <w:szCs w:val="16"/>
              </w:rPr>
              <w:fldChar w:fldCharType="end"/>
            </w:r>
            <w:r w:rsidR="4486E3F5" w:rsidRPr="00F354EF">
              <w:rPr>
                <w:color w:val="333333"/>
                <w:sz w:val="16"/>
                <w:szCs w:val="16"/>
              </w:rPr>
              <w:t xml:space="preserve"> of </w:t>
            </w:r>
            <w:r w:rsidRPr="62B0BA50">
              <w:rPr>
                <w:color w:val="333333"/>
                <w:sz w:val="16"/>
                <w:szCs w:val="16"/>
              </w:rPr>
              <w:fldChar w:fldCharType="begin"/>
            </w:r>
            <w:r w:rsidRPr="62B0BA50">
              <w:rPr>
                <w:color w:val="333333"/>
                <w:sz w:val="16"/>
                <w:szCs w:val="16"/>
              </w:rPr>
              <w:instrText xml:space="preserve"> NUMPAGES  </w:instrText>
            </w:r>
            <w:r w:rsidRPr="62B0BA50">
              <w:rPr>
                <w:color w:val="333333"/>
                <w:sz w:val="16"/>
                <w:szCs w:val="16"/>
              </w:rPr>
              <w:fldChar w:fldCharType="separate"/>
            </w:r>
            <w:r w:rsidR="4486E3F5" w:rsidRPr="62B0BA50">
              <w:rPr>
                <w:color w:val="333333"/>
                <w:sz w:val="16"/>
                <w:szCs w:val="16"/>
              </w:rPr>
              <w:t>13</w:t>
            </w:r>
            <w:r w:rsidRPr="62B0BA50">
              <w:rPr>
                <w:color w:val="333333"/>
                <w:sz w:val="16"/>
                <w:szCs w:val="16"/>
              </w:rPr>
              <w:fldChar w:fldCharType="end"/>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4486E3F5">
              <w:rPr>
                <w:sz w:val="16"/>
                <w:szCs w:val="16"/>
              </w:rPr>
              <w:t xml:space="preserve">                                </w:t>
            </w:r>
          </w:p>
          <w:p w14:paraId="48B1A7AB" w14:textId="77777777" w:rsidR="00D20B3E" w:rsidRPr="003C1107" w:rsidRDefault="003C38E4" w:rsidP="002035F0">
            <w:pPr>
              <w:pStyle w:val="Footer"/>
              <w:tabs>
                <w:tab w:val="clear" w:pos="9026"/>
                <w:tab w:val="right" w:pos="14459"/>
              </w:tabs>
              <w:spacing w:after="60" w:line="240" w:lineRule="atLeast"/>
              <w:jc w:val="center"/>
              <w:rPr>
                <w:color w:val="333333"/>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DDEF" w14:textId="35F62928" w:rsidR="00D20B3E" w:rsidRPr="00A1195A" w:rsidRDefault="00671BF5" w:rsidP="0006544B">
    <w:pPr>
      <w:pStyle w:val="Footer"/>
      <w:tabs>
        <w:tab w:val="clear" w:pos="4513"/>
        <w:tab w:val="clear" w:pos="9026"/>
        <w:tab w:val="left" w:pos="3165"/>
      </w:tabs>
      <w:spacing w:after="60" w:line="240" w:lineRule="atLeast"/>
      <w:rPr>
        <w:color w:val="333333"/>
        <w:sz w:val="16"/>
        <w:szCs w:val="16"/>
      </w:rPr>
    </w:pPr>
    <w:r>
      <w:rPr>
        <w:noProof/>
        <w:sz w:val="16"/>
        <w:szCs w:val="16"/>
      </w:rPr>
      <mc:AlternateContent>
        <mc:Choice Requires="wps">
          <w:drawing>
            <wp:anchor distT="0" distB="0" distL="0" distR="0" simplePos="0" relativeHeight="251661312" behindDoc="0" locked="0" layoutInCell="1" allowOverlap="1" wp14:anchorId="3F95B2CE" wp14:editId="55EF1DEF">
              <wp:simplePos x="718835" y="10412532"/>
              <wp:positionH relativeFrom="page">
                <wp:align>center</wp:align>
              </wp:positionH>
              <wp:positionV relativeFrom="page">
                <wp:align>bottom</wp:align>
              </wp:positionV>
              <wp:extent cx="369570" cy="345440"/>
              <wp:effectExtent l="0" t="0" r="11430" b="0"/>
              <wp:wrapNone/>
              <wp:docPr id="190619736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5B2CE" id="_x0000_t202" coordsize="21600,21600" o:spt="202" path="m,l,21600r21600,l21600,xe">
              <v:stroke joinstyle="miter"/>
              <v:path gradientshapeok="t" o:connecttype="rect"/>
            </v:shapetype>
            <v:shape id="Text Box 5" o:spid="_x0000_s1031" type="#_x0000_t202" alt="PUBLIC" style="position:absolute;left:0;text-align:left;margin-left:0;margin-top:0;width:29.1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" filled="f" stroked="f">
              <v:textbox style="mso-fit-shape-to-text:t" inset="0,0,0,15pt">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sdt>
      <w:sdtPr>
        <w:rPr>
          <w:sz w:val="16"/>
          <w:szCs w:val="16"/>
        </w:rPr>
        <w:id w:val="1074399687"/>
        <w:docPartObj>
          <w:docPartGallery w:val="Page Numbers (Top of Page)"/>
          <w:docPartUnique/>
        </w:docPartObj>
      </w:sdtPr>
      <w:sdtEndPr>
        <w:rPr>
          <w:color w:val="333333"/>
        </w:rPr>
      </w:sdtEndPr>
      <w:sdtContent>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HR/DOC/</w:t>
        </w:r>
        <w:r w:rsidR="4486E3F5" w:rsidRPr="00421875">
          <w:rPr>
            <w:sz w:val="16"/>
            <w:szCs w:val="16"/>
          </w:rPr>
          <w:t>0</w:t>
        </w:r>
        <w:r w:rsidR="00421875" w:rsidRPr="00421875">
          <w:rPr>
            <w:sz w:val="16"/>
            <w:szCs w:val="16"/>
          </w:rPr>
          <w:t>1</w:t>
        </w:r>
        <w:r w:rsidR="00D20B3E">
          <w:rPr>
            <w:sz w:val="16"/>
            <w:szCs w:val="16"/>
          </w:rPr>
          <w:tab/>
        </w:r>
        <w:r w:rsidR="4486E3F5">
          <w:rPr>
            <w:sz w:val="16"/>
            <w:szCs w:val="16"/>
          </w:rPr>
          <w:t xml:space="preserve">Version </w:t>
        </w:r>
        <w:r w:rsidR="00266D9A">
          <w:rPr>
            <w:sz w:val="16"/>
            <w:szCs w:val="16"/>
          </w:rPr>
          <w:t>1</w:t>
        </w:r>
        <w:r w:rsidR="4486E3F5">
          <w:rPr>
            <w:sz w:val="16"/>
            <w:szCs w:val="16"/>
          </w:rPr>
          <w:t xml:space="preserve"> </w:t>
        </w:r>
        <w:r w:rsidR="00D20B3E">
          <w:rPr>
            <w:sz w:val="16"/>
            <w:szCs w:val="16"/>
          </w:rPr>
          <w:tab/>
        </w:r>
        <w:r w:rsidR="00D20B3E">
          <w:rPr>
            <w:sz w:val="16"/>
            <w:szCs w:val="16"/>
          </w:rPr>
          <w:tab/>
        </w:r>
        <w:r w:rsidR="4486E3F5" w:rsidRPr="00F354EF">
          <w:rPr>
            <w:color w:val="333333"/>
            <w:sz w:val="16"/>
            <w:szCs w:val="16"/>
          </w:rPr>
          <w:t xml:space="preserve">Page </w:t>
        </w:r>
        <w:r w:rsidR="00D20B3E" w:rsidRPr="62B0BA50">
          <w:rPr>
            <w:color w:val="333333"/>
            <w:sz w:val="16"/>
            <w:szCs w:val="16"/>
          </w:rPr>
          <w:fldChar w:fldCharType="begin"/>
        </w:r>
        <w:r w:rsidR="00D20B3E" w:rsidRPr="62B0BA50">
          <w:rPr>
            <w:color w:val="333333"/>
            <w:sz w:val="16"/>
            <w:szCs w:val="16"/>
          </w:rPr>
          <w:instrText xml:space="preserve"> PAGE </w:instrText>
        </w:r>
        <w:r w:rsidR="00D20B3E" w:rsidRPr="62B0BA50">
          <w:rPr>
            <w:color w:val="333333"/>
            <w:sz w:val="16"/>
            <w:szCs w:val="16"/>
          </w:rPr>
          <w:fldChar w:fldCharType="separate"/>
        </w:r>
        <w:r w:rsidR="4486E3F5" w:rsidRPr="62B0BA50">
          <w:rPr>
            <w:color w:val="333333"/>
            <w:sz w:val="16"/>
            <w:szCs w:val="16"/>
          </w:rPr>
          <w:t>2</w:t>
        </w:r>
        <w:r w:rsidR="00D20B3E" w:rsidRPr="62B0BA50">
          <w:rPr>
            <w:color w:val="333333"/>
            <w:sz w:val="16"/>
            <w:szCs w:val="16"/>
          </w:rPr>
          <w:fldChar w:fldCharType="end"/>
        </w:r>
        <w:r w:rsidR="4486E3F5" w:rsidRPr="00F354EF">
          <w:rPr>
            <w:color w:val="333333"/>
            <w:sz w:val="16"/>
            <w:szCs w:val="16"/>
          </w:rPr>
          <w:t xml:space="preserve"> of </w:t>
        </w:r>
        <w:r w:rsidR="00D20B3E" w:rsidRPr="62B0BA50">
          <w:rPr>
            <w:color w:val="333333"/>
            <w:sz w:val="16"/>
            <w:szCs w:val="16"/>
          </w:rPr>
          <w:fldChar w:fldCharType="begin"/>
        </w:r>
        <w:r w:rsidR="00D20B3E" w:rsidRPr="62B0BA50">
          <w:rPr>
            <w:color w:val="333333"/>
            <w:sz w:val="16"/>
            <w:szCs w:val="16"/>
          </w:rPr>
          <w:instrText xml:space="preserve"> NUMPAGES  </w:instrText>
        </w:r>
        <w:r w:rsidR="00D20B3E" w:rsidRPr="62B0BA50">
          <w:rPr>
            <w:color w:val="333333"/>
            <w:sz w:val="16"/>
            <w:szCs w:val="16"/>
          </w:rPr>
          <w:fldChar w:fldCharType="separate"/>
        </w:r>
        <w:r w:rsidR="4486E3F5" w:rsidRPr="62B0BA50">
          <w:rPr>
            <w:color w:val="333333"/>
            <w:sz w:val="16"/>
            <w:szCs w:val="16"/>
          </w:rPr>
          <w:t>15</w:t>
        </w:r>
        <w:r w:rsidR="00D20B3E" w:rsidRPr="62B0BA50">
          <w:rPr>
            <w:color w:val="333333"/>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BBA6" w14:textId="77777777" w:rsidR="00F76833" w:rsidRDefault="00F76833" w:rsidP="006974DD">
      <w:r>
        <w:separator/>
      </w:r>
    </w:p>
  </w:footnote>
  <w:footnote w:type="continuationSeparator" w:id="0">
    <w:p w14:paraId="50B60AA6" w14:textId="77777777" w:rsidR="00F76833" w:rsidRDefault="00F76833" w:rsidP="0069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391C" w14:textId="3B24CF0E" w:rsidR="00671BF5" w:rsidRDefault="00671BF5">
    <w:pPr>
      <w:pStyle w:val="Header"/>
    </w:pPr>
    <w:r>
      <w:rPr>
        <w:noProof/>
      </w:rPr>
      <mc:AlternateContent>
        <mc:Choice Requires="wps">
          <w:drawing>
            <wp:anchor distT="0" distB="0" distL="0" distR="0" simplePos="0" relativeHeight="251659264" behindDoc="0" locked="0" layoutInCell="1" allowOverlap="1" wp14:anchorId="0E282507" wp14:editId="4A39267D">
              <wp:simplePos x="635" y="635"/>
              <wp:positionH relativeFrom="page">
                <wp:align>center</wp:align>
              </wp:positionH>
              <wp:positionV relativeFrom="page">
                <wp:align>top</wp:align>
              </wp:positionV>
              <wp:extent cx="369570" cy="345440"/>
              <wp:effectExtent l="0" t="0" r="11430" b="16510"/>
              <wp:wrapNone/>
              <wp:docPr id="143924179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82507" id="_x0000_t202" coordsize="21600,21600" o:spt="202" path="m,l,21600r21600,l21600,xe">
              <v:stroke joinstyle="miter"/>
              <v:path gradientshapeok="t" o:connecttype="rect"/>
            </v:shapetype>
            <v:shape id="Text Box 3" o:spid="_x0000_s1026" type="#_x0000_t202" alt="PUBLIC" style="position:absolute;left:0;text-align:left;margin-left:0;margin-top:0;width:29.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" filled="f" stroked="f">
              <v:textbox style="mso-fit-shape-to-text:t" inset="0,15pt,0,0">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0043" w14:textId="78EAB0CA" w:rsidR="00D20B3E" w:rsidRPr="008F6A2C" w:rsidRDefault="00671BF5" w:rsidP="00DB2BB3">
    <w:pPr>
      <w:pStyle w:val="Header"/>
      <w:tabs>
        <w:tab w:val="clear" w:pos="9026"/>
        <w:tab w:val="right" w:pos="14459"/>
      </w:tabs>
      <w:rPr>
        <w:sz w:val="18"/>
      </w:rPr>
    </w:pPr>
    <w:r>
      <w:rPr>
        <w:noProof/>
        <w:sz w:val="18"/>
      </w:rPr>
      <mc:AlternateContent>
        <mc:Choice Requires="wps">
          <w:drawing>
            <wp:anchor distT="0" distB="0" distL="0" distR="0" simplePos="0" relativeHeight="251660288" behindDoc="0" locked="0" layoutInCell="1" allowOverlap="1" wp14:anchorId="5E8D1F54" wp14:editId="06A0FD7E">
              <wp:simplePos x="718835" y="359417"/>
              <wp:positionH relativeFrom="page">
                <wp:align>center</wp:align>
              </wp:positionH>
              <wp:positionV relativeFrom="page">
                <wp:align>top</wp:align>
              </wp:positionV>
              <wp:extent cx="369570" cy="345440"/>
              <wp:effectExtent l="0" t="0" r="11430" b="16510"/>
              <wp:wrapNone/>
              <wp:docPr id="45967356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D1F54" id="_x0000_t202" coordsize="21600,21600" o:spt="202" path="m,l,21600r21600,l21600,xe">
              <v:stroke joinstyle="miter"/>
              <v:path gradientshapeok="t" o:connecttype="rect"/>
            </v:shapetype>
            <v:shape id="Text Box 4" o:spid="_x0000_s1027" type="#_x0000_t202" alt="PUBLIC" style="position:absolute;left:0;text-align:left;margin-left:0;margin-top:0;width:29.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" filled="f" stroked="f">
              <v:textbox style="mso-fit-shape-to-text:t" inset="0,15pt,0,0">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rsidRPr="008F6A2C">
      <w:rPr>
        <w:sz w:val="18"/>
      </w:rPr>
      <w:tab/>
    </w:r>
    <w:r w:rsidR="00D20B3E" w:rsidRPr="008F6A2C">
      <w:rPr>
        <w:sz w:val="18"/>
      </w:rPr>
      <w:tab/>
    </w:r>
    <w:r w:rsidR="00D20B3E">
      <w:rPr>
        <w:sz w:val="18"/>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DCF7" w14:textId="19202A18" w:rsidR="00D20B3E" w:rsidRDefault="00671BF5" w:rsidP="00A1195A">
    <w:pPr>
      <w:pStyle w:val="Header"/>
      <w:tabs>
        <w:tab w:val="clear" w:pos="9026"/>
        <w:tab w:val="right" w:pos="14459"/>
      </w:tabs>
    </w:pPr>
    <w:r>
      <w:rPr>
        <w:noProof/>
      </w:rPr>
      <mc:AlternateContent>
        <mc:Choice Requires="wps">
          <w:drawing>
            <wp:anchor distT="0" distB="0" distL="0" distR="0" simplePos="0" relativeHeight="251658240" behindDoc="0" locked="0" layoutInCell="1" allowOverlap="1" wp14:anchorId="01FB892E" wp14:editId="61D62753">
              <wp:simplePos x="718835" y="359417"/>
              <wp:positionH relativeFrom="page">
                <wp:align>center</wp:align>
              </wp:positionH>
              <wp:positionV relativeFrom="page">
                <wp:align>top</wp:align>
              </wp:positionV>
              <wp:extent cx="369570" cy="345440"/>
              <wp:effectExtent l="0" t="0" r="11430" b="16510"/>
              <wp:wrapNone/>
              <wp:docPr id="12364657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B892E" id="_x0000_t202" coordsize="21600,21600" o:spt="202" path="m,l,21600r21600,l21600,xe">
              <v:stroke joinstyle="miter"/>
              <v:path gradientshapeok="t" o:connecttype="rect"/>
            </v:shapetype>
            <v:shape id="Text Box 2" o:spid="_x0000_s1030" type="#_x0000_t202" alt="PUBLIC" style="position:absolute;left:0;text-align:left;margin-left:0;margin-top:0;width:29.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" filled="f" stroked="f">
              <v:textbox style="mso-fit-shape-to-text:t" inset="0,15pt,0,0">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tab/>
    </w:r>
    <w:r w:rsidR="00D20B3E">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964"/>
    <w:multiLevelType w:val="multilevel"/>
    <w:tmpl w:val="9E82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70940"/>
    <w:multiLevelType w:val="hybridMultilevel"/>
    <w:tmpl w:val="1D721FD4"/>
    <w:lvl w:ilvl="0" w:tplc="8FDC5652">
      <w:start w:val="1"/>
      <w:numFmt w:val="bullet"/>
      <w:lvlText w:val=""/>
      <w:lvlJc w:val="left"/>
      <w:pPr>
        <w:ind w:left="720" w:hanging="360"/>
      </w:pPr>
      <w:rPr>
        <w:rFonts w:ascii="Symbol" w:hAnsi="Symbol" w:hint="default"/>
      </w:rPr>
    </w:lvl>
    <w:lvl w:ilvl="1" w:tplc="1EBC6F48">
      <w:start w:val="1"/>
      <w:numFmt w:val="bullet"/>
      <w:lvlText w:val="o"/>
      <w:lvlJc w:val="left"/>
      <w:pPr>
        <w:ind w:left="1440" w:hanging="360"/>
      </w:pPr>
      <w:rPr>
        <w:rFonts w:ascii="Courier New" w:hAnsi="Courier New" w:hint="default"/>
      </w:rPr>
    </w:lvl>
    <w:lvl w:ilvl="2" w:tplc="9A3A4B4C">
      <w:start w:val="1"/>
      <w:numFmt w:val="bullet"/>
      <w:lvlText w:val=""/>
      <w:lvlJc w:val="left"/>
      <w:pPr>
        <w:ind w:left="2160" w:hanging="360"/>
      </w:pPr>
      <w:rPr>
        <w:rFonts w:ascii="Wingdings" w:hAnsi="Wingdings" w:hint="default"/>
      </w:rPr>
    </w:lvl>
    <w:lvl w:ilvl="3" w:tplc="FD741694">
      <w:start w:val="1"/>
      <w:numFmt w:val="bullet"/>
      <w:lvlText w:val=""/>
      <w:lvlJc w:val="left"/>
      <w:pPr>
        <w:ind w:left="2880" w:hanging="360"/>
      </w:pPr>
      <w:rPr>
        <w:rFonts w:ascii="Symbol" w:hAnsi="Symbol" w:hint="default"/>
      </w:rPr>
    </w:lvl>
    <w:lvl w:ilvl="4" w:tplc="B04E0C00">
      <w:start w:val="1"/>
      <w:numFmt w:val="bullet"/>
      <w:lvlText w:val="o"/>
      <w:lvlJc w:val="left"/>
      <w:pPr>
        <w:ind w:left="3600" w:hanging="360"/>
      </w:pPr>
      <w:rPr>
        <w:rFonts w:ascii="Courier New" w:hAnsi="Courier New" w:hint="default"/>
      </w:rPr>
    </w:lvl>
    <w:lvl w:ilvl="5" w:tplc="9EC0C3FE">
      <w:start w:val="1"/>
      <w:numFmt w:val="bullet"/>
      <w:lvlText w:val=""/>
      <w:lvlJc w:val="left"/>
      <w:pPr>
        <w:ind w:left="4320" w:hanging="360"/>
      </w:pPr>
      <w:rPr>
        <w:rFonts w:ascii="Wingdings" w:hAnsi="Wingdings" w:hint="default"/>
      </w:rPr>
    </w:lvl>
    <w:lvl w:ilvl="6" w:tplc="91E0CDC4">
      <w:start w:val="1"/>
      <w:numFmt w:val="bullet"/>
      <w:lvlText w:val=""/>
      <w:lvlJc w:val="left"/>
      <w:pPr>
        <w:ind w:left="5040" w:hanging="360"/>
      </w:pPr>
      <w:rPr>
        <w:rFonts w:ascii="Symbol" w:hAnsi="Symbol" w:hint="default"/>
      </w:rPr>
    </w:lvl>
    <w:lvl w:ilvl="7" w:tplc="4C9A1AAC">
      <w:start w:val="1"/>
      <w:numFmt w:val="bullet"/>
      <w:lvlText w:val="o"/>
      <w:lvlJc w:val="left"/>
      <w:pPr>
        <w:ind w:left="5760" w:hanging="360"/>
      </w:pPr>
      <w:rPr>
        <w:rFonts w:ascii="Courier New" w:hAnsi="Courier New" w:hint="default"/>
      </w:rPr>
    </w:lvl>
    <w:lvl w:ilvl="8" w:tplc="88D86392">
      <w:start w:val="1"/>
      <w:numFmt w:val="bullet"/>
      <w:lvlText w:val=""/>
      <w:lvlJc w:val="left"/>
      <w:pPr>
        <w:ind w:left="6480" w:hanging="360"/>
      </w:pPr>
      <w:rPr>
        <w:rFonts w:ascii="Wingdings" w:hAnsi="Wingdings" w:hint="default"/>
      </w:rPr>
    </w:lvl>
  </w:abstractNum>
  <w:abstractNum w:abstractNumId="2" w15:restartNumberingAfterBreak="0">
    <w:nsid w:val="03BC7C7F"/>
    <w:multiLevelType w:val="hybridMultilevel"/>
    <w:tmpl w:val="0282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D44B9"/>
    <w:multiLevelType w:val="hybridMultilevel"/>
    <w:tmpl w:val="55646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E2407"/>
    <w:multiLevelType w:val="multilevel"/>
    <w:tmpl w:val="986E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C7581"/>
    <w:multiLevelType w:val="hybridMultilevel"/>
    <w:tmpl w:val="3ED8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74649"/>
    <w:multiLevelType w:val="hybridMultilevel"/>
    <w:tmpl w:val="20469C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C738B"/>
    <w:multiLevelType w:val="hybridMultilevel"/>
    <w:tmpl w:val="C2BE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565B1"/>
    <w:multiLevelType w:val="hybridMultilevel"/>
    <w:tmpl w:val="2D62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34F01"/>
    <w:multiLevelType w:val="hybridMultilevel"/>
    <w:tmpl w:val="3350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F6C16"/>
    <w:multiLevelType w:val="hybridMultilevel"/>
    <w:tmpl w:val="985C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17406"/>
    <w:multiLevelType w:val="hybridMultilevel"/>
    <w:tmpl w:val="094890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90562"/>
    <w:multiLevelType w:val="hybridMultilevel"/>
    <w:tmpl w:val="6A18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274A5"/>
    <w:multiLevelType w:val="hybridMultilevel"/>
    <w:tmpl w:val="707CC492"/>
    <w:lvl w:ilvl="0" w:tplc="A00EC938">
      <w:start w:val="1"/>
      <w:numFmt w:val="bullet"/>
      <w:pStyle w:val="Heading5"/>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3104FE6"/>
    <w:multiLevelType w:val="hybridMultilevel"/>
    <w:tmpl w:val="027E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10BF2"/>
    <w:multiLevelType w:val="hybridMultilevel"/>
    <w:tmpl w:val="E544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754EC"/>
    <w:multiLevelType w:val="multilevel"/>
    <w:tmpl w:val="69B6C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72D12"/>
    <w:multiLevelType w:val="hybridMultilevel"/>
    <w:tmpl w:val="57049176"/>
    <w:lvl w:ilvl="0" w:tplc="E08E51C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F7FBA"/>
    <w:multiLevelType w:val="hybridMultilevel"/>
    <w:tmpl w:val="903E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15EEE"/>
    <w:multiLevelType w:val="multilevel"/>
    <w:tmpl w:val="E0F49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2C6997"/>
    <w:multiLevelType w:val="hybridMultilevel"/>
    <w:tmpl w:val="182A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F74661"/>
    <w:multiLevelType w:val="multilevel"/>
    <w:tmpl w:val="5210B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6275E9"/>
    <w:multiLevelType w:val="hybridMultilevel"/>
    <w:tmpl w:val="9928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03800"/>
    <w:multiLevelType w:val="multilevel"/>
    <w:tmpl w:val="1F7AEE4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4A87521B"/>
    <w:multiLevelType w:val="hybridMultilevel"/>
    <w:tmpl w:val="28A00960"/>
    <w:lvl w:ilvl="0" w:tplc="14F8B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26246"/>
    <w:multiLevelType w:val="hybridMultilevel"/>
    <w:tmpl w:val="E9B6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6A7627"/>
    <w:multiLevelType w:val="hybridMultilevel"/>
    <w:tmpl w:val="1E98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27127"/>
    <w:multiLevelType w:val="hybridMultilevel"/>
    <w:tmpl w:val="4C5E257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03964DA"/>
    <w:multiLevelType w:val="hybridMultilevel"/>
    <w:tmpl w:val="3A32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D74B4"/>
    <w:multiLevelType w:val="hybridMultilevel"/>
    <w:tmpl w:val="F270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87E1C"/>
    <w:multiLevelType w:val="hybridMultilevel"/>
    <w:tmpl w:val="A7E8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0205C"/>
    <w:multiLevelType w:val="hybridMultilevel"/>
    <w:tmpl w:val="4FB07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B815D9"/>
    <w:multiLevelType w:val="multilevel"/>
    <w:tmpl w:val="E1CCF2D6"/>
    <w:lvl w:ilvl="0">
      <w:start w:val="1"/>
      <w:numFmt w:val="decimal"/>
      <w:lvlText w:val="%1."/>
      <w:lvlJc w:val="left"/>
      <w:pPr>
        <w:ind w:left="360" w:hanging="360"/>
      </w:pPr>
      <w:rPr>
        <w:rFonts w:hint="default"/>
      </w:rPr>
    </w:lvl>
    <w:lvl w:ilvl="1">
      <w:start w:val="1"/>
      <w:numFmt w:val="decimal"/>
      <w:pStyle w:val="Heading2"/>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E70413"/>
    <w:multiLevelType w:val="hybridMultilevel"/>
    <w:tmpl w:val="E348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251DA9"/>
    <w:multiLevelType w:val="hybridMultilevel"/>
    <w:tmpl w:val="9476008A"/>
    <w:lvl w:ilvl="0" w:tplc="FB544D5E">
      <w:start w:val="1"/>
      <w:numFmt w:val="bullet"/>
      <w:lvlText w:val=""/>
      <w:lvlJc w:val="left"/>
      <w:pPr>
        <w:ind w:left="927" w:hanging="360"/>
      </w:pPr>
      <w:rPr>
        <w:rFonts w:ascii="Symbol" w:eastAsia="Times New Roman"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70B17B53"/>
    <w:multiLevelType w:val="hybridMultilevel"/>
    <w:tmpl w:val="F83C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1635F3"/>
    <w:multiLevelType w:val="hybridMultilevel"/>
    <w:tmpl w:val="CFF6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D2E28"/>
    <w:multiLevelType w:val="multilevel"/>
    <w:tmpl w:val="D0E44D6E"/>
    <w:lvl w:ilvl="0">
      <w:start w:val="1"/>
      <w:numFmt w:val="decimal"/>
      <w:pStyle w:val="Heading01"/>
      <w:lvlText w:val="%1"/>
      <w:lvlJc w:val="left"/>
      <w:pPr>
        <w:ind w:left="432" w:hanging="432"/>
      </w:pPr>
    </w:lvl>
    <w:lvl w:ilvl="1">
      <w:start w:val="1"/>
      <w:numFmt w:val="decimal"/>
      <w:pStyle w:val="Heading02"/>
      <w:lvlText w:val="%1.%2"/>
      <w:lvlJc w:val="left"/>
      <w:pPr>
        <w:ind w:left="576" w:hanging="576"/>
      </w:pPr>
    </w:lvl>
    <w:lvl w:ilvl="2">
      <w:start w:val="1"/>
      <w:numFmt w:val="decimal"/>
      <w:pStyle w:val="Heading03"/>
      <w:lvlText w:val="%1.%2.%3"/>
      <w:lvlJc w:val="left"/>
      <w:pPr>
        <w:ind w:left="720" w:hanging="720"/>
      </w:pPr>
      <w:rPr>
        <w:rFonts w:ascii="Arial" w:hAnsi="Arial" w:cs="Arial" w:hint="default"/>
        <w:color w:val="1F497D" w:themeColor="text2"/>
      </w:rPr>
    </w:lvl>
    <w:lvl w:ilvl="3">
      <w:start w:val="1"/>
      <w:numFmt w:val="decimal"/>
      <w:pStyle w:val="heading0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8BD3BEF"/>
    <w:multiLevelType w:val="hybridMultilevel"/>
    <w:tmpl w:val="06CC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34178"/>
    <w:multiLevelType w:val="hybridMultilevel"/>
    <w:tmpl w:val="3F7858A2"/>
    <w:lvl w:ilvl="0" w:tplc="AC3C055C">
      <w:start w:val="1"/>
      <w:numFmt w:val="bullet"/>
      <w:pStyle w:val="Heading4"/>
      <w:lvlText w:val=""/>
      <w:lvlJc w:val="left"/>
      <w:pPr>
        <w:ind w:left="2421" w:hanging="360"/>
      </w:pPr>
      <w:rPr>
        <w:rFonts w:ascii="Symbol" w:hAnsi="Symbol" w:hint="default"/>
        <w:color w:val="auto"/>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1"/>
  </w:num>
  <w:num w:numId="2">
    <w:abstractNumId w:val="39"/>
  </w:num>
  <w:num w:numId="3">
    <w:abstractNumId w:val="13"/>
  </w:num>
  <w:num w:numId="4">
    <w:abstractNumId w:val="32"/>
  </w:num>
  <w:num w:numId="5">
    <w:abstractNumId w:val="19"/>
  </w:num>
  <w:num w:numId="6">
    <w:abstractNumId w:val="37"/>
  </w:num>
  <w:num w:numId="7">
    <w:abstractNumId w:val="35"/>
  </w:num>
  <w:num w:numId="8">
    <w:abstractNumId w:val="29"/>
  </w:num>
  <w:num w:numId="9">
    <w:abstractNumId w:val="5"/>
  </w:num>
  <w:num w:numId="10">
    <w:abstractNumId w:val="28"/>
  </w:num>
  <w:num w:numId="11">
    <w:abstractNumId w:val="12"/>
  </w:num>
  <w:num w:numId="12">
    <w:abstractNumId w:val="10"/>
  </w:num>
  <w:num w:numId="13">
    <w:abstractNumId w:val="36"/>
  </w:num>
  <w:num w:numId="14">
    <w:abstractNumId w:val="15"/>
  </w:num>
  <w:num w:numId="15">
    <w:abstractNumId w:val="2"/>
  </w:num>
  <w:num w:numId="16">
    <w:abstractNumId w:val="26"/>
  </w:num>
  <w:num w:numId="17">
    <w:abstractNumId w:val="8"/>
  </w:num>
  <w:num w:numId="18">
    <w:abstractNumId w:val="18"/>
  </w:num>
  <w:num w:numId="19">
    <w:abstractNumId w:val="33"/>
  </w:num>
  <w:num w:numId="20">
    <w:abstractNumId w:val="34"/>
  </w:num>
  <w:num w:numId="21">
    <w:abstractNumId w:val="25"/>
  </w:num>
  <w:num w:numId="22">
    <w:abstractNumId w:val="9"/>
  </w:num>
  <w:num w:numId="23">
    <w:abstractNumId w:val="14"/>
  </w:num>
  <w:num w:numId="24">
    <w:abstractNumId w:val="20"/>
  </w:num>
  <w:num w:numId="25">
    <w:abstractNumId w:val="7"/>
  </w:num>
  <w:num w:numId="26">
    <w:abstractNumId w:val="3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
  </w:num>
  <w:num w:numId="30">
    <w:abstractNumId w:val="21"/>
  </w:num>
  <w:num w:numId="31">
    <w:abstractNumId w:val="16"/>
  </w:num>
  <w:num w:numId="32">
    <w:abstractNumId w:val="17"/>
  </w:num>
  <w:num w:numId="33">
    <w:abstractNumId w:val="11"/>
  </w:num>
  <w:num w:numId="34">
    <w:abstractNumId w:val="6"/>
  </w:num>
  <w:num w:numId="35">
    <w:abstractNumId w:val="27"/>
  </w:num>
  <w:num w:numId="36">
    <w:abstractNumId w:val="38"/>
  </w:num>
  <w:num w:numId="37">
    <w:abstractNumId w:val="31"/>
  </w:num>
  <w:num w:numId="38">
    <w:abstractNumId w:val="3"/>
  </w:num>
  <w:num w:numId="39">
    <w:abstractNumId w:val="22"/>
  </w:num>
  <w:num w:numId="4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S0MLE0MjQBkmYmFko6SsGpxcWZ+XkgBca1AFGAwQUsAAAA"/>
  </w:docVars>
  <w:rsids>
    <w:rsidRoot w:val="00FF1F03"/>
    <w:rsid w:val="00000928"/>
    <w:rsid w:val="000013FE"/>
    <w:rsid w:val="00004CC0"/>
    <w:rsid w:val="00005728"/>
    <w:rsid w:val="00007569"/>
    <w:rsid w:val="00010B92"/>
    <w:rsid w:val="00011D09"/>
    <w:rsid w:val="000120DF"/>
    <w:rsid w:val="00012186"/>
    <w:rsid w:val="00014A76"/>
    <w:rsid w:val="00016334"/>
    <w:rsid w:val="00016B90"/>
    <w:rsid w:val="00021B60"/>
    <w:rsid w:val="000237E3"/>
    <w:rsid w:val="00023FCF"/>
    <w:rsid w:val="00024284"/>
    <w:rsid w:val="00026A5E"/>
    <w:rsid w:val="00026BD7"/>
    <w:rsid w:val="0003050E"/>
    <w:rsid w:val="00030BEB"/>
    <w:rsid w:val="00033A58"/>
    <w:rsid w:val="0003570C"/>
    <w:rsid w:val="00035A10"/>
    <w:rsid w:val="00035B46"/>
    <w:rsid w:val="000360E0"/>
    <w:rsid w:val="000362BA"/>
    <w:rsid w:val="000401EC"/>
    <w:rsid w:val="00040851"/>
    <w:rsid w:val="00040E5B"/>
    <w:rsid w:val="0004164F"/>
    <w:rsid w:val="00042FCE"/>
    <w:rsid w:val="00044CAE"/>
    <w:rsid w:val="00044E52"/>
    <w:rsid w:val="00045D77"/>
    <w:rsid w:val="00051AF5"/>
    <w:rsid w:val="00051BB7"/>
    <w:rsid w:val="000569EA"/>
    <w:rsid w:val="00057316"/>
    <w:rsid w:val="000601DF"/>
    <w:rsid w:val="00061D80"/>
    <w:rsid w:val="00063B8B"/>
    <w:rsid w:val="00065206"/>
    <w:rsid w:val="0006544B"/>
    <w:rsid w:val="0006547F"/>
    <w:rsid w:val="00065601"/>
    <w:rsid w:val="000661D6"/>
    <w:rsid w:val="000674F5"/>
    <w:rsid w:val="000713E7"/>
    <w:rsid w:val="00072601"/>
    <w:rsid w:val="00074988"/>
    <w:rsid w:val="000749E3"/>
    <w:rsid w:val="00074EBC"/>
    <w:rsid w:val="00075801"/>
    <w:rsid w:val="00077225"/>
    <w:rsid w:val="00080505"/>
    <w:rsid w:val="0008066F"/>
    <w:rsid w:val="00082739"/>
    <w:rsid w:val="00082CF1"/>
    <w:rsid w:val="00083C67"/>
    <w:rsid w:val="00084B46"/>
    <w:rsid w:val="0008578D"/>
    <w:rsid w:val="00085FEF"/>
    <w:rsid w:val="0008694D"/>
    <w:rsid w:val="0009043A"/>
    <w:rsid w:val="00093C12"/>
    <w:rsid w:val="000942DE"/>
    <w:rsid w:val="000946D9"/>
    <w:rsid w:val="00097FB8"/>
    <w:rsid w:val="000A01D8"/>
    <w:rsid w:val="000A2FAA"/>
    <w:rsid w:val="000A3B6A"/>
    <w:rsid w:val="000A4E48"/>
    <w:rsid w:val="000A64E9"/>
    <w:rsid w:val="000A6E45"/>
    <w:rsid w:val="000B139F"/>
    <w:rsid w:val="000B23F8"/>
    <w:rsid w:val="000B30C6"/>
    <w:rsid w:val="000B363F"/>
    <w:rsid w:val="000B42BB"/>
    <w:rsid w:val="000B4ECC"/>
    <w:rsid w:val="000B7B9C"/>
    <w:rsid w:val="000C0680"/>
    <w:rsid w:val="000C1A9B"/>
    <w:rsid w:val="000C1BA2"/>
    <w:rsid w:val="000C1F46"/>
    <w:rsid w:val="000C3CB4"/>
    <w:rsid w:val="000C4B96"/>
    <w:rsid w:val="000C5579"/>
    <w:rsid w:val="000C600A"/>
    <w:rsid w:val="000C6491"/>
    <w:rsid w:val="000C7516"/>
    <w:rsid w:val="000C7CF6"/>
    <w:rsid w:val="000D0230"/>
    <w:rsid w:val="000D11D6"/>
    <w:rsid w:val="000D14C8"/>
    <w:rsid w:val="000D176D"/>
    <w:rsid w:val="000D1A0A"/>
    <w:rsid w:val="000D1FFB"/>
    <w:rsid w:val="000D34B3"/>
    <w:rsid w:val="000D3E24"/>
    <w:rsid w:val="000D4312"/>
    <w:rsid w:val="000D457F"/>
    <w:rsid w:val="000D4E8C"/>
    <w:rsid w:val="000D6AE2"/>
    <w:rsid w:val="000D7058"/>
    <w:rsid w:val="000E1DFA"/>
    <w:rsid w:val="000E1EC3"/>
    <w:rsid w:val="000E276F"/>
    <w:rsid w:val="000E35BF"/>
    <w:rsid w:val="000E3A74"/>
    <w:rsid w:val="000E4F0C"/>
    <w:rsid w:val="000E587C"/>
    <w:rsid w:val="000E7108"/>
    <w:rsid w:val="000F30E6"/>
    <w:rsid w:val="000F3625"/>
    <w:rsid w:val="000F5B54"/>
    <w:rsid w:val="000F7352"/>
    <w:rsid w:val="00101133"/>
    <w:rsid w:val="001013D5"/>
    <w:rsid w:val="00101644"/>
    <w:rsid w:val="00104090"/>
    <w:rsid w:val="001054EF"/>
    <w:rsid w:val="001057C2"/>
    <w:rsid w:val="00105CC4"/>
    <w:rsid w:val="00106B4C"/>
    <w:rsid w:val="00107635"/>
    <w:rsid w:val="00107961"/>
    <w:rsid w:val="00112A04"/>
    <w:rsid w:val="001158C5"/>
    <w:rsid w:val="001164EA"/>
    <w:rsid w:val="00121680"/>
    <w:rsid w:val="0012214A"/>
    <w:rsid w:val="00124780"/>
    <w:rsid w:val="00134E79"/>
    <w:rsid w:val="001360A9"/>
    <w:rsid w:val="00136E59"/>
    <w:rsid w:val="00141F3D"/>
    <w:rsid w:val="00142061"/>
    <w:rsid w:val="00142EC2"/>
    <w:rsid w:val="00143D30"/>
    <w:rsid w:val="001450FE"/>
    <w:rsid w:val="001517E4"/>
    <w:rsid w:val="00152E06"/>
    <w:rsid w:val="001537E4"/>
    <w:rsid w:val="00154222"/>
    <w:rsid w:val="0015562D"/>
    <w:rsid w:val="0015565E"/>
    <w:rsid w:val="00155F04"/>
    <w:rsid w:val="00155F0A"/>
    <w:rsid w:val="001574F0"/>
    <w:rsid w:val="00161595"/>
    <w:rsid w:val="00161C27"/>
    <w:rsid w:val="00166F8A"/>
    <w:rsid w:val="0017015F"/>
    <w:rsid w:val="00172368"/>
    <w:rsid w:val="001726D8"/>
    <w:rsid w:val="001732C4"/>
    <w:rsid w:val="00174993"/>
    <w:rsid w:val="00174B2E"/>
    <w:rsid w:val="00174D6C"/>
    <w:rsid w:val="00176F93"/>
    <w:rsid w:val="00180873"/>
    <w:rsid w:val="00187502"/>
    <w:rsid w:val="00187D1A"/>
    <w:rsid w:val="00187F0D"/>
    <w:rsid w:val="00190B96"/>
    <w:rsid w:val="00191BF9"/>
    <w:rsid w:val="00194F15"/>
    <w:rsid w:val="0019553D"/>
    <w:rsid w:val="001A0E92"/>
    <w:rsid w:val="001A213D"/>
    <w:rsid w:val="001A2D1A"/>
    <w:rsid w:val="001A73CC"/>
    <w:rsid w:val="001B0E76"/>
    <w:rsid w:val="001B1204"/>
    <w:rsid w:val="001B1C8F"/>
    <w:rsid w:val="001B258F"/>
    <w:rsid w:val="001B701A"/>
    <w:rsid w:val="001C0703"/>
    <w:rsid w:val="001C0C83"/>
    <w:rsid w:val="001C56BC"/>
    <w:rsid w:val="001C6CDD"/>
    <w:rsid w:val="001D09FA"/>
    <w:rsid w:val="001D1982"/>
    <w:rsid w:val="001D1E97"/>
    <w:rsid w:val="001D6B08"/>
    <w:rsid w:val="001D6B2E"/>
    <w:rsid w:val="001D7925"/>
    <w:rsid w:val="001E09EA"/>
    <w:rsid w:val="001E1A14"/>
    <w:rsid w:val="001E1B17"/>
    <w:rsid w:val="001E2CDA"/>
    <w:rsid w:val="001E3BA6"/>
    <w:rsid w:val="001E43C7"/>
    <w:rsid w:val="001E4A68"/>
    <w:rsid w:val="001E5218"/>
    <w:rsid w:val="001E6240"/>
    <w:rsid w:val="001E64DE"/>
    <w:rsid w:val="001E70B2"/>
    <w:rsid w:val="001F0318"/>
    <w:rsid w:val="001F099A"/>
    <w:rsid w:val="001F26FA"/>
    <w:rsid w:val="001F351E"/>
    <w:rsid w:val="001F4870"/>
    <w:rsid w:val="001F4B62"/>
    <w:rsid w:val="001F5445"/>
    <w:rsid w:val="001F609A"/>
    <w:rsid w:val="001F643A"/>
    <w:rsid w:val="0020304F"/>
    <w:rsid w:val="002035F0"/>
    <w:rsid w:val="00203F75"/>
    <w:rsid w:val="00211C06"/>
    <w:rsid w:val="00211D6B"/>
    <w:rsid w:val="002141E9"/>
    <w:rsid w:val="00215794"/>
    <w:rsid w:val="00215AC4"/>
    <w:rsid w:val="00217721"/>
    <w:rsid w:val="00220088"/>
    <w:rsid w:val="00221BF1"/>
    <w:rsid w:val="00221C52"/>
    <w:rsid w:val="00222983"/>
    <w:rsid w:val="00222F7D"/>
    <w:rsid w:val="0022526F"/>
    <w:rsid w:val="00225C74"/>
    <w:rsid w:val="00227A4C"/>
    <w:rsid w:val="00230D47"/>
    <w:rsid w:val="0023104D"/>
    <w:rsid w:val="002321DE"/>
    <w:rsid w:val="00236601"/>
    <w:rsid w:val="00237D42"/>
    <w:rsid w:val="002419BD"/>
    <w:rsid w:val="00242C92"/>
    <w:rsid w:val="0024329E"/>
    <w:rsid w:val="00244E82"/>
    <w:rsid w:val="00246A69"/>
    <w:rsid w:val="002470E2"/>
    <w:rsid w:val="002478A0"/>
    <w:rsid w:val="0025083B"/>
    <w:rsid w:val="0025157C"/>
    <w:rsid w:val="00253762"/>
    <w:rsid w:val="00256DA9"/>
    <w:rsid w:val="00264559"/>
    <w:rsid w:val="00264E8E"/>
    <w:rsid w:val="00266D9A"/>
    <w:rsid w:val="00266E9F"/>
    <w:rsid w:val="0026730F"/>
    <w:rsid w:val="0027012F"/>
    <w:rsid w:val="002711BF"/>
    <w:rsid w:val="002723B0"/>
    <w:rsid w:val="00273504"/>
    <w:rsid w:val="00275551"/>
    <w:rsid w:val="00277B50"/>
    <w:rsid w:val="00280378"/>
    <w:rsid w:val="00280714"/>
    <w:rsid w:val="002809CA"/>
    <w:rsid w:val="002810AA"/>
    <w:rsid w:val="0028235F"/>
    <w:rsid w:val="002846D3"/>
    <w:rsid w:val="00290805"/>
    <w:rsid w:val="00290A85"/>
    <w:rsid w:val="0029246A"/>
    <w:rsid w:val="00292B46"/>
    <w:rsid w:val="00292E74"/>
    <w:rsid w:val="00295D98"/>
    <w:rsid w:val="00296736"/>
    <w:rsid w:val="002A0270"/>
    <w:rsid w:val="002A1D02"/>
    <w:rsid w:val="002A3845"/>
    <w:rsid w:val="002A46C2"/>
    <w:rsid w:val="002A7DA5"/>
    <w:rsid w:val="002B0102"/>
    <w:rsid w:val="002B2847"/>
    <w:rsid w:val="002B49BA"/>
    <w:rsid w:val="002B5407"/>
    <w:rsid w:val="002C1C32"/>
    <w:rsid w:val="002C2D52"/>
    <w:rsid w:val="002C32DF"/>
    <w:rsid w:val="002C4900"/>
    <w:rsid w:val="002C6DB5"/>
    <w:rsid w:val="002D09A1"/>
    <w:rsid w:val="002D4B1F"/>
    <w:rsid w:val="002D63A1"/>
    <w:rsid w:val="002E13EC"/>
    <w:rsid w:val="002E2341"/>
    <w:rsid w:val="002E3624"/>
    <w:rsid w:val="002E3CD5"/>
    <w:rsid w:val="002E47C5"/>
    <w:rsid w:val="002E5009"/>
    <w:rsid w:val="002E6A31"/>
    <w:rsid w:val="002E6EF9"/>
    <w:rsid w:val="002E7481"/>
    <w:rsid w:val="002E7CF7"/>
    <w:rsid w:val="002F084C"/>
    <w:rsid w:val="002F1D02"/>
    <w:rsid w:val="002F2E91"/>
    <w:rsid w:val="002F3E32"/>
    <w:rsid w:val="0030170D"/>
    <w:rsid w:val="0030562A"/>
    <w:rsid w:val="00305D87"/>
    <w:rsid w:val="00307F1E"/>
    <w:rsid w:val="00311133"/>
    <w:rsid w:val="0031178B"/>
    <w:rsid w:val="00313653"/>
    <w:rsid w:val="00313F2F"/>
    <w:rsid w:val="00316D94"/>
    <w:rsid w:val="00317790"/>
    <w:rsid w:val="0032132E"/>
    <w:rsid w:val="00321A9E"/>
    <w:rsid w:val="00322377"/>
    <w:rsid w:val="0032449E"/>
    <w:rsid w:val="003308F5"/>
    <w:rsid w:val="00331C87"/>
    <w:rsid w:val="00335064"/>
    <w:rsid w:val="00335238"/>
    <w:rsid w:val="00336AF2"/>
    <w:rsid w:val="00343F93"/>
    <w:rsid w:val="003473CB"/>
    <w:rsid w:val="0035765C"/>
    <w:rsid w:val="0036041E"/>
    <w:rsid w:val="00361571"/>
    <w:rsid w:val="00363114"/>
    <w:rsid w:val="00363D16"/>
    <w:rsid w:val="003655BC"/>
    <w:rsid w:val="003701E7"/>
    <w:rsid w:val="0037669F"/>
    <w:rsid w:val="00380E93"/>
    <w:rsid w:val="00382559"/>
    <w:rsid w:val="00387465"/>
    <w:rsid w:val="00390E15"/>
    <w:rsid w:val="003920A8"/>
    <w:rsid w:val="003947A7"/>
    <w:rsid w:val="003950B2"/>
    <w:rsid w:val="00395BC9"/>
    <w:rsid w:val="0039794F"/>
    <w:rsid w:val="003A5344"/>
    <w:rsid w:val="003B2626"/>
    <w:rsid w:val="003B2825"/>
    <w:rsid w:val="003B2B00"/>
    <w:rsid w:val="003B6F3D"/>
    <w:rsid w:val="003B70C9"/>
    <w:rsid w:val="003B73EC"/>
    <w:rsid w:val="003B7C42"/>
    <w:rsid w:val="003C1107"/>
    <w:rsid w:val="003C110D"/>
    <w:rsid w:val="003C20DC"/>
    <w:rsid w:val="003C2C1F"/>
    <w:rsid w:val="003C38E4"/>
    <w:rsid w:val="003C465A"/>
    <w:rsid w:val="003C56BD"/>
    <w:rsid w:val="003C7951"/>
    <w:rsid w:val="003C7F7C"/>
    <w:rsid w:val="003D0E37"/>
    <w:rsid w:val="003D1A68"/>
    <w:rsid w:val="003D3A25"/>
    <w:rsid w:val="003D3D1B"/>
    <w:rsid w:val="003D3E35"/>
    <w:rsid w:val="003D5800"/>
    <w:rsid w:val="003D680F"/>
    <w:rsid w:val="003D7E1C"/>
    <w:rsid w:val="003E30D7"/>
    <w:rsid w:val="003E5161"/>
    <w:rsid w:val="003E5568"/>
    <w:rsid w:val="003E62E6"/>
    <w:rsid w:val="003E7420"/>
    <w:rsid w:val="003F0806"/>
    <w:rsid w:val="003F2EA1"/>
    <w:rsid w:val="003F2F1E"/>
    <w:rsid w:val="003F561E"/>
    <w:rsid w:val="003F60E6"/>
    <w:rsid w:val="003F6510"/>
    <w:rsid w:val="003F694B"/>
    <w:rsid w:val="003F6FB5"/>
    <w:rsid w:val="004003E2"/>
    <w:rsid w:val="0040042B"/>
    <w:rsid w:val="00400B93"/>
    <w:rsid w:val="00401406"/>
    <w:rsid w:val="00402FDB"/>
    <w:rsid w:val="00405BB5"/>
    <w:rsid w:val="00411DE2"/>
    <w:rsid w:val="004135BE"/>
    <w:rsid w:val="00413A0C"/>
    <w:rsid w:val="00415FDA"/>
    <w:rsid w:val="004168F7"/>
    <w:rsid w:val="00417FA7"/>
    <w:rsid w:val="00420338"/>
    <w:rsid w:val="00420570"/>
    <w:rsid w:val="00420A43"/>
    <w:rsid w:val="00420ACB"/>
    <w:rsid w:val="00421875"/>
    <w:rsid w:val="0042281A"/>
    <w:rsid w:val="0042544B"/>
    <w:rsid w:val="00425A12"/>
    <w:rsid w:val="00425A6D"/>
    <w:rsid w:val="00426FC2"/>
    <w:rsid w:val="004306EC"/>
    <w:rsid w:val="00432C42"/>
    <w:rsid w:val="00433B97"/>
    <w:rsid w:val="004350C9"/>
    <w:rsid w:val="004352EF"/>
    <w:rsid w:val="0043590D"/>
    <w:rsid w:val="0043757D"/>
    <w:rsid w:val="00437F1B"/>
    <w:rsid w:val="004416B8"/>
    <w:rsid w:val="00441D5C"/>
    <w:rsid w:val="004427D1"/>
    <w:rsid w:val="0044612F"/>
    <w:rsid w:val="004502A1"/>
    <w:rsid w:val="00451AC9"/>
    <w:rsid w:val="0045268E"/>
    <w:rsid w:val="00452C43"/>
    <w:rsid w:val="00455BA7"/>
    <w:rsid w:val="00456017"/>
    <w:rsid w:val="004562E2"/>
    <w:rsid w:val="0045632C"/>
    <w:rsid w:val="00456C61"/>
    <w:rsid w:val="004600AF"/>
    <w:rsid w:val="00461D54"/>
    <w:rsid w:val="004632D1"/>
    <w:rsid w:val="00464510"/>
    <w:rsid w:val="0046641C"/>
    <w:rsid w:val="00466BA0"/>
    <w:rsid w:val="00473656"/>
    <w:rsid w:val="00473766"/>
    <w:rsid w:val="004749A3"/>
    <w:rsid w:val="00475632"/>
    <w:rsid w:val="004761D3"/>
    <w:rsid w:val="00476878"/>
    <w:rsid w:val="00476E73"/>
    <w:rsid w:val="004812CA"/>
    <w:rsid w:val="00482F36"/>
    <w:rsid w:val="00484371"/>
    <w:rsid w:val="00493929"/>
    <w:rsid w:val="00493A56"/>
    <w:rsid w:val="004969E8"/>
    <w:rsid w:val="00496B66"/>
    <w:rsid w:val="004978CA"/>
    <w:rsid w:val="004A0DF5"/>
    <w:rsid w:val="004A1AC7"/>
    <w:rsid w:val="004A485E"/>
    <w:rsid w:val="004B0374"/>
    <w:rsid w:val="004B14B2"/>
    <w:rsid w:val="004B16FD"/>
    <w:rsid w:val="004B3B68"/>
    <w:rsid w:val="004B6535"/>
    <w:rsid w:val="004B68B8"/>
    <w:rsid w:val="004C3B84"/>
    <w:rsid w:val="004C669F"/>
    <w:rsid w:val="004C7B7C"/>
    <w:rsid w:val="004D0104"/>
    <w:rsid w:val="004D0A20"/>
    <w:rsid w:val="004D5153"/>
    <w:rsid w:val="004D51F5"/>
    <w:rsid w:val="004D5E2B"/>
    <w:rsid w:val="004D739B"/>
    <w:rsid w:val="004E131F"/>
    <w:rsid w:val="004E334D"/>
    <w:rsid w:val="004E343A"/>
    <w:rsid w:val="004E3D58"/>
    <w:rsid w:val="004E3E6D"/>
    <w:rsid w:val="004E5037"/>
    <w:rsid w:val="004E5582"/>
    <w:rsid w:val="004E69DA"/>
    <w:rsid w:val="004E78EC"/>
    <w:rsid w:val="004F0ACD"/>
    <w:rsid w:val="004F2523"/>
    <w:rsid w:val="004F2D1D"/>
    <w:rsid w:val="004F4D9E"/>
    <w:rsid w:val="004F7280"/>
    <w:rsid w:val="004F72B3"/>
    <w:rsid w:val="0050001F"/>
    <w:rsid w:val="00502614"/>
    <w:rsid w:val="00504387"/>
    <w:rsid w:val="00504475"/>
    <w:rsid w:val="00505354"/>
    <w:rsid w:val="0050605C"/>
    <w:rsid w:val="00506404"/>
    <w:rsid w:val="00506C6B"/>
    <w:rsid w:val="00506F94"/>
    <w:rsid w:val="0051142E"/>
    <w:rsid w:val="005169D0"/>
    <w:rsid w:val="00520C2B"/>
    <w:rsid w:val="00520E79"/>
    <w:rsid w:val="00523D28"/>
    <w:rsid w:val="00524BC3"/>
    <w:rsid w:val="00524BF0"/>
    <w:rsid w:val="00525594"/>
    <w:rsid w:val="00525D57"/>
    <w:rsid w:val="0052718B"/>
    <w:rsid w:val="00530090"/>
    <w:rsid w:val="0053018B"/>
    <w:rsid w:val="00531773"/>
    <w:rsid w:val="005332AF"/>
    <w:rsid w:val="00535A77"/>
    <w:rsid w:val="0053627E"/>
    <w:rsid w:val="00540DE7"/>
    <w:rsid w:val="005413A1"/>
    <w:rsid w:val="00542087"/>
    <w:rsid w:val="005422D0"/>
    <w:rsid w:val="00542B21"/>
    <w:rsid w:val="00543656"/>
    <w:rsid w:val="005438CC"/>
    <w:rsid w:val="00543AA9"/>
    <w:rsid w:val="00543B31"/>
    <w:rsid w:val="005443CD"/>
    <w:rsid w:val="00545BF0"/>
    <w:rsid w:val="00545ECA"/>
    <w:rsid w:val="00546660"/>
    <w:rsid w:val="005473DD"/>
    <w:rsid w:val="00551947"/>
    <w:rsid w:val="00552150"/>
    <w:rsid w:val="00554073"/>
    <w:rsid w:val="00554175"/>
    <w:rsid w:val="00555C28"/>
    <w:rsid w:val="005601BE"/>
    <w:rsid w:val="005608B2"/>
    <w:rsid w:val="0056186E"/>
    <w:rsid w:val="00562FE1"/>
    <w:rsid w:val="00566543"/>
    <w:rsid w:val="00566726"/>
    <w:rsid w:val="005668BA"/>
    <w:rsid w:val="005669B4"/>
    <w:rsid w:val="00571826"/>
    <w:rsid w:val="00573646"/>
    <w:rsid w:val="00573ADF"/>
    <w:rsid w:val="00573E0C"/>
    <w:rsid w:val="00574721"/>
    <w:rsid w:val="005748EB"/>
    <w:rsid w:val="00574CC6"/>
    <w:rsid w:val="00575F5E"/>
    <w:rsid w:val="00576545"/>
    <w:rsid w:val="00576A6D"/>
    <w:rsid w:val="0057736E"/>
    <w:rsid w:val="00577B50"/>
    <w:rsid w:val="00582782"/>
    <w:rsid w:val="00582A4C"/>
    <w:rsid w:val="005840AE"/>
    <w:rsid w:val="00585715"/>
    <w:rsid w:val="005865CA"/>
    <w:rsid w:val="00586B6C"/>
    <w:rsid w:val="0058794B"/>
    <w:rsid w:val="005908C5"/>
    <w:rsid w:val="00590C55"/>
    <w:rsid w:val="00591BA4"/>
    <w:rsid w:val="005920FA"/>
    <w:rsid w:val="0059664B"/>
    <w:rsid w:val="00596E2D"/>
    <w:rsid w:val="005A0072"/>
    <w:rsid w:val="005A26D7"/>
    <w:rsid w:val="005A2DA6"/>
    <w:rsid w:val="005A35A6"/>
    <w:rsid w:val="005B0CA2"/>
    <w:rsid w:val="005B492D"/>
    <w:rsid w:val="005B59BD"/>
    <w:rsid w:val="005B63E3"/>
    <w:rsid w:val="005B67D7"/>
    <w:rsid w:val="005B688A"/>
    <w:rsid w:val="005B7756"/>
    <w:rsid w:val="005C0855"/>
    <w:rsid w:val="005C1A31"/>
    <w:rsid w:val="005C23DA"/>
    <w:rsid w:val="005C3C84"/>
    <w:rsid w:val="005C78BB"/>
    <w:rsid w:val="005D04D3"/>
    <w:rsid w:val="005D06F4"/>
    <w:rsid w:val="005D30F3"/>
    <w:rsid w:val="005D3AB6"/>
    <w:rsid w:val="005D4656"/>
    <w:rsid w:val="005D684F"/>
    <w:rsid w:val="005D6F67"/>
    <w:rsid w:val="005E2619"/>
    <w:rsid w:val="005E2AED"/>
    <w:rsid w:val="005F06FB"/>
    <w:rsid w:val="005F0C62"/>
    <w:rsid w:val="005F0CD3"/>
    <w:rsid w:val="005F0D85"/>
    <w:rsid w:val="005F1599"/>
    <w:rsid w:val="005F44EA"/>
    <w:rsid w:val="005F5678"/>
    <w:rsid w:val="005F57CF"/>
    <w:rsid w:val="005F6101"/>
    <w:rsid w:val="005F6582"/>
    <w:rsid w:val="005F7809"/>
    <w:rsid w:val="00601F3D"/>
    <w:rsid w:val="00603F89"/>
    <w:rsid w:val="0060469A"/>
    <w:rsid w:val="00604DF9"/>
    <w:rsid w:val="0060624F"/>
    <w:rsid w:val="00607A4B"/>
    <w:rsid w:val="00611CBF"/>
    <w:rsid w:val="0061309D"/>
    <w:rsid w:val="0061314E"/>
    <w:rsid w:val="00614916"/>
    <w:rsid w:val="006175E8"/>
    <w:rsid w:val="0062196B"/>
    <w:rsid w:val="0062327C"/>
    <w:rsid w:val="0062354F"/>
    <w:rsid w:val="00623896"/>
    <w:rsid w:val="00624E17"/>
    <w:rsid w:val="006260D6"/>
    <w:rsid w:val="00626E80"/>
    <w:rsid w:val="00627B9C"/>
    <w:rsid w:val="0063029E"/>
    <w:rsid w:val="00631E55"/>
    <w:rsid w:val="00632A77"/>
    <w:rsid w:val="006330E3"/>
    <w:rsid w:val="00633C46"/>
    <w:rsid w:val="006341A0"/>
    <w:rsid w:val="00635029"/>
    <w:rsid w:val="0063654B"/>
    <w:rsid w:val="00640BFE"/>
    <w:rsid w:val="00642398"/>
    <w:rsid w:val="00642C8B"/>
    <w:rsid w:val="00643D4C"/>
    <w:rsid w:val="00644A64"/>
    <w:rsid w:val="00644E53"/>
    <w:rsid w:val="0064518E"/>
    <w:rsid w:val="00645556"/>
    <w:rsid w:val="006462DF"/>
    <w:rsid w:val="006463C0"/>
    <w:rsid w:val="006474F8"/>
    <w:rsid w:val="00650CA6"/>
    <w:rsid w:val="00650CDD"/>
    <w:rsid w:val="00657FAB"/>
    <w:rsid w:val="0066250D"/>
    <w:rsid w:val="006662C5"/>
    <w:rsid w:val="006674FD"/>
    <w:rsid w:val="00671B74"/>
    <w:rsid w:val="00671BF5"/>
    <w:rsid w:val="00672BAE"/>
    <w:rsid w:val="00673FCE"/>
    <w:rsid w:val="00676719"/>
    <w:rsid w:val="0067753D"/>
    <w:rsid w:val="00677D74"/>
    <w:rsid w:val="0068149B"/>
    <w:rsid w:val="00681947"/>
    <w:rsid w:val="006930F9"/>
    <w:rsid w:val="006938BA"/>
    <w:rsid w:val="0069712E"/>
    <w:rsid w:val="006974DD"/>
    <w:rsid w:val="00697CA9"/>
    <w:rsid w:val="006A0A15"/>
    <w:rsid w:val="006A0AC4"/>
    <w:rsid w:val="006A1041"/>
    <w:rsid w:val="006A1B87"/>
    <w:rsid w:val="006A290E"/>
    <w:rsid w:val="006A2F12"/>
    <w:rsid w:val="006A59AB"/>
    <w:rsid w:val="006A626A"/>
    <w:rsid w:val="006A7C25"/>
    <w:rsid w:val="006B28D7"/>
    <w:rsid w:val="006B3347"/>
    <w:rsid w:val="006B536C"/>
    <w:rsid w:val="006B78CD"/>
    <w:rsid w:val="006C1F46"/>
    <w:rsid w:val="006C4413"/>
    <w:rsid w:val="006C6271"/>
    <w:rsid w:val="006C70F1"/>
    <w:rsid w:val="006D0E03"/>
    <w:rsid w:val="006D21F5"/>
    <w:rsid w:val="006D5D35"/>
    <w:rsid w:val="006D63CC"/>
    <w:rsid w:val="006D65A3"/>
    <w:rsid w:val="006E1510"/>
    <w:rsid w:val="006E2304"/>
    <w:rsid w:val="006E2891"/>
    <w:rsid w:val="006E290B"/>
    <w:rsid w:val="006E4D2E"/>
    <w:rsid w:val="006E55DB"/>
    <w:rsid w:val="006E6781"/>
    <w:rsid w:val="006E7949"/>
    <w:rsid w:val="006F029F"/>
    <w:rsid w:val="006F17D8"/>
    <w:rsid w:val="006F1CB9"/>
    <w:rsid w:val="006F20ED"/>
    <w:rsid w:val="006F2285"/>
    <w:rsid w:val="006F28DD"/>
    <w:rsid w:val="006F44D2"/>
    <w:rsid w:val="006F59B0"/>
    <w:rsid w:val="006F66BF"/>
    <w:rsid w:val="006F67E7"/>
    <w:rsid w:val="006F759F"/>
    <w:rsid w:val="00701812"/>
    <w:rsid w:val="00701A81"/>
    <w:rsid w:val="0070247B"/>
    <w:rsid w:val="00703CC2"/>
    <w:rsid w:val="007047A8"/>
    <w:rsid w:val="00707A82"/>
    <w:rsid w:val="007111F9"/>
    <w:rsid w:val="0071140A"/>
    <w:rsid w:val="00711AEE"/>
    <w:rsid w:val="00712C66"/>
    <w:rsid w:val="00713269"/>
    <w:rsid w:val="00716259"/>
    <w:rsid w:val="00717EDE"/>
    <w:rsid w:val="00720A7A"/>
    <w:rsid w:val="00722EB7"/>
    <w:rsid w:val="007243E3"/>
    <w:rsid w:val="0072455A"/>
    <w:rsid w:val="00724585"/>
    <w:rsid w:val="007311FC"/>
    <w:rsid w:val="0073262D"/>
    <w:rsid w:val="00732F97"/>
    <w:rsid w:val="00737E9C"/>
    <w:rsid w:val="0074163F"/>
    <w:rsid w:val="007426F7"/>
    <w:rsid w:val="007430F2"/>
    <w:rsid w:val="007451DA"/>
    <w:rsid w:val="00746033"/>
    <w:rsid w:val="007566D5"/>
    <w:rsid w:val="00756871"/>
    <w:rsid w:val="00756DE7"/>
    <w:rsid w:val="00757018"/>
    <w:rsid w:val="00762CAC"/>
    <w:rsid w:val="0076737F"/>
    <w:rsid w:val="00770050"/>
    <w:rsid w:val="00771DE0"/>
    <w:rsid w:val="00773572"/>
    <w:rsid w:val="007736B6"/>
    <w:rsid w:val="007739A3"/>
    <w:rsid w:val="00773ED1"/>
    <w:rsid w:val="00773FB2"/>
    <w:rsid w:val="007802D0"/>
    <w:rsid w:val="00781633"/>
    <w:rsid w:val="00781BB4"/>
    <w:rsid w:val="007829A0"/>
    <w:rsid w:val="00782B91"/>
    <w:rsid w:val="007834B8"/>
    <w:rsid w:val="00786D3E"/>
    <w:rsid w:val="00787649"/>
    <w:rsid w:val="0078787E"/>
    <w:rsid w:val="00791250"/>
    <w:rsid w:val="00797628"/>
    <w:rsid w:val="00797CB5"/>
    <w:rsid w:val="007A2378"/>
    <w:rsid w:val="007A26B5"/>
    <w:rsid w:val="007A27B1"/>
    <w:rsid w:val="007A2E17"/>
    <w:rsid w:val="007A3B10"/>
    <w:rsid w:val="007B214D"/>
    <w:rsid w:val="007B3321"/>
    <w:rsid w:val="007B40A6"/>
    <w:rsid w:val="007B5114"/>
    <w:rsid w:val="007B604E"/>
    <w:rsid w:val="007B6875"/>
    <w:rsid w:val="007B7C53"/>
    <w:rsid w:val="007C0F3F"/>
    <w:rsid w:val="007C219C"/>
    <w:rsid w:val="007C2FCC"/>
    <w:rsid w:val="007C41B6"/>
    <w:rsid w:val="007D2694"/>
    <w:rsid w:val="007D4E8E"/>
    <w:rsid w:val="007D6C97"/>
    <w:rsid w:val="007D7510"/>
    <w:rsid w:val="007D76E3"/>
    <w:rsid w:val="007D7A8C"/>
    <w:rsid w:val="007E197E"/>
    <w:rsid w:val="007E2400"/>
    <w:rsid w:val="007E3106"/>
    <w:rsid w:val="007E3B11"/>
    <w:rsid w:val="007E3F41"/>
    <w:rsid w:val="007E5D3E"/>
    <w:rsid w:val="007E6305"/>
    <w:rsid w:val="007E6DA1"/>
    <w:rsid w:val="007E79F0"/>
    <w:rsid w:val="007F0150"/>
    <w:rsid w:val="007F135C"/>
    <w:rsid w:val="007F13AF"/>
    <w:rsid w:val="007F1653"/>
    <w:rsid w:val="007F2C67"/>
    <w:rsid w:val="007F2F15"/>
    <w:rsid w:val="007F3E65"/>
    <w:rsid w:val="007F411C"/>
    <w:rsid w:val="007F421B"/>
    <w:rsid w:val="007F4565"/>
    <w:rsid w:val="007F5391"/>
    <w:rsid w:val="007F5AC2"/>
    <w:rsid w:val="00801286"/>
    <w:rsid w:val="00801F97"/>
    <w:rsid w:val="00805236"/>
    <w:rsid w:val="00805806"/>
    <w:rsid w:val="00805A63"/>
    <w:rsid w:val="00806FF4"/>
    <w:rsid w:val="00807051"/>
    <w:rsid w:val="00807B74"/>
    <w:rsid w:val="00810AE8"/>
    <w:rsid w:val="00811238"/>
    <w:rsid w:val="00812A45"/>
    <w:rsid w:val="00813595"/>
    <w:rsid w:val="0081424A"/>
    <w:rsid w:val="00815EB5"/>
    <w:rsid w:val="00815F72"/>
    <w:rsid w:val="0081668D"/>
    <w:rsid w:val="00817CB4"/>
    <w:rsid w:val="00820691"/>
    <w:rsid w:val="00821B8F"/>
    <w:rsid w:val="008222D6"/>
    <w:rsid w:val="00825CE8"/>
    <w:rsid w:val="008262F7"/>
    <w:rsid w:val="008277BD"/>
    <w:rsid w:val="008277C9"/>
    <w:rsid w:val="0083314C"/>
    <w:rsid w:val="00834548"/>
    <w:rsid w:val="008373F8"/>
    <w:rsid w:val="00840571"/>
    <w:rsid w:val="00847531"/>
    <w:rsid w:val="00850430"/>
    <w:rsid w:val="00850685"/>
    <w:rsid w:val="0085171E"/>
    <w:rsid w:val="00853EDB"/>
    <w:rsid w:val="00854BAA"/>
    <w:rsid w:val="00855145"/>
    <w:rsid w:val="00855964"/>
    <w:rsid w:val="00857085"/>
    <w:rsid w:val="00857AA9"/>
    <w:rsid w:val="0086260D"/>
    <w:rsid w:val="0087195A"/>
    <w:rsid w:val="00873167"/>
    <w:rsid w:val="00873FDD"/>
    <w:rsid w:val="00877007"/>
    <w:rsid w:val="00877F7D"/>
    <w:rsid w:val="00877FF2"/>
    <w:rsid w:val="008804F0"/>
    <w:rsid w:val="00881103"/>
    <w:rsid w:val="00882391"/>
    <w:rsid w:val="00882B61"/>
    <w:rsid w:val="008833FE"/>
    <w:rsid w:val="00883531"/>
    <w:rsid w:val="00887A30"/>
    <w:rsid w:val="00890F60"/>
    <w:rsid w:val="00891668"/>
    <w:rsid w:val="00892F42"/>
    <w:rsid w:val="008960BF"/>
    <w:rsid w:val="00897E57"/>
    <w:rsid w:val="008A385A"/>
    <w:rsid w:val="008A3BB6"/>
    <w:rsid w:val="008A4664"/>
    <w:rsid w:val="008A7937"/>
    <w:rsid w:val="008A7C0D"/>
    <w:rsid w:val="008B3DB9"/>
    <w:rsid w:val="008B44FB"/>
    <w:rsid w:val="008B534D"/>
    <w:rsid w:val="008B5B78"/>
    <w:rsid w:val="008B6DA7"/>
    <w:rsid w:val="008B736A"/>
    <w:rsid w:val="008B737E"/>
    <w:rsid w:val="008B7721"/>
    <w:rsid w:val="008B7959"/>
    <w:rsid w:val="008C03E7"/>
    <w:rsid w:val="008C275C"/>
    <w:rsid w:val="008C3B54"/>
    <w:rsid w:val="008C4269"/>
    <w:rsid w:val="008C4755"/>
    <w:rsid w:val="008C70F4"/>
    <w:rsid w:val="008C7249"/>
    <w:rsid w:val="008D08F2"/>
    <w:rsid w:val="008D127F"/>
    <w:rsid w:val="008D4139"/>
    <w:rsid w:val="008D5381"/>
    <w:rsid w:val="008D5FF4"/>
    <w:rsid w:val="008D737A"/>
    <w:rsid w:val="008D7E07"/>
    <w:rsid w:val="008E0A3A"/>
    <w:rsid w:val="008E13A4"/>
    <w:rsid w:val="008E194E"/>
    <w:rsid w:val="008E22C5"/>
    <w:rsid w:val="008E3C93"/>
    <w:rsid w:val="008E477A"/>
    <w:rsid w:val="008E4FFF"/>
    <w:rsid w:val="008E57BE"/>
    <w:rsid w:val="008E63AE"/>
    <w:rsid w:val="008E6737"/>
    <w:rsid w:val="008E7789"/>
    <w:rsid w:val="008F0E16"/>
    <w:rsid w:val="008F1897"/>
    <w:rsid w:val="008F3C6F"/>
    <w:rsid w:val="008F4142"/>
    <w:rsid w:val="008F63CF"/>
    <w:rsid w:val="008F6A2C"/>
    <w:rsid w:val="0090024C"/>
    <w:rsid w:val="009009F7"/>
    <w:rsid w:val="00901C3F"/>
    <w:rsid w:val="00901C5D"/>
    <w:rsid w:val="009031D2"/>
    <w:rsid w:val="009056A9"/>
    <w:rsid w:val="00907D95"/>
    <w:rsid w:val="009111F7"/>
    <w:rsid w:val="00911F6E"/>
    <w:rsid w:val="00912DCE"/>
    <w:rsid w:val="00915DAB"/>
    <w:rsid w:val="00917A1D"/>
    <w:rsid w:val="00917B81"/>
    <w:rsid w:val="0092065D"/>
    <w:rsid w:val="009216CD"/>
    <w:rsid w:val="00921FB9"/>
    <w:rsid w:val="0092265D"/>
    <w:rsid w:val="0092377D"/>
    <w:rsid w:val="0092623E"/>
    <w:rsid w:val="009309CF"/>
    <w:rsid w:val="00930E54"/>
    <w:rsid w:val="00931053"/>
    <w:rsid w:val="0093172B"/>
    <w:rsid w:val="00931D67"/>
    <w:rsid w:val="0093267E"/>
    <w:rsid w:val="00933332"/>
    <w:rsid w:val="00933383"/>
    <w:rsid w:val="009341E6"/>
    <w:rsid w:val="0093506B"/>
    <w:rsid w:val="00943300"/>
    <w:rsid w:val="00946F68"/>
    <w:rsid w:val="00947B10"/>
    <w:rsid w:val="00947B67"/>
    <w:rsid w:val="0095093B"/>
    <w:rsid w:val="00953592"/>
    <w:rsid w:val="00955EB9"/>
    <w:rsid w:val="009567F8"/>
    <w:rsid w:val="009656C9"/>
    <w:rsid w:val="009659EC"/>
    <w:rsid w:val="0096606B"/>
    <w:rsid w:val="009664B2"/>
    <w:rsid w:val="0096753D"/>
    <w:rsid w:val="00973A64"/>
    <w:rsid w:val="00974CBF"/>
    <w:rsid w:val="00975616"/>
    <w:rsid w:val="00976911"/>
    <w:rsid w:val="00976C01"/>
    <w:rsid w:val="009779A1"/>
    <w:rsid w:val="00977C93"/>
    <w:rsid w:val="00982980"/>
    <w:rsid w:val="00984FE5"/>
    <w:rsid w:val="00985188"/>
    <w:rsid w:val="00987556"/>
    <w:rsid w:val="009933B6"/>
    <w:rsid w:val="0099443E"/>
    <w:rsid w:val="009958E6"/>
    <w:rsid w:val="00997BCF"/>
    <w:rsid w:val="009A0490"/>
    <w:rsid w:val="009A5ECD"/>
    <w:rsid w:val="009A6D75"/>
    <w:rsid w:val="009B0682"/>
    <w:rsid w:val="009B2016"/>
    <w:rsid w:val="009B3E33"/>
    <w:rsid w:val="009B3F5F"/>
    <w:rsid w:val="009B4D82"/>
    <w:rsid w:val="009B5A14"/>
    <w:rsid w:val="009C14E8"/>
    <w:rsid w:val="009C2F0C"/>
    <w:rsid w:val="009C307F"/>
    <w:rsid w:val="009C3DA8"/>
    <w:rsid w:val="009C776A"/>
    <w:rsid w:val="009D125B"/>
    <w:rsid w:val="009D279F"/>
    <w:rsid w:val="009D5C90"/>
    <w:rsid w:val="009E0EAB"/>
    <w:rsid w:val="009E1CF2"/>
    <w:rsid w:val="009E1EBD"/>
    <w:rsid w:val="009E1F2A"/>
    <w:rsid w:val="009E46A2"/>
    <w:rsid w:val="009E51DD"/>
    <w:rsid w:val="009E6CAC"/>
    <w:rsid w:val="009F0B4B"/>
    <w:rsid w:val="009F175E"/>
    <w:rsid w:val="009F2079"/>
    <w:rsid w:val="009F31B9"/>
    <w:rsid w:val="009F6556"/>
    <w:rsid w:val="009F76D0"/>
    <w:rsid w:val="00A0041F"/>
    <w:rsid w:val="00A010F3"/>
    <w:rsid w:val="00A012CF"/>
    <w:rsid w:val="00A02BF6"/>
    <w:rsid w:val="00A02E1F"/>
    <w:rsid w:val="00A0340F"/>
    <w:rsid w:val="00A03D03"/>
    <w:rsid w:val="00A04983"/>
    <w:rsid w:val="00A06E4D"/>
    <w:rsid w:val="00A07517"/>
    <w:rsid w:val="00A07CCA"/>
    <w:rsid w:val="00A10B87"/>
    <w:rsid w:val="00A1195A"/>
    <w:rsid w:val="00A12BE8"/>
    <w:rsid w:val="00A158E2"/>
    <w:rsid w:val="00A20096"/>
    <w:rsid w:val="00A200B4"/>
    <w:rsid w:val="00A20686"/>
    <w:rsid w:val="00A22B93"/>
    <w:rsid w:val="00A24973"/>
    <w:rsid w:val="00A25AC0"/>
    <w:rsid w:val="00A26A34"/>
    <w:rsid w:val="00A306D2"/>
    <w:rsid w:val="00A316D0"/>
    <w:rsid w:val="00A32F3C"/>
    <w:rsid w:val="00A33159"/>
    <w:rsid w:val="00A36373"/>
    <w:rsid w:val="00A36A23"/>
    <w:rsid w:val="00A3715A"/>
    <w:rsid w:val="00A3791A"/>
    <w:rsid w:val="00A40AAB"/>
    <w:rsid w:val="00A40FDC"/>
    <w:rsid w:val="00A41919"/>
    <w:rsid w:val="00A41F9E"/>
    <w:rsid w:val="00A441EC"/>
    <w:rsid w:val="00A44F49"/>
    <w:rsid w:val="00A500CD"/>
    <w:rsid w:val="00A50AF1"/>
    <w:rsid w:val="00A50B19"/>
    <w:rsid w:val="00A50B3C"/>
    <w:rsid w:val="00A53F08"/>
    <w:rsid w:val="00A54C5E"/>
    <w:rsid w:val="00A55FC3"/>
    <w:rsid w:val="00A56CA9"/>
    <w:rsid w:val="00A57231"/>
    <w:rsid w:val="00A60745"/>
    <w:rsid w:val="00A60B73"/>
    <w:rsid w:val="00A6305A"/>
    <w:rsid w:val="00A64BA5"/>
    <w:rsid w:val="00A6568D"/>
    <w:rsid w:val="00A66F3E"/>
    <w:rsid w:val="00A723A5"/>
    <w:rsid w:val="00A72D5D"/>
    <w:rsid w:val="00A72EC7"/>
    <w:rsid w:val="00A7411B"/>
    <w:rsid w:val="00A74640"/>
    <w:rsid w:val="00A74A90"/>
    <w:rsid w:val="00A76D51"/>
    <w:rsid w:val="00A7789B"/>
    <w:rsid w:val="00A81970"/>
    <w:rsid w:val="00A81A15"/>
    <w:rsid w:val="00A825BF"/>
    <w:rsid w:val="00A8343C"/>
    <w:rsid w:val="00A853B8"/>
    <w:rsid w:val="00A858C2"/>
    <w:rsid w:val="00A85C45"/>
    <w:rsid w:val="00A86314"/>
    <w:rsid w:val="00A86436"/>
    <w:rsid w:val="00A913E7"/>
    <w:rsid w:val="00A93F6C"/>
    <w:rsid w:val="00A96531"/>
    <w:rsid w:val="00AA25A8"/>
    <w:rsid w:val="00AA43E6"/>
    <w:rsid w:val="00AA547F"/>
    <w:rsid w:val="00AA5C97"/>
    <w:rsid w:val="00AA7256"/>
    <w:rsid w:val="00AA7954"/>
    <w:rsid w:val="00AB3174"/>
    <w:rsid w:val="00AB3C54"/>
    <w:rsid w:val="00AB46AD"/>
    <w:rsid w:val="00AB5891"/>
    <w:rsid w:val="00AB5DB6"/>
    <w:rsid w:val="00AC0212"/>
    <w:rsid w:val="00AC298F"/>
    <w:rsid w:val="00AC2F54"/>
    <w:rsid w:val="00AC3324"/>
    <w:rsid w:val="00AC4682"/>
    <w:rsid w:val="00AC48B5"/>
    <w:rsid w:val="00AC6E4C"/>
    <w:rsid w:val="00AC6E50"/>
    <w:rsid w:val="00AC7707"/>
    <w:rsid w:val="00AD0643"/>
    <w:rsid w:val="00AD1BAC"/>
    <w:rsid w:val="00AD3640"/>
    <w:rsid w:val="00AD4F31"/>
    <w:rsid w:val="00AD5DA7"/>
    <w:rsid w:val="00AE037D"/>
    <w:rsid w:val="00AE1492"/>
    <w:rsid w:val="00AE17F3"/>
    <w:rsid w:val="00AE1906"/>
    <w:rsid w:val="00AE1E69"/>
    <w:rsid w:val="00AE5EE2"/>
    <w:rsid w:val="00AE5EEA"/>
    <w:rsid w:val="00AF01B1"/>
    <w:rsid w:val="00AF1376"/>
    <w:rsid w:val="00AF2D55"/>
    <w:rsid w:val="00AF5404"/>
    <w:rsid w:val="00AF7B5B"/>
    <w:rsid w:val="00B00663"/>
    <w:rsid w:val="00B040B7"/>
    <w:rsid w:val="00B04ED4"/>
    <w:rsid w:val="00B051E9"/>
    <w:rsid w:val="00B06119"/>
    <w:rsid w:val="00B06512"/>
    <w:rsid w:val="00B10373"/>
    <w:rsid w:val="00B12096"/>
    <w:rsid w:val="00B1430A"/>
    <w:rsid w:val="00B14315"/>
    <w:rsid w:val="00B15A43"/>
    <w:rsid w:val="00B211D0"/>
    <w:rsid w:val="00B235D1"/>
    <w:rsid w:val="00B24204"/>
    <w:rsid w:val="00B25066"/>
    <w:rsid w:val="00B25CB9"/>
    <w:rsid w:val="00B26B28"/>
    <w:rsid w:val="00B346E1"/>
    <w:rsid w:val="00B359DE"/>
    <w:rsid w:val="00B35B94"/>
    <w:rsid w:val="00B4152F"/>
    <w:rsid w:val="00B42B1D"/>
    <w:rsid w:val="00B430AA"/>
    <w:rsid w:val="00B44A74"/>
    <w:rsid w:val="00B4509A"/>
    <w:rsid w:val="00B4729B"/>
    <w:rsid w:val="00B4749C"/>
    <w:rsid w:val="00B52962"/>
    <w:rsid w:val="00B53189"/>
    <w:rsid w:val="00B5432F"/>
    <w:rsid w:val="00B550A3"/>
    <w:rsid w:val="00B55312"/>
    <w:rsid w:val="00B5611E"/>
    <w:rsid w:val="00B57D4F"/>
    <w:rsid w:val="00B600C5"/>
    <w:rsid w:val="00B60376"/>
    <w:rsid w:val="00B60E0E"/>
    <w:rsid w:val="00B61AC5"/>
    <w:rsid w:val="00B627C3"/>
    <w:rsid w:val="00B631DF"/>
    <w:rsid w:val="00B64017"/>
    <w:rsid w:val="00B647A4"/>
    <w:rsid w:val="00B657BD"/>
    <w:rsid w:val="00B6597D"/>
    <w:rsid w:val="00B66D11"/>
    <w:rsid w:val="00B67368"/>
    <w:rsid w:val="00B67F55"/>
    <w:rsid w:val="00B70FFC"/>
    <w:rsid w:val="00B722D6"/>
    <w:rsid w:val="00B728DD"/>
    <w:rsid w:val="00B72AFC"/>
    <w:rsid w:val="00B72C5B"/>
    <w:rsid w:val="00B746FD"/>
    <w:rsid w:val="00B79D6D"/>
    <w:rsid w:val="00B82617"/>
    <w:rsid w:val="00B83888"/>
    <w:rsid w:val="00B8513B"/>
    <w:rsid w:val="00B900E1"/>
    <w:rsid w:val="00B91167"/>
    <w:rsid w:val="00B9178B"/>
    <w:rsid w:val="00B91BEA"/>
    <w:rsid w:val="00B9206A"/>
    <w:rsid w:val="00B9362C"/>
    <w:rsid w:val="00B9370C"/>
    <w:rsid w:val="00B93E51"/>
    <w:rsid w:val="00B947D8"/>
    <w:rsid w:val="00B9505E"/>
    <w:rsid w:val="00B956D7"/>
    <w:rsid w:val="00B97317"/>
    <w:rsid w:val="00BA2CD6"/>
    <w:rsid w:val="00BA3E55"/>
    <w:rsid w:val="00BA4677"/>
    <w:rsid w:val="00BA5902"/>
    <w:rsid w:val="00BA5CAD"/>
    <w:rsid w:val="00BA606F"/>
    <w:rsid w:val="00BB03BA"/>
    <w:rsid w:val="00BB1305"/>
    <w:rsid w:val="00BB18E7"/>
    <w:rsid w:val="00BB190D"/>
    <w:rsid w:val="00BB3755"/>
    <w:rsid w:val="00BB581A"/>
    <w:rsid w:val="00BB5A26"/>
    <w:rsid w:val="00BB688C"/>
    <w:rsid w:val="00BB703F"/>
    <w:rsid w:val="00BC0BF3"/>
    <w:rsid w:val="00BC1BC9"/>
    <w:rsid w:val="00BC2C54"/>
    <w:rsid w:val="00BC2FBF"/>
    <w:rsid w:val="00BC48C2"/>
    <w:rsid w:val="00BC678B"/>
    <w:rsid w:val="00BC7E81"/>
    <w:rsid w:val="00BD20DA"/>
    <w:rsid w:val="00BD469B"/>
    <w:rsid w:val="00BD74C5"/>
    <w:rsid w:val="00BE258E"/>
    <w:rsid w:val="00BE2872"/>
    <w:rsid w:val="00BE4699"/>
    <w:rsid w:val="00BE49D6"/>
    <w:rsid w:val="00BE4EC6"/>
    <w:rsid w:val="00BE61B0"/>
    <w:rsid w:val="00BF0953"/>
    <w:rsid w:val="00BF113F"/>
    <w:rsid w:val="00BF172A"/>
    <w:rsid w:val="00BF5B61"/>
    <w:rsid w:val="00C00EDD"/>
    <w:rsid w:val="00C014EB"/>
    <w:rsid w:val="00C035F1"/>
    <w:rsid w:val="00C05261"/>
    <w:rsid w:val="00C05F82"/>
    <w:rsid w:val="00C0738A"/>
    <w:rsid w:val="00C07A1A"/>
    <w:rsid w:val="00C110D5"/>
    <w:rsid w:val="00C11280"/>
    <w:rsid w:val="00C12874"/>
    <w:rsid w:val="00C12D50"/>
    <w:rsid w:val="00C135F1"/>
    <w:rsid w:val="00C143AB"/>
    <w:rsid w:val="00C15355"/>
    <w:rsid w:val="00C201AB"/>
    <w:rsid w:val="00C203A7"/>
    <w:rsid w:val="00C20600"/>
    <w:rsid w:val="00C20CE6"/>
    <w:rsid w:val="00C23A87"/>
    <w:rsid w:val="00C242AE"/>
    <w:rsid w:val="00C246FA"/>
    <w:rsid w:val="00C24758"/>
    <w:rsid w:val="00C25A56"/>
    <w:rsid w:val="00C25D97"/>
    <w:rsid w:val="00C2658B"/>
    <w:rsid w:val="00C27714"/>
    <w:rsid w:val="00C32B0E"/>
    <w:rsid w:val="00C33310"/>
    <w:rsid w:val="00C33D4A"/>
    <w:rsid w:val="00C3445D"/>
    <w:rsid w:val="00C3691C"/>
    <w:rsid w:val="00C376A4"/>
    <w:rsid w:val="00C37CDE"/>
    <w:rsid w:val="00C40874"/>
    <w:rsid w:val="00C40D14"/>
    <w:rsid w:val="00C40FD5"/>
    <w:rsid w:val="00C41B54"/>
    <w:rsid w:val="00C4203F"/>
    <w:rsid w:val="00C45389"/>
    <w:rsid w:val="00C45C38"/>
    <w:rsid w:val="00C465B9"/>
    <w:rsid w:val="00C46E10"/>
    <w:rsid w:val="00C477E9"/>
    <w:rsid w:val="00C47B6E"/>
    <w:rsid w:val="00C50538"/>
    <w:rsid w:val="00C526DF"/>
    <w:rsid w:val="00C5388E"/>
    <w:rsid w:val="00C55321"/>
    <w:rsid w:val="00C5651F"/>
    <w:rsid w:val="00C56C35"/>
    <w:rsid w:val="00C574DA"/>
    <w:rsid w:val="00C604A0"/>
    <w:rsid w:val="00C628F7"/>
    <w:rsid w:val="00C62A1A"/>
    <w:rsid w:val="00C721D6"/>
    <w:rsid w:val="00C732D2"/>
    <w:rsid w:val="00C7576B"/>
    <w:rsid w:val="00C758E4"/>
    <w:rsid w:val="00C765B3"/>
    <w:rsid w:val="00C7733B"/>
    <w:rsid w:val="00C77576"/>
    <w:rsid w:val="00C81B4A"/>
    <w:rsid w:val="00C82B89"/>
    <w:rsid w:val="00C83EF2"/>
    <w:rsid w:val="00C84CA3"/>
    <w:rsid w:val="00C8739A"/>
    <w:rsid w:val="00C87560"/>
    <w:rsid w:val="00C87ED6"/>
    <w:rsid w:val="00C901AB"/>
    <w:rsid w:val="00C9045B"/>
    <w:rsid w:val="00C9128D"/>
    <w:rsid w:val="00C94992"/>
    <w:rsid w:val="00C96D02"/>
    <w:rsid w:val="00C97443"/>
    <w:rsid w:val="00CA054C"/>
    <w:rsid w:val="00CA35A2"/>
    <w:rsid w:val="00CA427B"/>
    <w:rsid w:val="00CA696C"/>
    <w:rsid w:val="00CB0CE8"/>
    <w:rsid w:val="00CB3566"/>
    <w:rsid w:val="00CB5B35"/>
    <w:rsid w:val="00CB5CA8"/>
    <w:rsid w:val="00CB70D4"/>
    <w:rsid w:val="00CC2528"/>
    <w:rsid w:val="00CC2ABE"/>
    <w:rsid w:val="00CC3B7B"/>
    <w:rsid w:val="00CC56A8"/>
    <w:rsid w:val="00CC6FC1"/>
    <w:rsid w:val="00CD0D66"/>
    <w:rsid w:val="00CD1E84"/>
    <w:rsid w:val="00CD2129"/>
    <w:rsid w:val="00CD4810"/>
    <w:rsid w:val="00CD5383"/>
    <w:rsid w:val="00CD598D"/>
    <w:rsid w:val="00CD5FDC"/>
    <w:rsid w:val="00CD60A4"/>
    <w:rsid w:val="00CD6799"/>
    <w:rsid w:val="00CD784C"/>
    <w:rsid w:val="00CE100C"/>
    <w:rsid w:val="00CE1D65"/>
    <w:rsid w:val="00CE248C"/>
    <w:rsid w:val="00CE2B72"/>
    <w:rsid w:val="00CE2BA1"/>
    <w:rsid w:val="00CE3E12"/>
    <w:rsid w:val="00CE436C"/>
    <w:rsid w:val="00CE4D54"/>
    <w:rsid w:val="00CE55F2"/>
    <w:rsid w:val="00CE7AE0"/>
    <w:rsid w:val="00CF48EF"/>
    <w:rsid w:val="00CF49CA"/>
    <w:rsid w:val="00CF4E1B"/>
    <w:rsid w:val="00CF543C"/>
    <w:rsid w:val="00CF5AC7"/>
    <w:rsid w:val="00CF6650"/>
    <w:rsid w:val="00CF691B"/>
    <w:rsid w:val="00CF770B"/>
    <w:rsid w:val="00D00F95"/>
    <w:rsid w:val="00D0103A"/>
    <w:rsid w:val="00D02EF3"/>
    <w:rsid w:val="00D03409"/>
    <w:rsid w:val="00D058A0"/>
    <w:rsid w:val="00D07815"/>
    <w:rsid w:val="00D116CD"/>
    <w:rsid w:val="00D11E61"/>
    <w:rsid w:val="00D12955"/>
    <w:rsid w:val="00D12BEA"/>
    <w:rsid w:val="00D164E7"/>
    <w:rsid w:val="00D16507"/>
    <w:rsid w:val="00D17595"/>
    <w:rsid w:val="00D175FE"/>
    <w:rsid w:val="00D20610"/>
    <w:rsid w:val="00D20B3E"/>
    <w:rsid w:val="00D26290"/>
    <w:rsid w:val="00D27559"/>
    <w:rsid w:val="00D31465"/>
    <w:rsid w:val="00D31618"/>
    <w:rsid w:val="00D3249A"/>
    <w:rsid w:val="00D32728"/>
    <w:rsid w:val="00D33DC4"/>
    <w:rsid w:val="00D34095"/>
    <w:rsid w:val="00D358EF"/>
    <w:rsid w:val="00D36D2C"/>
    <w:rsid w:val="00D3717E"/>
    <w:rsid w:val="00D405D3"/>
    <w:rsid w:val="00D407DC"/>
    <w:rsid w:val="00D40B0C"/>
    <w:rsid w:val="00D410A8"/>
    <w:rsid w:val="00D412EA"/>
    <w:rsid w:val="00D4349B"/>
    <w:rsid w:val="00D43C3E"/>
    <w:rsid w:val="00D43D90"/>
    <w:rsid w:val="00D43E06"/>
    <w:rsid w:val="00D44386"/>
    <w:rsid w:val="00D44A23"/>
    <w:rsid w:val="00D4575D"/>
    <w:rsid w:val="00D46898"/>
    <w:rsid w:val="00D470F9"/>
    <w:rsid w:val="00D471BF"/>
    <w:rsid w:val="00D50EC0"/>
    <w:rsid w:val="00D57600"/>
    <w:rsid w:val="00D57F76"/>
    <w:rsid w:val="00D6000A"/>
    <w:rsid w:val="00D62976"/>
    <w:rsid w:val="00D64215"/>
    <w:rsid w:val="00D66BAE"/>
    <w:rsid w:val="00D67076"/>
    <w:rsid w:val="00D7269B"/>
    <w:rsid w:val="00D72FAC"/>
    <w:rsid w:val="00D736ED"/>
    <w:rsid w:val="00D75BA4"/>
    <w:rsid w:val="00D7775B"/>
    <w:rsid w:val="00D77928"/>
    <w:rsid w:val="00D77AEE"/>
    <w:rsid w:val="00D802A5"/>
    <w:rsid w:val="00D82B73"/>
    <w:rsid w:val="00D82DE5"/>
    <w:rsid w:val="00D8308E"/>
    <w:rsid w:val="00D83369"/>
    <w:rsid w:val="00D83944"/>
    <w:rsid w:val="00D83FD6"/>
    <w:rsid w:val="00D85378"/>
    <w:rsid w:val="00D872A4"/>
    <w:rsid w:val="00D8750C"/>
    <w:rsid w:val="00D90C11"/>
    <w:rsid w:val="00D92E33"/>
    <w:rsid w:val="00D94AC3"/>
    <w:rsid w:val="00DA05A8"/>
    <w:rsid w:val="00DA3270"/>
    <w:rsid w:val="00DA68AA"/>
    <w:rsid w:val="00DA7A2F"/>
    <w:rsid w:val="00DB127B"/>
    <w:rsid w:val="00DB1BF6"/>
    <w:rsid w:val="00DB2BB3"/>
    <w:rsid w:val="00DB30E9"/>
    <w:rsid w:val="00DB4E30"/>
    <w:rsid w:val="00DB5032"/>
    <w:rsid w:val="00DB6BC0"/>
    <w:rsid w:val="00DB727A"/>
    <w:rsid w:val="00DB72CA"/>
    <w:rsid w:val="00DB72DC"/>
    <w:rsid w:val="00DC0976"/>
    <w:rsid w:val="00DC29D6"/>
    <w:rsid w:val="00DC3449"/>
    <w:rsid w:val="00DC3EE0"/>
    <w:rsid w:val="00DC4568"/>
    <w:rsid w:val="00DC486E"/>
    <w:rsid w:val="00DC5254"/>
    <w:rsid w:val="00DC5694"/>
    <w:rsid w:val="00DC78D9"/>
    <w:rsid w:val="00DD0408"/>
    <w:rsid w:val="00DD0AD3"/>
    <w:rsid w:val="00DD22F8"/>
    <w:rsid w:val="00DD42C9"/>
    <w:rsid w:val="00DD5FDF"/>
    <w:rsid w:val="00DD79EF"/>
    <w:rsid w:val="00DE3634"/>
    <w:rsid w:val="00DE47FA"/>
    <w:rsid w:val="00DE532C"/>
    <w:rsid w:val="00DE7BC3"/>
    <w:rsid w:val="00DF2056"/>
    <w:rsid w:val="00DF26F7"/>
    <w:rsid w:val="00DF2E54"/>
    <w:rsid w:val="00DF5206"/>
    <w:rsid w:val="00DF5786"/>
    <w:rsid w:val="00DF7837"/>
    <w:rsid w:val="00E02C2C"/>
    <w:rsid w:val="00E0417A"/>
    <w:rsid w:val="00E0457C"/>
    <w:rsid w:val="00E0600F"/>
    <w:rsid w:val="00E061DD"/>
    <w:rsid w:val="00E06C69"/>
    <w:rsid w:val="00E07CD3"/>
    <w:rsid w:val="00E105E1"/>
    <w:rsid w:val="00E107D3"/>
    <w:rsid w:val="00E117B2"/>
    <w:rsid w:val="00E157A9"/>
    <w:rsid w:val="00E15B8C"/>
    <w:rsid w:val="00E16898"/>
    <w:rsid w:val="00E16EDD"/>
    <w:rsid w:val="00E200D8"/>
    <w:rsid w:val="00E228B7"/>
    <w:rsid w:val="00E22D74"/>
    <w:rsid w:val="00E23AE8"/>
    <w:rsid w:val="00E25B04"/>
    <w:rsid w:val="00E3025D"/>
    <w:rsid w:val="00E32D96"/>
    <w:rsid w:val="00E337B9"/>
    <w:rsid w:val="00E37C58"/>
    <w:rsid w:val="00E432CA"/>
    <w:rsid w:val="00E46560"/>
    <w:rsid w:val="00E47093"/>
    <w:rsid w:val="00E470C6"/>
    <w:rsid w:val="00E5112B"/>
    <w:rsid w:val="00E578C0"/>
    <w:rsid w:val="00E6071D"/>
    <w:rsid w:val="00E60CE9"/>
    <w:rsid w:val="00E618CA"/>
    <w:rsid w:val="00E62BBA"/>
    <w:rsid w:val="00E63BE3"/>
    <w:rsid w:val="00E64E52"/>
    <w:rsid w:val="00E652F1"/>
    <w:rsid w:val="00E673AC"/>
    <w:rsid w:val="00E707D2"/>
    <w:rsid w:val="00E72B56"/>
    <w:rsid w:val="00E736F4"/>
    <w:rsid w:val="00E752E1"/>
    <w:rsid w:val="00E76548"/>
    <w:rsid w:val="00E76F06"/>
    <w:rsid w:val="00E77B6E"/>
    <w:rsid w:val="00E80BEC"/>
    <w:rsid w:val="00E81051"/>
    <w:rsid w:val="00E81294"/>
    <w:rsid w:val="00E812CB"/>
    <w:rsid w:val="00E81C74"/>
    <w:rsid w:val="00E836C5"/>
    <w:rsid w:val="00E86902"/>
    <w:rsid w:val="00E87172"/>
    <w:rsid w:val="00E879D5"/>
    <w:rsid w:val="00E87AE3"/>
    <w:rsid w:val="00E906F4"/>
    <w:rsid w:val="00E913CE"/>
    <w:rsid w:val="00E92C4A"/>
    <w:rsid w:val="00E938C4"/>
    <w:rsid w:val="00E9428E"/>
    <w:rsid w:val="00E94DCD"/>
    <w:rsid w:val="00E95F1B"/>
    <w:rsid w:val="00E95F71"/>
    <w:rsid w:val="00EA088A"/>
    <w:rsid w:val="00EA181C"/>
    <w:rsid w:val="00EA197E"/>
    <w:rsid w:val="00EA1B4E"/>
    <w:rsid w:val="00EA1D98"/>
    <w:rsid w:val="00EA357E"/>
    <w:rsid w:val="00EA3F75"/>
    <w:rsid w:val="00EA5CB6"/>
    <w:rsid w:val="00EA74C0"/>
    <w:rsid w:val="00EA79C7"/>
    <w:rsid w:val="00EB0D3B"/>
    <w:rsid w:val="00EB19C4"/>
    <w:rsid w:val="00EB288A"/>
    <w:rsid w:val="00EB3FDC"/>
    <w:rsid w:val="00EB4C89"/>
    <w:rsid w:val="00EB510B"/>
    <w:rsid w:val="00EB5CCE"/>
    <w:rsid w:val="00EB64B9"/>
    <w:rsid w:val="00EB7A5A"/>
    <w:rsid w:val="00EC15F3"/>
    <w:rsid w:val="00EC170A"/>
    <w:rsid w:val="00EC1E13"/>
    <w:rsid w:val="00EC2530"/>
    <w:rsid w:val="00EC385E"/>
    <w:rsid w:val="00EC3C44"/>
    <w:rsid w:val="00EC48C8"/>
    <w:rsid w:val="00EC6D1D"/>
    <w:rsid w:val="00EC6E08"/>
    <w:rsid w:val="00EC73B5"/>
    <w:rsid w:val="00ED21A3"/>
    <w:rsid w:val="00ED43EC"/>
    <w:rsid w:val="00ED5044"/>
    <w:rsid w:val="00EE37DE"/>
    <w:rsid w:val="00EE4308"/>
    <w:rsid w:val="00EE4C05"/>
    <w:rsid w:val="00EE5469"/>
    <w:rsid w:val="00EE6678"/>
    <w:rsid w:val="00EE7797"/>
    <w:rsid w:val="00EF0377"/>
    <w:rsid w:val="00EF1009"/>
    <w:rsid w:val="00EF292B"/>
    <w:rsid w:val="00EF339C"/>
    <w:rsid w:val="00EF6C80"/>
    <w:rsid w:val="00F00718"/>
    <w:rsid w:val="00F009F0"/>
    <w:rsid w:val="00F02337"/>
    <w:rsid w:val="00F02395"/>
    <w:rsid w:val="00F02EC6"/>
    <w:rsid w:val="00F03696"/>
    <w:rsid w:val="00F05376"/>
    <w:rsid w:val="00F063C9"/>
    <w:rsid w:val="00F07224"/>
    <w:rsid w:val="00F07A39"/>
    <w:rsid w:val="00F107B9"/>
    <w:rsid w:val="00F10AFA"/>
    <w:rsid w:val="00F1133D"/>
    <w:rsid w:val="00F11749"/>
    <w:rsid w:val="00F127FC"/>
    <w:rsid w:val="00F13699"/>
    <w:rsid w:val="00F14258"/>
    <w:rsid w:val="00F175EC"/>
    <w:rsid w:val="00F177DA"/>
    <w:rsid w:val="00F1786D"/>
    <w:rsid w:val="00F21A14"/>
    <w:rsid w:val="00F23601"/>
    <w:rsid w:val="00F23DB0"/>
    <w:rsid w:val="00F23F7B"/>
    <w:rsid w:val="00F24917"/>
    <w:rsid w:val="00F25597"/>
    <w:rsid w:val="00F25DF4"/>
    <w:rsid w:val="00F2708A"/>
    <w:rsid w:val="00F31241"/>
    <w:rsid w:val="00F31B76"/>
    <w:rsid w:val="00F32C6A"/>
    <w:rsid w:val="00F3370D"/>
    <w:rsid w:val="00F354EF"/>
    <w:rsid w:val="00F35DA3"/>
    <w:rsid w:val="00F37398"/>
    <w:rsid w:val="00F411C5"/>
    <w:rsid w:val="00F4152F"/>
    <w:rsid w:val="00F432FA"/>
    <w:rsid w:val="00F44983"/>
    <w:rsid w:val="00F45A4F"/>
    <w:rsid w:val="00F463B5"/>
    <w:rsid w:val="00F469B8"/>
    <w:rsid w:val="00F51037"/>
    <w:rsid w:val="00F5268D"/>
    <w:rsid w:val="00F53653"/>
    <w:rsid w:val="00F5367B"/>
    <w:rsid w:val="00F5420E"/>
    <w:rsid w:val="00F54F52"/>
    <w:rsid w:val="00F54FD5"/>
    <w:rsid w:val="00F55931"/>
    <w:rsid w:val="00F56A1E"/>
    <w:rsid w:val="00F57C11"/>
    <w:rsid w:val="00F57DDE"/>
    <w:rsid w:val="00F6224C"/>
    <w:rsid w:val="00F63E65"/>
    <w:rsid w:val="00F64DF8"/>
    <w:rsid w:val="00F65641"/>
    <w:rsid w:val="00F65821"/>
    <w:rsid w:val="00F65B0B"/>
    <w:rsid w:val="00F66D28"/>
    <w:rsid w:val="00F67911"/>
    <w:rsid w:val="00F67A6A"/>
    <w:rsid w:val="00F67ACF"/>
    <w:rsid w:val="00F70362"/>
    <w:rsid w:val="00F71FA0"/>
    <w:rsid w:val="00F74DF4"/>
    <w:rsid w:val="00F74F55"/>
    <w:rsid w:val="00F75A62"/>
    <w:rsid w:val="00F75FB6"/>
    <w:rsid w:val="00F76833"/>
    <w:rsid w:val="00F772B1"/>
    <w:rsid w:val="00F80B06"/>
    <w:rsid w:val="00F83A76"/>
    <w:rsid w:val="00F84F24"/>
    <w:rsid w:val="00F86CFA"/>
    <w:rsid w:val="00F87194"/>
    <w:rsid w:val="00F87DB7"/>
    <w:rsid w:val="00F92ACD"/>
    <w:rsid w:val="00F92EC0"/>
    <w:rsid w:val="00F9478E"/>
    <w:rsid w:val="00F94FBB"/>
    <w:rsid w:val="00F97DFE"/>
    <w:rsid w:val="00F97F30"/>
    <w:rsid w:val="00FA0C80"/>
    <w:rsid w:val="00FA0FC5"/>
    <w:rsid w:val="00FA13FF"/>
    <w:rsid w:val="00FA1E5C"/>
    <w:rsid w:val="00FA2642"/>
    <w:rsid w:val="00FA39CD"/>
    <w:rsid w:val="00FA3C39"/>
    <w:rsid w:val="00FA4048"/>
    <w:rsid w:val="00FA5234"/>
    <w:rsid w:val="00FA75A7"/>
    <w:rsid w:val="00FA79A9"/>
    <w:rsid w:val="00FB254B"/>
    <w:rsid w:val="00FB47D0"/>
    <w:rsid w:val="00FB5BE0"/>
    <w:rsid w:val="00FB64A1"/>
    <w:rsid w:val="00FB729A"/>
    <w:rsid w:val="00FB7C54"/>
    <w:rsid w:val="00FC1758"/>
    <w:rsid w:val="00FC301A"/>
    <w:rsid w:val="00FC71BC"/>
    <w:rsid w:val="00FC7F75"/>
    <w:rsid w:val="00FD2AD0"/>
    <w:rsid w:val="00FD3E01"/>
    <w:rsid w:val="00FD4D4B"/>
    <w:rsid w:val="00FD69C8"/>
    <w:rsid w:val="00FE1AE2"/>
    <w:rsid w:val="00FE3662"/>
    <w:rsid w:val="00FE442C"/>
    <w:rsid w:val="00FE4B70"/>
    <w:rsid w:val="00FE549E"/>
    <w:rsid w:val="00FF14CD"/>
    <w:rsid w:val="00FF1F03"/>
    <w:rsid w:val="00FF3CF2"/>
    <w:rsid w:val="00FF5304"/>
    <w:rsid w:val="00FF59BC"/>
    <w:rsid w:val="00FF5C69"/>
    <w:rsid w:val="0116C84D"/>
    <w:rsid w:val="014DEA33"/>
    <w:rsid w:val="01903336"/>
    <w:rsid w:val="027CDA79"/>
    <w:rsid w:val="02BC2AA9"/>
    <w:rsid w:val="0322F7D7"/>
    <w:rsid w:val="03C7C1CD"/>
    <w:rsid w:val="0427B7F5"/>
    <w:rsid w:val="04453D26"/>
    <w:rsid w:val="04997D67"/>
    <w:rsid w:val="050C709E"/>
    <w:rsid w:val="05467AA1"/>
    <w:rsid w:val="061DB9D3"/>
    <w:rsid w:val="06960D08"/>
    <w:rsid w:val="06E65C8A"/>
    <w:rsid w:val="07053B25"/>
    <w:rsid w:val="077B5AEE"/>
    <w:rsid w:val="07DC3169"/>
    <w:rsid w:val="08868AA5"/>
    <w:rsid w:val="089AA458"/>
    <w:rsid w:val="08C09A97"/>
    <w:rsid w:val="08D6B1F7"/>
    <w:rsid w:val="091F4FC7"/>
    <w:rsid w:val="09503680"/>
    <w:rsid w:val="09E8EE69"/>
    <w:rsid w:val="0AE231CE"/>
    <w:rsid w:val="0B85CC89"/>
    <w:rsid w:val="0B8F1F48"/>
    <w:rsid w:val="0BA24454"/>
    <w:rsid w:val="0E3C5981"/>
    <w:rsid w:val="0EDCDDFB"/>
    <w:rsid w:val="0F62CFC9"/>
    <w:rsid w:val="0F695E0C"/>
    <w:rsid w:val="0FF5BDCA"/>
    <w:rsid w:val="0FFF62FE"/>
    <w:rsid w:val="106AF21C"/>
    <w:rsid w:val="106F850C"/>
    <w:rsid w:val="10AB4EB5"/>
    <w:rsid w:val="10B64E56"/>
    <w:rsid w:val="1195DEC3"/>
    <w:rsid w:val="11AD044B"/>
    <w:rsid w:val="1205EC3C"/>
    <w:rsid w:val="120E73C2"/>
    <w:rsid w:val="1269C843"/>
    <w:rsid w:val="13DF7472"/>
    <w:rsid w:val="1453FF52"/>
    <w:rsid w:val="153D34F4"/>
    <w:rsid w:val="156A2487"/>
    <w:rsid w:val="1608808C"/>
    <w:rsid w:val="1630DEA7"/>
    <w:rsid w:val="17796CFD"/>
    <w:rsid w:val="181768BD"/>
    <w:rsid w:val="1827075B"/>
    <w:rsid w:val="186014CE"/>
    <w:rsid w:val="18E557BD"/>
    <w:rsid w:val="18F88844"/>
    <w:rsid w:val="190D32A2"/>
    <w:rsid w:val="192D20E6"/>
    <w:rsid w:val="19ED4FAC"/>
    <w:rsid w:val="1A050188"/>
    <w:rsid w:val="1A0A5668"/>
    <w:rsid w:val="1B7E317D"/>
    <w:rsid w:val="1C10A575"/>
    <w:rsid w:val="1CCC8841"/>
    <w:rsid w:val="1CD7821E"/>
    <w:rsid w:val="1D3E3A9D"/>
    <w:rsid w:val="1DCE3551"/>
    <w:rsid w:val="1E041707"/>
    <w:rsid w:val="1F46A1EC"/>
    <w:rsid w:val="225B79B8"/>
    <w:rsid w:val="24FBA433"/>
    <w:rsid w:val="2580C2E0"/>
    <w:rsid w:val="261C9261"/>
    <w:rsid w:val="262A0CF1"/>
    <w:rsid w:val="26408878"/>
    <w:rsid w:val="26E9ACF2"/>
    <w:rsid w:val="271908FE"/>
    <w:rsid w:val="28455DD2"/>
    <w:rsid w:val="285DC68E"/>
    <w:rsid w:val="2899BD10"/>
    <w:rsid w:val="28BC3F31"/>
    <w:rsid w:val="2AA04B75"/>
    <w:rsid w:val="2B0826B4"/>
    <w:rsid w:val="2B7FD5E6"/>
    <w:rsid w:val="2BF8166E"/>
    <w:rsid w:val="2C5E1FE7"/>
    <w:rsid w:val="2C7D199E"/>
    <w:rsid w:val="2CB9C4AD"/>
    <w:rsid w:val="2D0CA0B0"/>
    <w:rsid w:val="2E771C29"/>
    <w:rsid w:val="2F4527E5"/>
    <w:rsid w:val="3026B07A"/>
    <w:rsid w:val="30B01559"/>
    <w:rsid w:val="30C70081"/>
    <w:rsid w:val="30C7B1AC"/>
    <w:rsid w:val="30F08D64"/>
    <w:rsid w:val="32BF3226"/>
    <w:rsid w:val="34157721"/>
    <w:rsid w:val="341847AB"/>
    <w:rsid w:val="34F51437"/>
    <w:rsid w:val="350922DB"/>
    <w:rsid w:val="35724088"/>
    <w:rsid w:val="3627C04B"/>
    <w:rsid w:val="36EE64DD"/>
    <w:rsid w:val="37A1166D"/>
    <w:rsid w:val="37B9877D"/>
    <w:rsid w:val="37C0133A"/>
    <w:rsid w:val="38894ABD"/>
    <w:rsid w:val="395130FB"/>
    <w:rsid w:val="395FB312"/>
    <w:rsid w:val="39818BE0"/>
    <w:rsid w:val="3AEEF01E"/>
    <w:rsid w:val="3B179834"/>
    <w:rsid w:val="3B1C46E2"/>
    <w:rsid w:val="3B415721"/>
    <w:rsid w:val="3B4580D8"/>
    <w:rsid w:val="3C0AA78A"/>
    <w:rsid w:val="3C86EC1A"/>
    <w:rsid w:val="3D3BE220"/>
    <w:rsid w:val="3DD3D199"/>
    <w:rsid w:val="3E0B3E10"/>
    <w:rsid w:val="3E627883"/>
    <w:rsid w:val="3EC0E54A"/>
    <w:rsid w:val="4169F8AC"/>
    <w:rsid w:val="41B8B28F"/>
    <w:rsid w:val="42B3F8F3"/>
    <w:rsid w:val="44704E4B"/>
    <w:rsid w:val="44737794"/>
    <w:rsid w:val="4486E3F5"/>
    <w:rsid w:val="461AC56D"/>
    <w:rsid w:val="47586050"/>
    <w:rsid w:val="47AA0761"/>
    <w:rsid w:val="47D8B1AA"/>
    <w:rsid w:val="484D7A00"/>
    <w:rsid w:val="49A5E406"/>
    <w:rsid w:val="4B50B7F5"/>
    <w:rsid w:val="4B7874BB"/>
    <w:rsid w:val="4C25D4C9"/>
    <w:rsid w:val="4C858571"/>
    <w:rsid w:val="4CBA697D"/>
    <w:rsid w:val="4CD0F61E"/>
    <w:rsid w:val="4D543D7D"/>
    <w:rsid w:val="4E11B931"/>
    <w:rsid w:val="4E9ADBA6"/>
    <w:rsid w:val="4E9C71C3"/>
    <w:rsid w:val="4F1A2F03"/>
    <w:rsid w:val="4F1B2262"/>
    <w:rsid w:val="4F33F097"/>
    <w:rsid w:val="4F988357"/>
    <w:rsid w:val="50DB91A8"/>
    <w:rsid w:val="51B20373"/>
    <w:rsid w:val="52442E0D"/>
    <w:rsid w:val="52851DF4"/>
    <w:rsid w:val="52A03D6A"/>
    <w:rsid w:val="5314C9D0"/>
    <w:rsid w:val="535291FF"/>
    <w:rsid w:val="537D7AD6"/>
    <w:rsid w:val="53A52FB6"/>
    <w:rsid w:val="5434BCE2"/>
    <w:rsid w:val="54CFB8A7"/>
    <w:rsid w:val="5547B15B"/>
    <w:rsid w:val="564671F2"/>
    <w:rsid w:val="56C90134"/>
    <w:rsid w:val="578CC195"/>
    <w:rsid w:val="58999DFE"/>
    <w:rsid w:val="58BB4429"/>
    <w:rsid w:val="58C1BCE5"/>
    <w:rsid w:val="5919EAE1"/>
    <w:rsid w:val="5BBF11EB"/>
    <w:rsid w:val="5C59610D"/>
    <w:rsid w:val="5CA92F58"/>
    <w:rsid w:val="5CE72C39"/>
    <w:rsid w:val="5D3BD2D8"/>
    <w:rsid w:val="5DBF13DE"/>
    <w:rsid w:val="5FCB707B"/>
    <w:rsid w:val="5FF39475"/>
    <w:rsid w:val="602DA82F"/>
    <w:rsid w:val="604316DE"/>
    <w:rsid w:val="60E954F0"/>
    <w:rsid w:val="61297B2E"/>
    <w:rsid w:val="61E04259"/>
    <w:rsid w:val="6224036D"/>
    <w:rsid w:val="622EF63C"/>
    <w:rsid w:val="62810B07"/>
    <w:rsid w:val="628A2FEC"/>
    <w:rsid w:val="62B0BA50"/>
    <w:rsid w:val="6375F546"/>
    <w:rsid w:val="63CB9A2C"/>
    <w:rsid w:val="63CDFE7D"/>
    <w:rsid w:val="640896D1"/>
    <w:rsid w:val="647EA7C2"/>
    <w:rsid w:val="655837A4"/>
    <w:rsid w:val="6620D6D4"/>
    <w:rsid w:val="66CD18FF"/>
    <w:rsid w:val="69B77427"/>
    <w:rsid w:val="69B77CE0"/>
    <w:rsid w:val="6B03E3BE"/>
    <w:rsid w:val="6B04E1A3"/>
    <w:rsid w:val="6B5EE4BE"/>
    <w:rsid w:val="6BCB46B7"/>
    <w:rsid w:val="6BCEDCB6"/>
    <w:rsid w:val="6C386899"/>
    <w:rsid w:val="6D037764"/>
    <w:rsid w:val="6D2C8508"/>
    <w:rsid w:val="6DE85CBF"/>
    <w:rsid w:val="6E109AD2"/>
    <w:rsid w:val="6E60E40F"/>
    <w:rsid w:val="6EAF1392"/>
    <w:rsid w:val="7085D81F"/>
    <w:rsid w:val="70B68C76"/>
    <w:rsid w:val="70F4FDD8"/>
    <w:rsid w:val="710DAB54"/>
    <w:rsid w:val="7189CC85"/>
    <w:rsid w:val="71D0A278"/>
    <w:rsid w:val="71F9935A"/>
    <w:rsid w:val="722C539B"/>
    <w:rsid w:val="727D7939"/>
    <w:rsid w:val="736A5895"/>
    <w:rsid w:val="73E727F9"/>
    <w:rsid w:val="76193221"/>
    <w:rsid w:val="76383790"/>
    <w:rsid w:val="76415A2E"/>
    <w:rsid w:val="76AE4041"/>
    <w:rsid w:val="770B418A"/>
    <w:rsid w:val="775E9C2E"/>
    <w:rsid w:val="77E43663"/>
    <w:rsid w:val="78153318"/>
    <w:rsid w:val="792CFC6F"/>
    <w:rsid w:val="794508AE"/>
    <w:rsid w:val="79DBEF6E"/>
    <w:rsid w:val="79F06F60"/>
    <w:rsid w:val="7A0B376B"/>
    <w:rsid w:val="7B197C6A"/>
    <w:rsid w:val="7B5D2D77"/>
    <w:rsid w:val="7C1D1467"/>
    <w:rsid w:val="7C793BDC"/>
    <w:rsid w:val="7D9233DD"/>
    <w:rsid w:val="7E403AE5"/>
    <w:rsid w:val="7E957303"/>
    <w:rsid w:val="7EBCFD85"/>
    <w:rsid w:val="7F2D30A6"/>
    <w:rsid w:val="7FEA9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2F2C"/>
  <w15:docId w15:val="{2EB7DF07-4108-4EC5-A4F7-5C96A658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9C"/>
    <w:pPr>
      <w:spacing w:after="0" w:line="240" w:lineRule="auto"/>
      <w:jc w:val="both"/>
    </w:pPr>
    <w:rPr>
      <w:rFonts w:ascii="Nexa Light" w:eastAsiaTheme="minorEastAsia" w:hAnsi="Nexa Light"/>
      <w:sz w:val="20"/>
      <w:szCs w:val="24"/>
    </w:rPr>
  </w:style>
  <w:style w:type="paragraph" w:styleId="Heading1">
    <w:name w:val="heading 1"/>
    <w:basedOn w:val="Normal"/>
    <w:next w:val="Normal"/>
    <w:link w:val="Heading1Char"/>
    <w:autoRedefine/>
    <w:uiPriority w:val="9"/>
    <w:qFormat/>
    <w:rsid w:val="00F23601"/>
    <w:pPr>
      <w:keepNext/>
      <w:keepLines/>
      <w:ind w:hanging="567"/>
      <w:jc w:val="left"/>
      <w:outlineLvl w:val="0"/>
    </w:pPr>
    <w:rPr>
      <w:rFonts w:ascii="Arial" w:hAnsi="Arial" w:cs="Arial"/>
      <w:b/>
      <w:bCs/>
      <w:color w:val="085B7D"/>
      <w:kern w:val="24"/>
      <w:sz w:val="32"/>
      <w:szCs w:val="32"/>
    </w:rPr>
  </w:style>
  <w:style w:type="paragraph" w:styleId="Heading2">
    <w:name w:val="heading 2"/>
    <w:basedOn w:val="Normal"/>
    <w:next w:val="Normal"/>
    <w:link w:val="Heading2Char"/>
    <w:autoRedefine/>
    <w:uiPriority w:val="9"/>
    <w:unhideWhenUsed/>
    <w:qFormat/>
    <w:rsid w:val="000D457F"/>
    <w:pPr>
      <w:keepNext/>
      <w:keepLines/>
      <w:numPr>
        <w:ilvl w:val="1"/>
        <w:numId w:val="4"/>
      </w:numPr>
      <w:outlineLvl w:val="1"/>
    </w:pPr>
    <w:rPr>
      <w:rFonts w:ascii="Nexa Bold" w:eastAsiaTheme="majorEastAsia" w:hAnsi="Nexa Bold" w:cstheme="majorBidi"/>
      <w:color w:val="34AD96"/>
      <w:sz w:val="28"/>
      <w:szCs w:val="26"/>
    </w:rPr>
  </w:style>
  <w:style w:type="paragraph" w:styleId="Heading3">
    <w:name w:val="heading 3"/>
    <w:basedOn w:val="Normal"/>
    <w:next w:val="Normal"/>
    <w:link w:val="Heading3Char"/>
    <w:autoRedefine/>
    <w:uiPriority w:val="9"/>
    <w:unhideWhenUsed/>
    <w:qFormat/>
    <w:rsid w:val="00573E0C"/>
    <w:pPr>
      <w:keepNext/>
      <w:keepLines/>
      <w:outlineLvl w:val="2"/>
    </w:pPr>
    <w:rPr>
      <w:rFonts w:ascii="Nexa Bold" w:eastAsiaTheme="majorEastAsia" w:hAnsi="Nexa Bold" w:cstheme="majorBidi"/>
      <w:bCs/>
      <w:sz w:val="24"/>
    </w:rPr>
  </w:style>
  <w:style w:type="paragraph" w:styleId="Heading4">
    <w:name w:val="heading 4"/>
    <w:aliases w:val="Bullet 1"/>
    <w:basedOn w:val="Normal"/>
    <w:next w:val="Normal"/>
    <w:link w:val="Heading4Char"/>
    <w:autoRedefine/>
    <w:uiPriority w:val="9"/>
    <w:unhideWhenUsed/>
    <w:qFormat/>
    <w:rsid w:val="007F2C67"/>
    <w:pPr>
      <w:keepNext/>
      <w:keepLines/>
      <w:numPr>
        <w:numId w:val="2"/>
      </w:numPr>
      <w:spacing w:after="120"/>
      <w:ind w:left="567" w:hanging="567"/>
      <w:outlineLvl w:val="3"/>
    </w:pPr>
    <w:rPr>
      <w:rFonts w:eastAsia="Times New Roman" w:cstheme="majorBidi"/>
      <w:iCs/>
      <w:szCs w:val="20"/>
      <w:lang w:eastAsia="en-GB"/>
    </w:rPr>
  </w:style>
  <w:style w:type="paragraph" w:styleId="Heading5">
    <w:name w:val="heading 5"/>
    <w:aliases w:val="Bullet 2"/>
    <w:basedOn w:val="Normal"/>
    <w:next w:val="Normal"/>
    <w:link w:val="Heading5Char"/>
    <w:autoRedefine/>
    <w:uiPriority w:val="9"/>
    <w:unhideWhenUsed/>
    <w:qFormat/>
    <w:rsid w:val="00A1195A"/>
    <w:pPr>
      <w:keepNext/>
      <w:keepLines/>
      <w:numPr>
        <w:numId w:val="3"/>
      </w:numPr>
      <w:ind w:left="1134" w:hanging="567"/>
      <w:outlineLvl w:val="4"/>
    </w:pPr>
    <w:rPr>
      <w:rFonts w:eastAsiaTheme="majorEastAsia" w:cstheme="majorBidi"/>
    </w:rPr>
  </w:style>
  <w:style w:type="paragraph" w:styleId="Heading6">
    <w:name w:val="heading 6"/>
    <w:aliases w:val="Nexa Bold"/>
    <w:basedOn w:val="Normal"/>
    <w:next w:val="Normal"/>
    <w:link w:val="Heading6Char"/>
    <w:autoRedefine/>
    <w:uiPriority w:val="9"/>
    <w:unhideWhenUsed/>
    <w:qFormat/>
    <w:rsid w:val="009E1EBD"/>
    <w:pPr>
      <w:keepNext/>
      <w:keepLines/>
      <w:outlineLvl w:val="5"/>
    </w:pPr>
    <w:rPr>
      <w:rFonts w:ascii="Nexa Bold" w:eastAsiaTheme="majorEastAsia" w:hAnsi="Nexa Bold" w:cstheme="majorBidi"/>
      <w:color w:val="212121"/>
      <w:sz w:val="24"/>
      <w:szCs w:val="20"/>
    </w:rPr>
  </w:style>
  <w:style w:type="paragraph" w:styleId="Heading7">
    <w:name w:val="heading 7"/>
    <w:basedOn w:val="Normal"/>
    <w:next w:val="Normal"/>
    <w:link w:val="Heading7Char"/>
    <w:uiPriority w:val="9"/>
    <w:unhideWhenUsed/>
    <w:rsid w:val="009F655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1F03"/>
    <w:pPr>
      <w:ind w:left="720"/>
      <w:contextualSpacing/>
    </w:pPr>
  </w:style>
  <w:style w:type="paragraph" w:styleId="BalloonText">
    <w:name w:val="Balloon Text"/>
    <w:basedOn w:val="Normal"/>
    <w:link w:val="BalloonTextChar"/>
    <w:uiPriority w:val="99"/>
    <w:semiHidden/>
    <w:unhideWhenUsed/>
    <w:rsid w:val="00FF1F03"/>
    <w:rPr>
      <w:rFonts w:ascii="Tahoma" w:hAnsi="Tahoma" w:cs="Tahoma"/>
      <w:sz w:val="16"/>
      <w:szCs w:val="16"/>
    </w:rPr>
  </w:style>
  <w:style w:type="character" w:customStyle="1" w:styleId="BalloonTextChar">
    <w:name w:val="Balloon Text Char"/>
    <w:basedOn w:val="DefaultParagraphFont"/>
    <w:link w:val="BalloonText"/>
    <w:uiPriority w:val="99"/>
    <w:semiHidden/>
    <w:rsid w:val="00FF1F03"/>
    <w:rPr>
      <w:rFonts w:ascii="Tahoma" w:eastAsiaTheme="minorEastAsia" w:hAnsi="Tahoma" w:cs="Tahoma"/>
      <w:sz w:val="16"/>
      <w:szCs w:val="16"/>
      <w:lang w:val="en-US"/>
    </w:rPr>
  </w:style>
  <w:style w:type="paragraph" w:styleId="Header">
    <w:name w:val="header"/>
    <w:basedOn w:val="Normal"/>
    <w:link w:val="HeaderChar"/>
    <w:uiPriority w:val="99"/>
    <w:unhideWhenUsed/>
    <w:rsid w:val="00FF1F03"/>
    <w:pPr>
      <w:tabs>
        <w:tab w:val="center" w:pos="4513"/>
        <w:tab w:val="right" w:pos="9026"/>
      </w:tabs>
    </w:pPr>
  </w:style>
  <w:style w:type="character" w:customStyle="1" w:styleId="HeaderChar">
    <w:name w:val="Header Char"/>
    <w:basedOn w:val="DefaultParagraphFont"/>
    <w:link w:val="Header"/>
    <w:uiPriority w:val="99"/>
    <w:rsid w:val="00FF1F03"/>
    <w:rPr>
      <w:rFonts w:eastAsiaTheme="minorEastAsia"/>
      <w:sz w:val="24"/>
      <w:szCs w:val="24"/>
      <w:lang w:val="en-US"/>
    </w:rPr>
  </w:style>
  <w:style w:type="paragraph" w:styleId="Footer">
    <w:name w:val="footer"/>
    <w:basedOn w:val="Normal"/>
    <w:link w:val="FooterChar"/>
    <w:uiPriority w:val="99"/>
    <w:unhideWhenUsed/>
    <w:rsid w:val="00FF1F03"/>
    <w:pPr>
      <w:tabs>
        <w:tab w:val="center" w:pos="4513"/>
        <w:tab w:val="right" w:pos="9026"/>
      </w:tabs>
    </w:pPr>
  </w:style>
  <w:style w:type="character" w:customStyle="1" w:styleId="FooterChar">
    <w:name w:val="Footer Char"/>
    <w:basedOn w:val="DefaultParagraphFont"/>
    <w:link w:val="Footer"/>
    <w:uiPriority w:val="99"/>
    <w:rsid w:val="00FF1F03"/>
    <w:rPr>
      <w:rFonts w:eastAsiaTheme="minorEastAsia"/>
      <w:sz w:val="24"/>
      <w:szCs w:val="24"/>
      <w:lang w:val="en-US"/>
    </w:rPr>
  </w:style>
  <w:style w:type="paragraph" w:styleId="NoSpacing">
    <w:name w:val="No Spacing"/>
    <w:aliases w:val="Normal Bold,Heading 3.1"/>
    <w:link w:val="NoSpacingChar"/>
    <w:autoRedefine/>
    <w:qFormat/>
    <w:rsid w:val="00EA088A"/>
    <w:pPr>
      <w:spacing w:after="0" w:line="240" w:lineRule="auto"/>
    </w:pPr>
    <w:rPr>
      <w:rFonts w:ascii="Nexa Light" w:eastAsiaTheme="minorEastAsia" w:hAnsi="Nexa Light"/>
      <w:b/>
      <w:sz w:val="20"/>
      <w:lang w:val="en-US" w:eastAsia="ja-JP"/>
    </w:rPr>
  </w:style>
  <w:style w:type="character" w:customStyle="1" w:styleId="NoSpacingChar">
    <w:name w:val="No Spacing Char"/>
    <w:aliases w:val="Normal Bold Char,Heading 3.1 Char"/>
    <w:basedOn w:val="DefaultParagraphFont"/>
    <w:link w:val="NoSpacing"/>
    <w:rsid w:val="00EA088A"/>
    <w:rPr>
      <w:rFonts w:ascii="Nexa Light" w:eastAsiaTheme="minorEastAsia" w:hAnsi="Nexa Light"/>
      <w:b/>
      <w:sz w:val="20"/>
      <w:lang w:val="en-US" w:eastAsia="ja-JP"/>
    </w:rPr>
  </w:style>
  <w:style w:type="character" w:customStyle="1" w:styleId="Heading1Char">
    <w:name w:val="Heading 1 Char"/>
    <w:basedOn w:val="DefaultParagraphFont"/>
    <w:link w:val="Heading1"/>
    <w:uiPriority w:val="9"/>
    <w:rsid w:val="00F23601"/>
    <w:rPr>
      <w:rFonts w:ascii="Arial" w:eastAsiaTheme="minorEastAsia" w:hAnsi="Arial" w:cs="Arial"/>
      <w:b/>
      <w:bCs/>
      <w:color w:val="085B7D"/>
      <w:kern w:val="24"/>
      <w:sz w:val="32"/>
      <w:szCs w:val="32"/>
    </w:rPr>
  </w:style>
  <w:style w:type="character" w:customStyle="1" w:styleId="Heading2Char">
    <w:name w:val="Heading 2 Char"/>
    <w:basedOn w:val="DefaultParagraphFont"/>
    <w:link w:val="Heading2"/>
    <w:uiPriority w:val="9"/>
    <w:rsid w:val="000D457F"/>
    <w:rPr>
      <w:rFonts w:ascii="Nexa Bold" w:eastAsiaTheme="majorEastAsia" w:hAnsi="Nexa Bold" w:cstheme="majorBidi"/>
      <w:color w:val="34AD96"/>
      <w:sz w:val="28"/>
      <w:szCs w:val="26"/>
    </w:rPr>
  </w:style>
  <w:style w:type="paragraph" w:styleId="TOC1">
    <w:name w:val="toc 1"/>
    <w:basedOn w:val="Normal"/>
    <w:next w:val="Normal"/>
    <w:autoRedefine/>
    <w:uiPriority w:val="39"/>
    <w:unhideWhenUsed/>
    <w:rsid w:val="003C38E4"/>
    <w:pPr>
      <w:tabs>
        <w:tab w:val="left" w:pos="567"/>
        <w:tab w:val="right" w:leader="dot" w:pos="9639"/>
      </w:tabs>
      <w:spacing w:line="480" w:lineRule="auto"/>
    </w:pPr>
    <w:rPr>
      <w:rFonts w:ascii="Arial" w:hAnsi="Arial" w:cs="Arial"/>
      <w:sz w:val="22"/>
      <w:szCs w:val="22"/>
    </w:rPr>
  </w:style>
  <w:style w:type="paragraph" w:styleId="TOC2">
    <w:name w:val="toc 2"/>
    <w:basedOn w:val="Normal"/>
    <w:next w:val="Normal"/>
    <w:autoRedefine/>
    <w:uiPriority w:val="39"/>
    <w:unhideWhenUsed/>
    <w:rsid w:val="00B42B1D"/>
    <w:pPr>
      <w:tabs>
        <w:tab w:val="left" w:pos="851"/>
        <w:tab w:val="right" w:leader="dot" w:pos="9639"/>
      </w:tabs>
      <w:spacing w:after="100"/>
      <w:ind w:left="284"/>
    </w:pPr>
  </w:style>
  <w:style w:type="character" w:styleId="Hyperlink">
    <w:name w:val="Hyperlink"/>
    <w:basedOn w:val="DefaultParagraphFont"/>
    <w:uiPriority w:val="99"/>
    <w:unhideWhenUsed/>
    <w:rsid w:val="008E0A3A"/>
    <w:rPr>
      <w:color w:val="0000FF" w:themeColor="hyperlink"/>
      <w:u w:val="single"/>
    </w:rPr>
  </w:style>
  <w:style w:type="character" w:customStyle="1" w:styleId="Heading3Char">
    <w:name w:val="Heading 3 Char"/>
    <w:basedOn w:val="DefaultParagraphFont"/>
    <w:link w:val="Heading3"/>
    <w:uiPriority w:val="9"/>
    <w:rsid w:val="00573E0C"/>
    <w:rPr>
      <w:rFonts w:ascii="Nexa Bold" w:eastAsiaTheme="majorEastAsia" w:hAnsi="Nexa Bold" w:cstheme="majorBidi"/>
      <w:bCs/>
      <w:sz w:val="24"/>
      <w:szCs w:val="24"/>
    </w:rPr>
  </w:style>
  <w:style w:type="character" w:customStyle="1" w:styleId="Heading4Char">
    <w:name w:val="Heading 4 Char"/>
    <w:aliases w:val="Bullet 1 Char"/>
    <w:basedOn w:val="DefaultParagraphFont"/>
    <w:link w:val="Heading4"/>
    <w:uiPriority w:val="9"/>
    <w:rsid w:val="007F2C67"/>
    <w:rPr>
      <w:rFonts w:ascii="Nexa Light" w:eastAsia="Times New Roman" w:hAnsi="Nexa Light" w:cstheme="majorBidi"/>
      <w:iCs/>
      <w:sz w:val="20"/>
      <w:szCs w:val="20"/>
      <w:lang w:eastAsia="en-GB"/>
    </w:rPr>
  </w:style>
  <w:style w:type="paragraph" w:styleId="TOC3">
    <w:name w:val="toc 3"/>
    <w:basedOn w:val="Normal"/>
    <w:next w:val="Normal"/>
    <w:autoRedefine/>
    <w:uiPriority w:val="39"/>
    <w:unhideWhenUsed/>
    <w:rsid w:val="00DC78D9"/>
    <w:pPr>
      <w:tabs>
        <w:tab w:val="right" w:leader="dot" w:pos="9639"/>
      </w:tabs>
      <w:spacing w:after="100"/>
      <w:ind w:left="440"/>
    </w:pPr>
  </w:style>
  <w:style w:type="character" w:customStyle="1" w:styleId="Heading5Char">
    <w:name w:val="Heading 5 Char"/>
    <w:aliases w:val="Bullet 2 Char"/>
    <w:basedOn w:val="DefaultParagraphFont"/>
    <w:link w:val="Heading5"/>
    <w:uiPriority w:val="9"/>
    <w:rsid w:val="00A1195A"/>
    <w:rPr>
      <w:rFonts w:ascii="Nexa Light" w:eastAsiaTheme="majorEastAsia" w:hAnsi="Nexa Light" w:cstheme="majorBidi"/>
      <w:sz w:val="20"/>
      <w:szCs w:val="24"/>
    </w:rPr>
  </w:style>
  <w:style w:type="character" w:customStyle="1" w:styleId="Heading6Char">
    <w:name w:val="Heading 6 Char"/>
    <w:aliases w:val="Nexa Bold Char"/>
    <w:basedOn w:val="DefaultParagraphFont"/>
    <w:link w:val="Heading6"/>
    <w:uiPriority w:val="9"/>
    <w:rsid w:val="009E1EBD"/>
    <w:rPr>
      <w:rFonts w:ascii="Nexa Bold" w:eastAsiaTheme="majorEastAsia" w:hAnsi="Nexa Bold" w:cstheme="majorBidi"/>
      <w:color w:val="212121"/>
      <w:sz w:val="24"/>
      <w:szCs w:val="20"/>
      <w:lang w:val="en-US"/>
    </w:rPr>
  </w:style>
  <w:style w:type="character" w:styleId="Strong">
    <w:name w:val="Strong"/>
    <w:basedOn w:val="DefaultParagraphFont"/>
    <w:uiPriority w:val="22"/>
    <w:qFormat/>
    <w:rsid w:val="00947B10"/>
    <w:rPr>
      <w:b/>
      <w:bCs/>
    </w:rPr>
  </w:style>
  <w:style w:type="table" w:styleId="TableGrid">
    <w:name w:val="Table Grid"/>
    <w:basedOn w:val="TableNormal"/>
    <w:uiPriority w:val="39"/>
    <w:rsid w:val="0063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A3BB6"/>
    <w:rPr>
      <w:rFonts w:ascii="Arial" w:eastAsiaTheme="minorEastAsia" w:hAnsi="Arial"/>
      <w:szCs w:val="24"/>
      <w:lang w:val="en-US"/>
    </w:rPr>
  </w:style>
  <w:style w:type="character" w:customStyle="1" w:styleId="Heading7Char">
    <w:name w:val="Heading 7 Char"/>
    <w:basedOn w:val="DefaultParagraphFont"/>
    <w:link w:val="Heading7"/>
    <w:uiPriority w:val="9"/>
    <w:rsid w:val="009F6556"/>
    <w:rPr>
      <w:rFonts w:asciiTheme="majorHAnsi" w:eastAsiaTheme="majorEastAsia" w:hAnsiTheme="majorHAnsi" w:cstheme="majorBidi"/>
      <w:i/>
      <w:iCs/>
      <w:color w:val="243F60" w:themeColor="accent1" w:themeShade="7F"/>
      <w:szCs w:val="24"/>
      <w:lang w:val="en-US"/>
    </w:rPr>
  </w:style>
  <w:style w:type="paragraph" w:styleId="Title">
    <w:name w:val="Title"/>
    <w:basedOn w:val="Normal"/>
    <w:next w:val="Normal"/>
    <w:link w:val="TitleChar"/>
    <w:autoRedefine/>
    <w:uiPriority w:val="10"/>
    <w:qFormat/>
    <w:rsid w:val="00DE47FA"/>
    <w:pPr>
      <w:tabs>
        <w:tab w:val="left" w:pos="2977"/>
      </w:tabs>
      <w:contextualSpacing/>
      <w:jc w:val="right"/>
    </w:pPr>
    <w:rPr>
      <w:rFonts w:ascii="Nexa Bold" w:eastAsiaTheme="majorEastAsia" w:hAnsi="Nexa Bold" w:cstheme="majorBidi"/>
      <w:color w:val="272838"/>
      <w:spacing w:val="-10"/>
      <w:kern w:val="28"/>
      <w:sz w:val="96"/>
      <w:szCs w:val="56"/>
    </w:rPr>
  </w:style>
  <w:style w:type="character" w:customStyle="1" w:styleId="TitleChar">
    <w:name w:val="Title Char"/>
    <w:basedOn w:val="DefaultParagraphFont"/>
    <w:link w:val="Title"/>
    <w:uiPriority w:val="10"/>
    <w:rsid w:val="00DE47FA"/>
    <w:rPr>
      <w:rFonts w:ascii="Nexa Bold" w:eastAsiaTheme="majorEastAsia" w:hAnsi="Nexa Bold" w:cstheme="majorBidi"/>
      <w:color w:val="272838"/>
      <w:spacing w:val="-10"/>
      <w:kern w:val="28"/>
      <w:sz w:val="96"/>
      <w:szCs w:val="56"/>
    </w:rPr>
  </w:style>
  <w:style w:type="paragraph" w:styleId="Subtitle">
    <w:name w:val="Subtitle"/>
    <w:basedOn w:val="Normal"/>
    <w:next w:val="Normal"/>
    <w:link w:val="SubtitleChar"/>
    <w:uiPriority w:val="11"/>
    <w:qFormat/>
    <w:rsid w:val="007C219C"/>
    <w:pPr>
      <w:numPr>
        <w:ilvl w:val="1"/>
      </w:numPr>
      <w:spacing w:after="160"/>
    </w:pPr>
    <w:rPr>
      <w:rFonts w:ascii="Nexa Bold" w:hAnsi="Nexa Bold"/>
      <w:color w:val="272838"/>
      <w:spacing w:val="15"/>
      <w:sz w:val="72"/>
      <w:szCs w:val="22"/>
    </w:rPr>
  </w:style>
  <w:style w:type="character" w:customStyle="1" w:styleId="SubtitleChar">
    <w:name w:val="Subtitle Char"/>
    <w:basedOn w:val="DefaultParagraphFont"/>
    <w:link w:val="Subtitle"/>
    <w:uiPriority w:val="11"/>
    <w:rsid w:val="007C219C"/>
    <w:rPr>
      <w:rFonts w:ascii="Nexa Bold" w:eastAsiaTheme="minorEastAsia" w:hAnsi="Nexa Bold"/>
      <w:color w:val="272838"/>
      <w:spacing w:val="15"/>
      <w:sz w:val="72"/>
      <w:lang w:val="en-US"/>
    </w:rPr>
  </w:style>
  <w:style w:type="character" w:styleId="SubtleEmphasis">
    <w:name w:val="Subtle Emphasis"/>
    <w:aliases w:val="Sub Subtitle"/>
    <w:basedOn w:val="DefaultParagraphFont"/>
    <w:uiPriority w:val="19"/>
    <w:qFormat/>
    <w:rsid w:val="007C219C"/>
    <w:rPr>
      <w:rFonts w:ascii="Nexa Bold" w:hAnsi="Nexa Bold"/>
      <w:i w:val="0"/>
      <w:iCs/>
      <w:color w:val="272838"/>
      <w:sz w:val="44"/>
    </w:rPr>
  </w:style>
  <w:style w:type="paragraph" w:styleId="NormalWeb">
    <w:name w:val="Normal (Web)"/>
    <w:basedOn w:val="Normal"/>
    <w:uiPriority w:val="99"/>
    <w:unhideWhenUsed/>
    <w:rsid w:val="004427D1"/>
    <w:pPr>
      <w:spacing w:before="100" w:beforeAutospacing="1" w:after="100" w:afterAutospacing="1"/>
      <w:jc w:val="left"/>
    </w:pPr>
    <w:rPr>
      <w:rFonts w:ascii="Times New Roman" w:hAnsi="Times New Roman" w:cs="Times New Roman"/>
      <w:sz w:val="24"/>
      <w:lang w:eastAsia="en-GB"/>
    </w:rPr>
  </w:style>
  <w:style w:type="paragraph" w:customStyle="1" w:styleId="TableStyle">
    <w:name w:val="TableStyle"/>
    <w:basedOn w:val="NoSpacing"/>
    <w:link w:val="TableStyleChar"/>
    <w:rsid w:val="00EA088A"/>
    <w:rPr>
      <w:rFonts w:asciiTheme="minorHAnsi" w:eastAsiaTheme="minorHAnsi" w:hAnsiTheme="minorHAnsi"/>
      <w:b w:val="0"/>
      <w:szCs w:val="20"/>
      <w:lang w:val="en-GB" w:eastAsia="en-US"/>
    </w:rPr>
  </w:style>
  <w:style w:type="character" w:customStyle="1" w:styleId="TableStyleChar">
    <w:name w:val="TableStyle Char"/>
    <w:basedOn w:val="DefaultParagraphFont"/>
    <w:link w:val="TableStyle"/>
    <w:rsid w:val="00EA088A"/>
    <w:rPr>
      <w:sz w:val="20"/>
      <w:szCs w:val="20"/>
    </w:rPr>
  </w:style>
  <w:style w:type="paragraph" w:customStyle="1" w:styleId="Default">
    <w:name w:val="Default"/>
    <w:rsid w:val="00044E52"/>
    <w:pPr>
      <w:autoSpaceDE w:val="0"/>
      <w:autoSpaceDN w:val="0"/>
      <w:adjustRightInd w:val="0"/>
      <w:spacing w:after="0" w:line="240" w:lineRule="auto"/>
    </w:pPr>
    <w:rPr>
      <w:rFonts w:ascii="Calibri" w:hAnsi="Calibri" w:cs="Calibri"/>
      <w:color w:val="000000"/>
      <w:sz w:val="24"/>
      <w:szCs w:val="24"/>
    </w:rPr>
  </w:style>
  <w:style w:type="paragraph" w:customStyle="1" w:styleId="Heading01">
    <w:name w:val="Heading 01"/>
    <w:basedOn w:val="ListParagraph"/>
    <w:next w:val="Heading1"/>
    <w:qFormat/>
    <w:rsid w:val="00985188"/>
    <w:pPr>
      <w:numPr>
        <w:numId w:val="6"/>
      </w:numPr>
      <w:spacing w:after="60"/>
      <w:contextualSpacing w:val="0"/>
      <w:outlineLvl w:val="0"/>
    </w:pPr>
    <w:rPr>
      <w:rFonts w:ascii="Arial Narrow" w:eastAsia="Times New Roman" w:hAnsi="Arial Narrow" w:cs="Arial"/>
      <w:b/>
      <w:color w:val="000000"/>
      <w:sz w:val="36"/>
      <w:szCs w:val="34"/>
      <w:lang w:eastAsia="en-GB"/>
    </w:rPr>
  </w:style>
  <w:style w:type="paragraph" w:customStyle="1" w:styleId="Heading02">
    <w:name w:val="Heading 02"/>
    <w:basedOn w:val="ListParagraph"/>
    <w:link w:val="Heading02Char"/>
    <w:qFormat/>
    <w:rsid w:val="00985188"/>
    <w:pPr>
      <w:numPr>
        <w:ilvl w:val="1"/>
        <w:numId w:val="6"/>
      </w:numPr>
      <w:spacing w:after="60"/>
      <w:contextualSpacing w:val="0"/>
      <w:outlineLvl w:val="1"/>
    </w:pPr>
    <w:rPr>
      <w:rFonts w:ascii="Arial Narrow" w:eastAsia="Times New Roman" w:hAnsi="Arial Narrow" w:cs="Arial"/>
      <w:b/>
      <w:color w:val="595959" w:themeColor="text1" w:themeTint="A6"/>
      <w:sz w:val="30"/>
      <w:szCs w:val="30"/>
      <w:lang w:eastAsia="en-GB"/>
    </w:rPr>
  </w:style>
  <w:style w:type="paragraph" w:customStyle="1" w:styleId="Heading03">
    <w:name w:val="Heading 03"/>
    <w:basedOn w:val="ListParagraph"/>
    <w:link w:val="Heading03Char"/>
    <w:qFormat/>
    <w:rsid w:val="00985188"/>
    <w:pPr>
      <w:numPr>
        <w:ilvl w:val="2"/>
        <w:numId w:val="6"/>
      </w:numPr>
      <w:spacing w:before="120" w:after="60"/>
      <w:contextualSpacing w:val="0"/>
      <w:outlineLvl w:val="2"/>
    </w:pPr>
    <w:rPr>
      <w:rFonts w:ascii="Arial Narrow" w:eastAsia="Times New Roman" w:hAnsi="Arial Narrow" w:cs="Arial"/>
      <w:b/>
      <w:color w:val="1F497D" w:themeColor="text2"/>
      <w:sz w:val="24"/>
      <w:lang w:eastAsia="en-GB"/>
    </w:rPr>
  </w:style>
  <w:style w:type="character" w:customStyle="1" w:styleId="Heading02Char">
    <w:name w:val="Heading 02 Char"/>
    <w:basedOn w:val="ListParagraphChar"/>
    <w:link w:val="Heading02"/>
    <w:rsid w:val="00985188"/>
    <w:rPr>
      <w:rFonts w:ascii="Arial Narrow" w:eastAsia="Times New Roman" w:hAnsi="Arial Narrow" w:cs="Arial"/>
      <w:b/>
      <w:color w:val="595959" w:themeColor="text1" w:themeTint="A6"/>
      <w:sz w:val="30"/>
      <w:szCs w:val="30"/>
      <w:lang w:val="en-US" w:eastAsia="en-GB"/>
    </w:rPr>
  </w:style>
  <w:style w:type="character" w:customStyle="1" w:styleId="Heading03Char">
    <w:name w:val="Heading 03 Char"/>
    <w:basedOn w:val="ListParagraphChar"/>
    <w:link w:val="Heading03"/>
    <w:rsid w:val="00985188"/>
    <w:rPr>
      <w:rFonts w:ascii="Arial Narrow" w:eastAsia="Times New Roman" w:hAnsi="Arial Narrow" w:cs="Arial"/>
      <w:b/>
      <w:color w:val="1F497D" w:themeColor="text2"/>
      <w:sz w:val="24"/>
      <w:szCs w:val="24"/>
      <w:lang w:val="en-US" w:eastAsia="en-GB"/>
    </w:rPr>
  </w:style>
  <w:style w:type="paragraph" w:customStyle="1" w:styleId="heading04">
    <w:name w:val="heading04"/>
    <w:basedOn w:val="Heading03"/>
    <w:qFormat/>
    <w:rsid w:val="00985188"/>
    <w:pPr>
      <w:numPr>
        <w:ilvl w:val="3"/>
      </w:numPr>
      <w:ind w:left="2880" w:hanging="360"/>
      <w:outlineLvl w:val="3"/>
    </w:pPr>
    <w:rPr>
      <w:color w:val="auto"/>
      <w:sz w:val="22"/>
    </w:rPr>
  </w:style>
  <w:style w:type="character" w:styleId="CommentReference">
    <w:name w:val="annotation reference"/>
    <w:basedOn w:val="DefaultParagraphFont"/>
    <w:uiPriority w:val="99"/>
    <w:semiHidden/>
    <w:unhideWhenUsed/>
    <w:rsid w:val="00BA5CAD"/>
    <w:rPr>
      <w:sz w:val="16"/>
      <w:szCs w:val="16"/>
    </w:rPr>
  </w:style>
  <w:style w:type="paragraph" w:styleId="CommentText">
    <w:name w:val="annotation text"/>
    <w:basedOn w:val="Normal"/>
    <w:link w:val="CommentTextChar"/>
    <w:uiPriority w:val="99"/>
    <w:semiHidden/>
    <w:unhideWhenUsed/>
    <w:rsid w:val="00BA5CAD"/>
    <w:rPr>
      <w:szCs w:val="20"/>
    </w:rPr>
  </w:style>
  <w:style w:type="character" w:customStyle="1" w:styleId="CommentTextChar">
    <w:name w:val="Comment Text Char"/>
    <w:basedOn w:val="DefaultParagraphFont"/>
    <w:link w:val="CommentText"/>
    <w:uiPriority w:val="99"/>
    <w:semiHidden/>
    <w:rsid w:val="00BA5CAD"/>
    <w:rPr>
      <w:rFonts w:ascii="Nexa Light" w:eastAsiaTheme="minorEastAsia" w:hAnsi="Nexa Light"/>
      <w:sz w:val="20"/>
      <w:szCs w:val="20"/>
      <w:lang w:val="en-US"/>
    </w:rPr>
  </w:style>
  <w:style w:type="paragraph" w:styleId="CommentSubject">
    <w:name w:val="annotation subject"/>
    <w:basedOn w:val="CommentText"/>
    <w:next w:val="CommentText"/>
    <w:link w:val="CommentSubjectChar"/>
    <w:uiPriority w:val="99"/>
    <w:semiHidden/>
    <w:unhideWhenUsed/>
    <w:rsid w:val="00BA5CAD"/>
    <w:rPr>
      <w:b/>
      <w:bCs/>
    </w:rPr>
  </w:style>
  <w:style w:type="character" w:customStyle="1" w:styleId="CommentSubjectChar">
    <w:name w:val="Comment Subject Char"/>
    <w:basedOn w:val="CommentTextChar"/>
    <w:link w:val="CommentSubject"/>
    <w:uiPriority w:val="99"/>
    <w:semiHidden/>
    <w:rsid w:val="00BA5CAD"/>
    <w:rPr>
      <w:rFonts w:ascii="Nexa Light" w:eastAsiaTheme="minorEastAsia" w:hAnsi="Nexa Light"/>
      <w:b/>
      <w:bCs/>
      <w:sz w:val="20"/>
      <w:szCs w:val="20"/>
      <w:lang w:val="en-US"/>
    </w:rPr>
  </w:style>
  <w:style w:type="paragraph" w:customStyle="1" w:styleId="HeaderAddressText">
    <w:name w:val="HeaderAddressText"/>
    <w:basedOn w:val="Normal"/>
    <w:uiPriority w:val="99"/>
    <w:rsid w:val="00642398"/>
    <w:pPr>
      <w:spacing w:after="200" w:line="276" w:lineRule="auto"/>
      <w:jc w:val="left"/>
    </w:pPr>
    <w:rPr>
      <w:rFonts w:ascii="Calibri" w:eastAsia="Calibri" w:hAnsi="Calibri" w:cs="Times New Roman"/>
      <w:szCs w:val="20"/>
    </w:rPr>
  </w:style>
  <w:style w:type="character" w:customStyle="1" w:styleId="apple-converted-space">
    <w:name w:val="apple-converted-space"/>
    <w:basedOn w:val="DefaultParagraphFont"/>
    <w:rsid w:val="00603F89"/>
  </w:style>
  <w:style w:type="character" w:customStyle="1" w:styleId="highlight">
    <w:name w:val="highlight"/>
    <w:basedOn w:val="DefaultParagraphFont"/>
    <w:rsid w:val="00603F89"/>
  </w:style>
  <w:style w:type="character" w:styleId="UnresolvedMention">
    <w:name w:val="Unresolved Mention"/>
    <w:basedOn w:val="DefaultParagraphFont"/>
    <w:uiPriority w:val="99"/>
    <w:semiHidden/>
    <w:unhideWhenUsed/>
    <w:rsid w:val="00417FA7"/>
    <w:rPr>
      <w:color w:val="808080"/>
      <w:shd w:val="clear" w:color="auto" w:fill="E6E6E6"/>
    </w:rPr>
  </w:style>
  <w:style w:type="paragraph" w:styleId="BodyText">
    <w:name w:val="Body Text"/>
    <w:basedOn w:val="Normal"/>
    <w:link w:val="BodyTextChar"/>
    <w:uiPriority w:val="99"/>
    <w:semiHidden/>
    <w:unhideWhenUsed/>
    <w:rsid w:val="00405BB5"/>
    <w:pPr>
      <w:spacing w:after="120"/>
    </w:pPr>
  </w:style>
  <w:style w:type="character" w:customStyle="1" w:styleId="BodyTextChar">
    <w:name w:val="Body Text Char"/>
    <w:basedOn w:val="DefaultParagraphFont"/>
    <w:link w:val="BodyText"/>
    <w:uiPriority w:val="99"/>
    <w:semiHidden/>
    <w:rsid w:val="00405BB5"/>
    <w:rPr>
      <w:rFonts w:ascii="Nexa Light" w:eastAsiaTheme="minorEastAsia" w:hAnsi="Nexa Light"/>
      <w:sz w:val="20"/>
      <w:szCs w:val="24"/>
      <w:lang w:val="en-US"/>
    </w:rPr>
  </w:style>
  <w:style w:type="character" w:styleId="FollowedHyperlink">
    <w:name w:val="FollowedHyperlink"/>
    <w:basedOn w:val="DefaultParagraphFont"/>
    <w:uiPriority w:val="99"/>
    <w:semiHidden/>
    <w:unhideWhenUsed/>
    <w:rsid w:val="000E587C"/>
    <w:rPr>
      <w:color w:val="800080" w:themeColor="followedHyperlink"/>
      <w:u w:val="single"/>
    </w:rPr>
  </w:style>
  <w:style w:type="paragraph" w:styleId="TOCHeading">
    <w:name w:val="TOC Heading"/>
    <w:basedOn w:val="Heading1"/>
    <w:next w:val="Normal"/>
    <w:uiPriority w:val="39"/>
    <w:unhideWhenUsed/>
    <w:qFormat/>
    <w:rsid w:val="00023FCF"/>
    <w:pPr>
      <w:spacing w:before="240" w:line="259" w:lineRule="auto"/>
      <w:ind w:firstLine="0"/>
      <w:outlineLvl w:val="9"/>
    </w:pPr>
    <w:rPr>
      <w:rFonts w:asciiTheme="majorHAnsi" w:eastAsiaTheme="majorEastAsia" w:hAnsiTheme="majorHAnsi" w:cstheme="majorBidi"/>
      <w:b w:val="0"/>
      <w:bCs w:val="0"/>
      <w:color w:val="365F91" w:themeColor="accent1" w:themeShade="BF"/>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63">
      <w:bodyDiv w:val="1"/>
      <w:marLeft w:val="0"/>
      <w:marRight w:val="0"/>
      <w:marTop w:val="0"/>
      <w:marBottom w:val="0"/>
      <w:divBdr>
        <w:top w:val="none" w:sz="0" w:space="0" w:color="auto"/>
        <w:left w:val="none" w:sz="0" w:space="0" w:color="auto"/>
        <w:bottom w:val="none" w:sz="0" w:space="0" w:color="auto"/>
        <w:right w:val="none" w:sz="0" w:space="0" w:color="auto"/>
      </w:divBdr>
      <w:divsChild>
        <w:div w:id="165873291">
          <w:marLeft w:val="0"/>
          <w:marRight w:val="0"/>
          <w:marTop w:val="0"/>
          <w:marBottom w:val="180"/>
          <w:divBdr>
            <w:top w:val="none" w:sz="0" w:space="0" w:color="auto"/>
            <w:left w:val="none" w:sz="0" w:space="0" w:color="auto"/>
            <w:bottom w:val="none" w:sz="0" w:space="0" w:color="auto"/>
            <w:right w:val="none" w:sz="0" w:space="0" w:color="auto"/>
          </w:divBdr>
        </w:div>
        <w:div w:id="2015298487">
          <w:marLeft w:val="330"/>
          <w:marRight w:val="0"/>
          <w:marTop w:val="330"/>
          <w:marBottom w:val="330"/>
          <w:divBdr>
            <w:top w:val="single" w:sz="6" w:space="9" w:color="F09DC5"/>
            <w:left w:val="single" w:sz="6" w:space="9" w:color="F09DC5"/>
            <w:bottom w:val="single" w:sz="6" w:space="9" w:color="F09DC5"/>
            <w:right w:val="single" w:sz="6" w:space="9" w:color="F09DC5"/>
          </w:divBdr>
        </w:div>
      </w:divsChild>
    </w:div>
    <w:div w:id="54550293">
      <w:bodyDiv w:val="1"/>
      <w:marLeft w:val="0"/>
      <w:marRight w:val="0"/>
      <w:marTop w:val="0"/>
      <w:marBottom w:val="0"/>
      <w:divBdr>
        <w:top w:val="none" w:sz="0" w:space="0" w:color="auto"/>
        <w:left w:val="none" w:sz="0" w:space="0" w:color="auto"/>
        <w:bottom w:val="none" w:sz="0" w:space="0" w:color="auto"/>
        <w:right w:val="none" w:sz="0" w:space="0" w:color="auto"/>
      </w:divBdr>
    </w:div>
    <w:div w:id="95176335">
      <w:bodyDiv w:val="1"/>
      <w:marLeft w:val="0"/>
      <w:marRight w:val="0"/>
      <w:marTop w:val="0"/>
      <w:marBottom w:val="0"/>
      <w:divBdr>
        <w:top w:val="none" w:sz="0" w:space="0" w:color="auto"/>
        <w:left w:val="none" w:sz="0" w:space="0" w:color="auto"/>
        <w:bottom w:val="none" w:sz="0" w:space="0" w:color="auto"/>
        <w:right w:val="none" w:sz="0" w:space="0" w:color="auto"/>
      </w:divBdr>
    </w:div>
    <w:div w:id="119306359">
      <w:bodyDiv w:val="1"/>
      <w:marLeft w:val="0"/>
      <w:marRight w:val="0"/>
      <w:marTop w:val="0"/>
      <w:marBottom w:val="0"/>
      <w:divBdr>
        <w:top w:val="none" w:sz="0" w:space="0" w:color="auto"/>
        <w:left w:val="none" w:sz="0" w:space="0" w:color="auto"/>
        <w:bottom w:val="none" w:sz="0" w:space="0" w:color="auto"/>
        <w:right w:val="none" w:sz="0" w:space="0" w:color="auto"/>
      </w:divBdr>
      <w:divsChild>
        <w:div w:id="1474828114">
          <w:marLeft w:val="360"/>
          <w:marRight w:val="0"/>
          <w:marTop w:val="200"/>
          <w:marBottom w:val="0"/>
          <w:divBdr>
            <w:top w:val="none" w:sz="0" w:space="0" w:color="auto"/>
            <w:left w:val="none" w:sz="0" w:space="0" w:color="auto"/>
            <w:bottom w:val="none" w:sz="0" w:space="0" w:color="auto"/>
            <w:right w:val="none" w:sz="0" w:space="0" w:color="auto"/>
          </w:divBdr>
        </w:div>
        <w:div w:id="2058580223">
          <w:marLeft w:val="360"/>
          <w:marRight w:val="0"/>
          <w:marTop w:val="200"/>
          <w:marBottom w:val="0"/>
          <w:divBdr>
            <w:top w:val="none" w:sz="0" w:space="0" w:color="auto"/>
            <w:left w:val="none" w:sz="0" w:space="0" w:color="auto"/>
            <w:bottom w:val="none" w:sz="0" w:space="0" w:color="auto"/>
            <w:right w:val="none" w:sz="0" w:space="0" w:color="auto"/>
          </w:divBdr>
        </w:div>
        <w:div w:id="1499492840">
          <w:marLeft w:val="360"/>
          <w:marRight w:val="0"/>
          <w:marTop w:val="200"/>
          <w:marBottom w:val="0"/>
          <w:divBdr>
            <w:top w:val="none" w:sz="0" w:space="0" w:color="auto"/>
            <w:left w:val="none" w:sz="0" w:space="0" w:color="auto"/>
            <w:bottom w:val="none" w:sz="0" w:space="0" w:color="auto"/>
            <w:right w:val="none" w:sz="0" w:space="0" w:color="auto"/>
          </w:divBdr>
        </w:div>
        <w:div w:id="1445609087">
          <w:marLeft w:val="360"/>
          <w:marRight w:val="0"/>
          <w:marTop w:val="200"/>
          <w:marBottom w:val="0"/>
          <w:divBdr>
            <w:top w:val="none" w:sz="0" w:space="0" w:color="auto"/>
            <w:left w:val="none" w:sz="0" w:space="0" w:color="auto"/>
            <w:bottom w:val="none" w:sz="0" w:space="0" w:color="auto"/>
            <w:right w:val="none" w:sz="0" w:space="0" w:color="auto"/>
          </w:divBdr>
        </w:div>
        <w:div w:id="1386877368">
          <w:marLeft w:val="360"/>
          <w:marRight w:val="0"/>
          <w:marTop w:val="200"/>
          <w:marBottom w:val="0"/>
          <w:divBdr>
            <w:top w:val="none" w:sz="0" w:space="0" w:color="auto"/>
            <w:left w:val="none" w:sz="0" w:space="0" w:color="auto"/>
            <w:bottom w:val="none" w:sz="0" w:space="0" w:color="auto"/>
            <w:right w:val="none" w:sz="0" w:space="0" w:color="auto"/>
          </w:divBdr>
        </w:div>
        <w:div w:id="37708821">
          <w:marLeft w:val="360"/>
          <w:marRight w:val="0"/>
          <w:marTop w:val="200"/>
          <w:marBottom w:val="0"/>
          <w:divBdr>
            <w:top w:val="none" w:sz="0" w:space="0" w:color="auto"/>
            <w:left w:val="none" w:sz="0" w:space="0" w:color="auto"/>
            <w:bottom w:val="none" w:sz="0" w:space="0" w:color="auto"/>
            <w:right w:val="none" w:sz="0" w:space="0" w:color="auto"/>
          </w:divBdr>
        </w:div>
        <w:div w:id="1671911777">
          <w:marLeft w:val="360"/>
          <w:marRight w:val="0"/>
          <w:marTop w:val="200"/>
          <w:marBottom w:val="0"/>
          <w:divBdr>
            <w:top w:val="none" w:sz="0" w:space="0" w:color="auto"/>
            <w:left w:val="none" w:sz="0" w:space="0" w:color="auto"/>
            <w:bottom w:val="none" w:sz="0" w:space="0" w:color="auto"/>
            <w:right w:val="none" w:sz="0" w:space="0" w:color="auto"/>
          </w:divBdr>
        </w:div>
      </w:divsChild>
    </w:div>
    <w:div w:id="174659930">
      <w:bodyDiv w:val="1"/>
      <w:marLeft w:val="0"/>
      <w:marRight w:val="0"/>
      <w:marTop w:val="0"/>
      <w:marBottom w:val="0"/>
      <w:divBdr>
        <w:top w:val="none" w:sz="0" w:space="0" w:color="auto"/>
        <w:left w:val="none" w:sz="0" w:space="0" w:color="auto"/>
        <w:bottom w:val="none" w:sz="0" w:space="0" w:color="auto"/>
        <w:right w:val="none" w:sz="0" w:space="0" w:color="auto"/>
      </w:divBdr>
    </w:div>
    <w:div w:id="204105768">
      <w:bodyDiv w:val="1"/>
      <w:marLeft w:val="0"/>
      <w:marRight w:val="0"/>
      <w:marTop w:val="0"/>
      <w:marBottom w:val="0"/>
      <w:divBdr>
        <w:top w:val="none" w:sz="0" w:space="0" w:color="auto"/>
        <w:left w:val="none" w:sz="0" w:space="0" w:color="auto"/>
        <w:bottom w:val="none" w:sz="0" w:space="0" w:color="auto"/>
        <w:right w:val="none" w:sz="0" w:space="0" w:color="auto"/>
      </w:divBdr>
    </w:div>
    <w:div w:id="316345207">
      <w:bodyDiv w:val="1"/>
      <w:marLeft w:val="0"/>
      <w:marRight w:val="0"/>
      <w:marTop w:val="0"/>
      <w:marBottom w:val="0"/>
      <w:divBdr>
        <w:top w:val="none" w:sz="0" w:space="0" w:color="auto"/>
        <w:left w:val="none" w:sz="0" w:space="0" w:color="auto"/>
        <w:bottom w:val="none" w:sz="0" w:space="0" w:color="auto"/>
        <w:right w:val="none" w:sz="0" w:space="0" w:color="auto"/>
      </w:divBdr>
    </w:div>
    <w:div w:id="413861691">
      <w:bodyDiv w:val="1"/>
      <w:marLeft w:val="0"/>
      <w:marRight w:val="0"/>
      <w:marTop w:val="0"/>
      <w:marBottom w:val="0"/>
      <w:divBdr>
        <w:top w:val="none" w:sz="0" w:space="0" w:color="auto"/>
        <w:left w:val="none" w:sz="0" w:space="0" w:color="auto"/>
        <w:bottom w:val="none" w:sz="0" w:space="0" w:color="auto"/>
        <w:right w:val="none" w:sz="0" w:space="0" w:color="auto"/>
      </w:divBdr>
    </w:div>
    <w:div w:id="503672029">
      <w:bodyDiv w:val="1"/>
      <w:marLeft w:val="0"/>
      <w:marRight w:val="0"/>
      <w:marTop w:val="0"/>
      <w:marBottom w:val="0"/>
      <w:divBdr>
        <w:top w:val="none" w:sz="0" w:space="0" w:color="auto"/>
        <w:left w:val="none" w:sz="0" w:space="0" w:color="auto"/>
        <w:bottom w:val="none" w:sz="0" w:space="0" w:color="auto"/>
        <w:right w:val="none" w:sz="0" w:space="0" w:color="auto"/>
      </w:divBdr>
    </w:div>
    <w:div w:id="584345295">
      <w:bodyDiv w:val="1"/>
      <w:marLeft w:val="0"/>
      <w:marRight w:val="0"/>
      <w:marTop w:val="0"/>
      <w:marBottom w:val="0"/>
      <w:divBdr>
        <w:top w:val="none" w:sz="0" w:space="0" w:color="auto"/>
        <w:left w:val="none" w:sz="0" w:space="0" w:color="auto"/>
        <w:bottom w:val="none" w:sz="0" w:space="0" w:color="auto"/>
        <w:right w:val="none" w:sz="0" w:space="0" w:color="auto"/>
      </w:divBdr>
    </w:div>
    <w:div w:id="604532117">
      <w:bodyDiv w:val="1"/>
      <w:marLeft w:val="0"/>
      <w:marRight w:val="0"/>
      <w:marTop w:val="0"/>
      <w:marBottom w:val="0"/>
      <w:divBdr>
        <w:top w:val="none" w:sz="0" w:space="0" w:color="auto"/>
        <w:left w:val="none" w:sz="0" w:space="0" w:color="auto"/>
        <w:bottom w:val="none" w:sz="0" w:space="0" w:color="auto"/>
        <w:right w:val="none" w:sz="0" w:space="0" w:color="auto"/>
      </w:divBdr>
      <w:divsChild>
        <w:div w:id="267008120">
          <w:marLeft w:val="446"/>
          <w:marRight w:val="0"/>
          <w:marTop w:val="0"/>
          <w:marBottom w:val="0"/>
          <w:divBdr>
            <w:top w:val="none" w:sz="0" w:space="0" w:color="auto"/>
            <w:left w:val="none" w:sz="0" w:space="0" w:color="auto"/>
            <w:bottom w:val="none" w:sz="0" w:space="0" w:color="auto"/>
            <w:right w:val="none" w:sz="0" w:space="0" w:color="auto"/>
          </w:divBdr>
        </w:div>
        <w:div w:id="1984045675">
          <w:marLeft w:val="446"/>
          <w:marRight w:val="0"/>
          <w:marTop w:val="0"/>
          <w:marBottom w:val="0"/>
          <w:divBdr>
            <w:top w:val="none" w:sz="0" w:space="0" w:color="auto"/>
            <w:left w:val="none" w:sz="0" w:space="0" w:color="auto"/>
            <w:bottom w:val="none" w:sz="0" w:space="0" w:color="auto"/>
            <w:right w:val="none" w:sz="0" w:space="0" w:color="auto"/>
          </w:divBdr>
        </w:div>
        <w:div w:id="1345403001">
          <w:marLeft w:val="446"/>
          <w:marRight w:val="0"/>
          <w:marTop w:val="0"/>
          <w:marBottom w:val="0"/>
          <w:divBdr>
            <w:top w:val="none" w:sz="0" w:space="0" w:color="auto"/>
            <w:left w:val="none" w:sz="0" w:space="0" w:color="auto"/>
            <w:bottom w:val="none" w:sz="0" w:space="0" w:color="auto"/>
            <w:right w:val="none" w:sz="0" w:space="0" w:color="auto"/>
          </w:divBdr>
        </w:div>
        <w:div w:id="2077164885">
          <w:marLeft w:val="446"/>
          <w:marRight w:val="0"/>
          <w:marTop w:val="0"/>
          <w:marBottom w:val="0"/>
          <w:divBdr>
            <w:top w:val="none" w:sz="0" w:space="0" w:color="auto"/>
            <w:left w:val="none" w:sz="0" w:space="0" w:color="auto"/>
            <w:bottom w:val="none" w:sz="0" w:space="0" w:color="auto"/>
            <w:right w:val="none" w:sz="0" w:space="0" w:color="auto"/>
          </w:divBdr>
        </w:div>
      </w:divsChild>
    </w:div>
    <w:div w:id="636495183">
      <w:bodyDiv w:val="1"/>
      <w:marLeft w:val="0"/>
      <w:marRight w:val="0"/>
      <w:marTop w:val="0"/>
      <w:marBottom w:val="0"/>
      <w:divBdr>
        <w:top w:val="none" w:sz="0" w:space="0" w:color="auto"/>
        <w:left w:val="none" w:sz="0" w:space="0" w:color="auto"/>
        <w:bottom w:val="none" w:sz="0" w:space="0" w:color="auto"/>
        <w:right w:val="none" w:sz="0" w:space="0" w:color="auto"/>
      </w:divBdr>
    </w:div>
    <w:div w:id="715545925">
      <w:bodyDiv w:val="1"/>
      <w:marLeft w:val="0"/>
      <w:marRight w:val="0"/>
      <w:marTop w:val="0"/>
      <w:marBottom w:val="0"/>
      <w:divBdr>
        <w:top w:val="none" w:sz="0" w:space="0" w:color="auto"/>
        <w:left w:val="none" w:sz="0" w:space="0" w:color="auto"/>
        <w:bottom w:val="none" w:sz="0" w:space="0" w:color="auto"/>
        <w:right w:val="none" w:sz="0" w:space="0" w:color="auto"/>
      </w:divBdr>
      <w:divsChild>
        <w:div w:id="1775200043">
          <w:marLeft w:val="547"/>
          <w:marRight w:val="0"/>
          <w:marTop w:val="72"/>
          <w:marBottom w:val="0"/>
          <w:divBdr>
            <w:top w:val="none" w:sz="0" w:space="0" w:color="auto"/>
            <w:left w:val="none" w:sz="0" w:space="0" w:color="auto"/>
            <w:bottom w:val="none" w:sz="0" w:space="0" w:color="auto"/>
            <w:right w:val="none" w:sz="0" w:space="0" w:color="auto"/>
          </w:divBdr>
        </w:div>
        <w:div w:id="836072206">
          <w:marLeft w:val="547"/>
          <w:marRight w:val="0"/>
          <w:marTop w:val="72"/>
          <w:marBottom w:val="0"/>
          <w:divBdr>
            <w:top w:val="none" w:sz="0" w:space="0" w:color="auto"/>
            <w:left w:val="none" w:sz="0" w:space="0" w:color="auto"/>
            <w:bottom w:val="none" w:sz="0" w:space="0" w:color="auto"/>
            <w:right w:val="none" w:sz="0" w:space="0" w:color="auto"/>
          </w:divBdr>
        </w:div>
        <w:div w:id="136849350">
          <w:marLeft w:val="547"/>
          <w:marRight w:val="0"/>
          <w:marTop w:val="72"/>
          <w:marBottom w:val="0"/>
          <w:divBdr>
            <w:top w:val="none" w:sz="0" w:space="0" w:color="auto"/>
            <w:left w:val="none" w:sz="0" w:space="0" w:color="auto"/>
            <w:bottom w:val="none" w:sz="0" w:space="0" w:color="auto"/>
            <w:right w:val="none" w:sz="0" w:space="0" w:color="auto"/>
          </w:divBdr>
        </w:div>
        <w:div w:id="952245858">
          <w:marLeft w:val="547"/>
          <w:marRight w:val="0"/>
          <w:marTop w:val="77"/>
          <w:marBottom w:val="0"/>
          <w:divBdr>
            <w:top w:val="none" w:sz="0" w:space="0" w:color="auto"/>
            <w:left w:val="none" w:sz="0" w:space="0" w:color="auto"/>
            <w:bottom w:val="none" w:sz="0" w:space="0" w:color="auto"/>
            <w:right w:val="none" w:sz="0" w:space="0" w:color="auto"/>
          </w:divBdr>
        </w:div>
        <w:div w:id="1915774906">
          <w:marLeft w:val="547"/>
          <w:marRight w:val="0"/>
          <w:marTop w:val="77"/>
          <w:marBottom w:val="0"/>
          <w:divBdr>
            <w:top w:val="none" w:sz="0" w:space="0" w:color="auto"/>
            <w:left w:val="none" w:sz="0" w:space="0" w:color="auto"/>
            <w:bottom w:val="none" w:sz="0" w:space="0" w:color="auto"/>
            <w:right w:val="none" w:sz="0" w:space="0" w:color="auto"/>
          </w:divBdr>
        </w:div>
        <w:div w:id="2015374033">
          <w:marLeft w:val="547"/>
          <w:marRight w:val="0"/>
          <w:marTop w:val="77"/>
          <w:marBottom w:val="0"/>
          <w:divBdr>
            <w:top w:val="none" w:sz="0" w:space="0" w:color="auto"/>
            <w:left w:val="none" w:sz="0" w:space="0" w:color="auto"/>
            <w:bottom w:val="none" w:sz="0" w:space="0" w:color="auto"/>
            <w:right w:val="none" w:sz="0" w:space="0" w:color="auto"/>
          </w:divBdr>
        </w:div>
        <w:div w:id="735905023">
          <w:marLeft w:val="547"/>
          <w:marRight w:val="0"/>
          <w:marTop w:val="77"/>
          <w:marBottom w:val="0"/>
          <w:divBdr>
            <w:top w:val="none" w:sz="0" w:space="0" w:color="auto"/>
            <w:left w:val="none" w:sz="0" w:space="0" w:color="auto"/>
            <w:bottom w:val="none" w:sz="0" w:space="0" w:color="auto"/>
            <w:right w:val="none" w:sz="0" w:space="0" w:color="auto"/>
          </w:divBdr>
        </w:div>
        <w:div w:id="541601605">
          <w:marLeft w:val="547"/>
          <w:marRight w:val="0"/>
          <w:marTop w:val="77"/>
          <w:marBottom w:val="0"/>
          <w:divBdr>
            <w:top w:val="none" w:sz="0" w:space="0" w:color="auto"/>
            <w:left w:val="none" w:sz="0" w:space="0" w:color="auto"/>
            <w:bottom w:val="none" w:sz="0" w:space="0" w:color="auto"/>
            <w:right w:val="none" w:sz="0" w:space="0" w:color="auto"/>
          </w:divBdr>
        </w:div>
        <w:div w:id="1084689965">
          <w:marLeft w:val="547"/>
          <w:marRight w:val="0"/>
          <w:marTop w:val="77"/>
          <w:marBottom w:val="0"/>
          <w:divBdr>
            <w:top w:val="none" w:sz="0" w:space="0" w:color="auto"/>
            <w:left w:val="none" w:sz="0" w:space="0" w:color="auto"/>
            <w:bottom w:val="none" w:sz="0" w:space="0" w:color="auto"/>
            <w:right w:val="none" w:sz="0" w:space="0" w:color="auto"/>
          </w:divBdr>
        </w:div>
        <w:div w:id="472647875">
          <w:marLeft w:val="547"/>
          <w:marRight w:val="0"/>
          <w:marTop w:val="77"/>
          <w:marBottom w:val="0"/>
          <w:divBdr>
            <w:top w:val="none" w:sz="0" w:space="0" w:color="auto"/>
            <w:left w:val="none" w:sz="0" w:space="0" w:color="auto"/>
            <w:bottom w:val="none" w:sz="0" w:space="0" w:color="auto"/>
            <w:right w:val="none" w:sz="0" w:space="0" w:color="auto"/>
          </w:divBdr>
        </w:div>
        <w:div w:id="671106911">
          <w:marLeft w:val="547"/>
          <w:marRight w:val="0"/>
          <w:marTop w:val="77"/>
          <w:marBottom w:val="0"/>
          <w:divBdr>
            <w:top w:val="none" w:sz="0" w:space="0" w:color="auto"/>
            <w:left w:val="none" w:sz="0" w:space="0" w:color="auto"/>
            <w:bottom w:val="none" w:sz="0" w:space="0" w:color="auto"/>
            <w:right w:val="none" w:sz="0" w:space="0" w:color="auto"/>
          </w:divBdr>
        </w:div>
        <w:div w:id="1483081796">
          <w:marLeft w:val="547"/>
          <w:marRight w:val="0"/>
          <w:marTop w:val="77"/>
          <w:marBottom w:val="0"/>
          <w:divBdr>
            <w:top w:val="none" w:sz="0" w:space="0" w:color="auto"/>
            <w:left w:val="none" w:sz="0" w:space="0" w:color="auto"/>
            <w:bottom w:val="none" w:sz="0" w:space="0" w:color="auto"/>
            <w:right w:val="none" w:sz="0" w:space="0" w:color="auto"/>
          </w:divBdr>
        </w:div>
        <w:div w:id="570047830">
          <w:marLeft w:val="547"/>
          <w:marRight w:val="0"/>
          <w:marTop w:val="77"/>
          <w:marBottom w:val="0"/>
          <w:divBdr>
            <w:top w:val="none" w:sz="0" w:space="0" w:color="auto"/>
            <w:left w:val="none" w:sz="0" w:space="0" w:color="auto"/>
            <w:bottom w:val="none" w:sz="0" w:space="0" w:color="auto"/>
            <w:right w:val="none" w:sz="0" w:space="0" w:color="auto"/>
          </w:divBdr>
        </w:div>
        <w:div w:id="1739671495">
          <w:marLeft w:val="547"/>
          <w:marRight w:val="0"/>
          <w:marTop w:val="77"/>
          <w:marBottom w:val="0"/>
          <w:divBdr>
            <w:top w:val="none" w:sz="0" w:space="0" w:color="auto"/>
            <w:left w:val="none" w:sz="0" w:space="0" w:color="auto"/>
            <w:bottom w:val="none" w:sz="0" w:space="0" w:color="auto"/>
            <w:right w:val="none" w:sz="0" w:space="0" w:color="auto"/>
          </w:divBdr>
        </w:div>
      </w:divsChild>
    </w:div>
    <w:div w:id="723529572">
      <w:bodyDiv w:val="1"/>
      <w:marLeft w:val="0"/>
      <w:marRight w:val="0"/>
      <w:marTop w:val="0"/>
      <w:marBottom w:val="0"/>
      <w:divBdr>
        <w:top w:val="none" w:sz="0" w:space="0" w:color="auto"/>
        <w:left w:val="none" w:sz="0" w:space="0" w:color="auto"/>
        <w:bottom w:val="none" w:sz="0" w:space="0" w:color="auto"/>
        <w:right w:val="none" w:sz="0" w:space="0" w:color="auto"/>
      </w:divBdr>
      <w:divsChild>
        <w:div w:id="1099833439">
          <w:marLeft w:val="446"/>
          <w:marRight w:val="0"/>
          <w:marTop w:val="0"/>
          <w:marBottom w:val="0"/>
          <w:divBdr>
            <w:top w:val="none" w:sz="0" w:space="0" w:color="auto"/>
            <w:left w:val="none" w:sz="0" w:space="0" w:color="auto"/>
            <w:bottom w:val="none" w:sz="0" w:space="0" w:color="auto"/>
            <w:right w:val="none" w:sz="0" w:space="0" w:color="auto"/>
          </w:divBdr>
        </w:div>
        <w:div w:id="1782065733">
          <w:marLeft w:val="446"/>
          <w:marRight w:val="0"/>
          <w:marTop w:val="0"/>
          <w:marBottom w:val="0"/>
          <w:divBdr>
            <w:top w:val="none" w:sz="0" w:space="0" w:color="auto"/>
            <w:left w:val="none" w:sz="0" w:space="0" w:color="auto"/>
            <w:bottom w:val="none" w:sz="0" w:space="0" w:color="auto"/>
            <w:right w:val="none" w:sz="0" w:space="0" w:color="auto"/>
          </w:divBdr>
        </w:div>
        <w:div w:id="196050049">
          <w:marLeft w:val="446"/>
          <w:marRight w:val="0"/>
          <w:marTop w:val="0"/>
          <w:marBottom w:val="0"/>
          <w:divBdr>
            <w:top w:val="none" w:sz="0" w:space="0" w:color="auto"/>
            <w:left w:val="none" w:sz="0" w:space="0" w:color="auto"/>
            <w:bottom w:val="none" w:sz="0" w:space="0" w:color="auto"/>
            <w:right w:val="none" w:sz="0" w:space="0" w:color="auto"/>
          </w:divBdr>
        </w:div>
        <w:div w:id="1412044886">
          <w:marLeft w:val="446"/>
          <w:marRight w:val="0"/>
          <w:marTop w:val="0"/>
          <w:marBottom w:val="0"/>
          <w:divBdr>
            <w:top w:val="none" w:sz="0" w:space="0" w:color="auto"/>
            <w:left w:val="none" w:sz="0" w:space="0" w:color="auto"/>
            <w:bottom w:val="none" w:sz="0" w:space="0" w:color="auto"/>
            <w:right w:val="none" w:sz="0" w:space="0" w:color="auto"/>
          </w:divBdr>
        </w:div>
      </w:divsChild>
    </w:div>
    <w:div w:id="832575100">
      <w:bodyDiv w:val="1"/>
      <w:marLeft w:val="0"/>
      <w:marRight w:val="0"/>
      <w:marTop w:val="0"/>
      <w:marBottom w:val="0"/>
      <w:divBdr>
        <w:top w:val="none" w:sz="0" w:space="0" w:color="auto"/>
        <w:left w:val="none" w:sz="0" w:space="0" w:color="auto"/>
        <w:bottom w:val="none" w:sz="0" w:space="0" w:color="auto"/>
        <w:right w:val="none" w:sz="0" w:space="0" w:color="auto"/>
      </w:divBdr>
    </w:div>
    <w:div w:id="839662356">
      <w:bodyDiv w:val="1"/>
      <w:marLeft w:val="0"/>
      <w:marRight w:val="0"/>
      <w:marTop w:val="0"/>
      <w:marBottom w:val="0"/>
      <w:divBdr>
        <w:top w:val="none" w:sz="0" w:space="0" w:color="auto"/>
        <w:left w:val="none" w:sz="0" w:space="0" w:color="auto"/>
        <w:bottom w:val="none" w:sz="0" w:space="0" w:color="auto"/>
        <w:right w:val="none" w:sz="0" w:space="0" w:color="auto"/>
      </w:divBdr>
    </w:div>
    <w:div w:id="851459749">
      <w:bodyDiv w:val="1"/>
      <w:marLeft w:val="0"/>
      <w:marRight w:val="0"/>
      <w:marTop w:val="0"/>
      <w:marBottom w:val="0"/>
      <w:divBdr>
        <w:top w:val="none" w:sz="0" w:space="0" w:color="auto"/>
        <w:left w:val="none" w:sz="0" w:space="0" w:color="auto"/>
        <w:bottom w:val="none" w:sz="0" w:space="0" w:color="auto"/>
        <w:right w:val="none" w:sz="0" w:space="0" w:color="auto"/>
      </w:divBdr>
      <w:divsChild>
        <w:div w:id="1701006453">
          <w:marLeft w:val="547"/>
          <w:marRight w:val="0"/>
          <w:marTop w:val="67"/>
          <w:marBottom w:val="0"/>
          <w:divBdr>
            <w:top w:val="none" w:sz="0" w:space="0" w:color="auto"/>
            <w:left w:val="none" w:sz="0" w:space="0" w:color="auto"/>
            <w:bottom w:val="none" w:sz="0" w:space="0" w:color="auto"/>
            <w:right w:val="none" w:sz="0" w:space="0" w:color="auto"/>
          </w:divBdr>
        </w:div>
        <w:div w:id="626476079">
          <w:marLeft w:val="547"/>
          <w:marRight w:val="0"/>
          <w:marTop w:val="67"/>
          <w:marBottom w:val="0"/>
          <w:divBdr>
            <w:top w:val="none" w:sz="0" w:space="0" w:color="auto"/>
            <w:left w:val="none" w:sz="0" w:space="0" w:color="auto"/>
            <w:bottom w:val="none" w:sz="0" w:space="0" w:color="auto"/>
            <w:right w:val="none" w:sz="0" w:space="0" w:color="auto"/>
          </w:divBdr>
        </w:div>
        <w:div w:id="618876086">
          <w:marLeft w:val="547"/>
          <w:marRight w:val="0"/>
          <w:marTop w:val="67"/>
          <w:marBottom w:val="0"/>
          <w:divBdr>
            <w:top w:val="none" w:sz="0" w:space="0" w:color="auto"/>
            <w:left w:val="none" w:sz="0" w:space="0" w:color="auto"/>
            <w:bottom w:val="none" w:sz="0" w:space="0" w:color="auto"/>
            <w:right w:val="none" w:sz="0" w:space="0" w:color="auto"/>
          </w:divBdr>
        </w:div>
        <w:div w:id="911230648">
          <w:marLeft w:val="547"/>
          <w:marRight w:val="0"/>
          <w:marTop w:val="67"/>
          <w:marBottom w:val="0"/>
          <w:divBdr>
            <w:top w:val="none" w:sz="0" w:space="0" w:color="auto"/>
            <w:left w:val="none" w:sz="0" w:space="0" w:color="auto"/>
            <w:bottom w:val="none" w:sz="0" w:space="0" w:color="auto"/>
            <w:right w:val="none" w:sz="0" w:space="0" w:color="auto"/>
          </w:divBdr>
        </w:div>
        <w:div w:id="1102994900">
          <w:marLeft w:val="547"/>
          <w:marRight w:val="0"/>
          <w:marTop w:val="67"/>
          <w:marBottom w:val="0"/>
          <w:divBdr>
            <w:top w:val="none" w:sz="0" w:space="0" w:color="auto"/>
            <w:left w:val="none" w:sz="0" w:space="0" w:color="auto"/>
            <w:bottom w:val="none" w:sz="0" w:space="0" w:color="auto"/>
            <w:right w:val="none" w:sz="0" w:space="0" w:color="auto"/>
          </w:divBdr>
        </w:div>
        <w:div w:id="1987274488">
          <w:marLeft w:val="547"/>
          <w:marRight w:val="0"/>
          <w:marTop w:val="67"/>
          <w:marBottom w:val="0"/>
          <w:divBdr>
            <w:top w:val="none" w:sz="0" w:space="0" w:color="auto"/>
            <w:left w:val="none" w:sz="0" w:space="0" w:color="auto"/>
            <w:bottom w:val="none" w:sz="0" w:space="0" w:color="auto"/>
            <w:right w:val="none" w:sz="0" w:space="0" w:color="auto"/>
          </w:divBdr>
        </w:div>
        <w:div w:id="273446538">
          <w:marLeft w:val="547"/>
          <w:marRight w:val="0"/>
          <w:marTop w:val="67"/>
          <w:marBottom w:val="0"/>
          <w:divBdr>
            <w:top w:val="none" w:sz="0" w:space="0" w:color="auto"/>
            <w:left w:val="none" w:sz="0" w:space="0" w:color="auto"/>
            <w:bottom w:val="none" w:sz="0" w:space="0" w:color="auto"/>
            <w:right w:val="none" w:sz="0" w:space="0" w:color="auto"/>
          </w:divBdr>
        </w:div>
        <w:div w:id="144276846">
          <w:marLeft w:val="547"/>
          <w:marRight w:val="0"/>
          <w:marTop w:val="67"/>
          <w:marBottom w:val="0"/>
          <w:divBdr>
            <w:top w:val="none" w:sz="0" w:space="0" w:color="auto"/>
            <w:left w:val="none" w:sz="0" w:space="0" w:color="auto"/>
            <w:bottom w:val="none" w:sz="0" w:space="0" w:color="auto"/>
            <w:right w:val="none" w:sz="0" w:space="0" w:color="auto"/>
          </w:divBdr>
        </w:div>
        <w:div w:id="374474490">
          <w:marLeft w:val="547"/>
          <w:marRight w:val="0"/>
          <w:marTop w:val="67"/>
          <w:marBottom w:val="0"/>
          <w:divBdr>
            <w:top w:val="none" w:sz="0" w:space="0" w:color="auto"/>
            <w:left w:val="none" w:sz="0" w:space="0" w:color="auto"/>
            <w:bottom w:val="none" w:sz="0" w:space="0" w:color="auto"/>
            <w:right w:val="none" w:sz="0" w:space="0" w:color="auto"/>
          </w:divBdr>
        </w:div>
        <w:div w:id="278610054">
          <w:marLeft w:val="547"/>
          <w:marRight w:val="0"/>
          <w:marTop w:val="67"/>
          <w:marBottom w:val="0"/>
          <w:divBdr>
            <w:top w:val="none" w:sz="0" w:space="0" w:color="auto"/>
            <w:left w:val="none" w:sz="0" w:space="0" w:color="auto"/>
            <w:bottom w:val="none" w:sz="0" w:space="0" w:color="auto"/>
            <w:right w:val="none" w:sz="0" w:space="0" w:color="auto"/>
          </w:divBdr>
        </w:div>
        <w:div w:id="476528428">
          <w:marLeft w:val="547"/>
          <w:marRight w:val="0"/>
          <w:marTop w:val="67"/>
          <w:marBottom w:val="0"/>
          <w:divBdr>
            <w:top w:val="none" w:sz="0" w:space="0" w:color="auto"/>
            <w:left w:val="none" w:sz="0" w:space="0" w:color="auto"/>
            <w:bottom w:val="none" w:sz="0" w:space="0" w:color="auto"/>
            <w:right w:val="none" w:sz="0" w:space="0" w:color="auto"/>
          </w:divBdr>
        </w:div>
        <w:div w:id="1428502901">
          <w:marLeft w:val="547"/>
          <w:marRight w:val="0"/>
          <w:marTop w:val="67"/>
          <w:marBottom w:val="0"/>
          <w:divBdr>
            <w:top w:val="none" w:sz="0" w:space="0" w:color="auto"/>
            <w:left w:val="none" w:sz="0" w:space="0" w:color="auto"/>
            <w:bottom w:val="none" w:sz="0" w:space="0" w:color="auto"/>
            <w:right w:val="none" w:sz="0" w:space="0" w:color="auto"/>
          </w:divBdr>
        </w:div>
        <w:div w:id="1679500680">
          <w:marLeft w:val="547"/>
          <w:marRight w:val="0"/>
          <w:marTop w:val="67"/>
          <w:marBottom w:val="0"/>
          <w:divBdr>
            <w:top w:val="none" w:sz="0" w:space="0" w:color="auto"/>
            <w:left w:val="none" w:sz="0" w:space="0" w:color="auto"/>
            <w:bottom w:val="none" w:sz="0" w:space="0" w:color="auto"/>
            <w:right w:val="none" w:sz="0" w:space="0" w:color="auto"/>
          </w:divBdr>
        </w:div>
        <w:div w:id="1453398546">
          <w:marLeft w:val="547"/>
          <w:marRight w:val="0"/>
          <w:marTop w:val="67"/>
          <w:marBottom w:val="0"/>
          <w:divBdr>
            <w:top w:val="none" w:sz="0" w:space="0" w:color="auto"/>
            <w:left w:val="none" w:sz="0" w:space="0" w:color="auto"/>
            <w:bottom w:val="none" w:sz="0" w:space="0" w:color="auto"/>
            <w:right w:val="none" w:sz="0" w:space="0" w:color="auto"/>
          </w:divBdr>
        </w:div>
      </w:divsChild>
    </w:div>
    <w:div w:id="947397297">
      <w:bodyDiv w:val="1"/>
      <w:marLeft w:val="0"/>
      <w:marRight w:val="0"/>
      <w:marTop w:val="0"/>
      <w:marBottom w:val="0"/>
      <w:divBdr>
        <w:top w:val="none" w:sz="0" w:space="0" w:color="auto"/>
        <w:left w:val="none" w:sz="0" w:space="0" w:color="auto"/>
        <w:bottom w:val="none" w:sz="0" w:space="0" w:color="auto"/>
        <w:right w:val="none" w:sz="0" w:space="0" w:color="auto"/>
      </w:divBdr>
      <w:divsChild>
        <w:div w:id="841049984">
          <w:marLeft w:val="360"/>
          <w:marRight w:val="0"/>
          <w:marTop w:val="200"/>
          <w:marBottom w:val="0"/>
          <w:divBdr>
            <w:top w:val="none" w:sz="0" w:space="0" w:color="auto"/>
            <w:left w:val="none" w:sz="0" w:space="0" w:color="auto"/>
            <w:bottom w:val="none" w:sz="0" w:space="0" w:color="auto"/>
            <w:right w:val="none" w:sz="0" w:space="0" w:color="auto"/>
          </w:divBdr>
        </w:div>
        <w:div w:id="1283879236">
          <w:marLeft w:val="360"/>
          <w:marRight w:val="0"/>
          <w:marTop w:val="200"/>
          <w:marBottom w:val="0"/>
          <w:divBdr>
            <w:top w:val="none" w:sz="0" w:space="0" w:color="auto"/>
            <w:left w:val="none" w:sz="0" w:space="0" w:color="auto"/>
            <w:bottom w:val="none" w:sz="0" w:space="0" w:color="auto"/>
            <w:right w:val="none" w:sz="0" w:space="0" w:color="auto"/>
          </w:divBdr>
        </w:div>
        <w:div w:id="2133664391">
          <w:marLeft w:val="360"/>
          <w:marRight w:val="0"/>
          <w:marTop w:val="200"/>
          <w:marBottom w:val="0"/>
          <w:divBdr>
            <w:top w:val="none" w:sz="0" w:space="0" w:color="auto"/>
            <w:left w:val="none" w:sz="0" w:space="0" w:color="auto"/>
            <w:bottom w:val="none" w:sz="0" w:space="0" w:color="auto"/>
            <w:right w:val="none" w:sz="0" w:space="0" w:color="auto"/>
          </w:divBdr>
        </w:div>
        <w:div w:id="806825330">
          <w:marLeft w:val="360"/>
          <w:marRight w:val="0"/>
          <w:marTop w:val="200"/>
          <w:marBottom w:val="0"/>
          <w:divBdr>
            <w:top w:val="none" w:sz="0" w:space="0" w:color="auto"/>
            <w:left w:val="none" w:sz="0" w:space="0" w:color="auto"/>
            <w:bottom w:val="none" w:sz="0" w:space="0" w:color="auto"/>
            <w:right w:val="none" w:sz="0" w:space="0" w:color="auto"/>
          </w:divBdr>
        </w:div>
        <w:div w:id="1017124499">
          <w:marLeft w:val="360"/>
          <w:marRight w:val="0"/>
          <w:marTop w:val="200"/>
          <w:marBottom w:val="0"/>
          <w:divBdr>
            <w:top w:val="none" w:sz="0" w:space="0" w:color="auto"/>
            <w:left w:val="none" w:sz="0" w:space="0" w:color="auto"/>
            <w:bottom w:val="none" w:sz="0" w:space="0" w:color="auto"/>
            <w:right w:val="none" w:sz="0" w:space="0" w:color="auto"/>
          </w:divBdr>
        </w:div>
        <w:div w:id="1287546064">
          <w:marLeft w:val="360"/>
          <w:marRight w:val="0"/>
          <w:marTop w:val="200"/>
          <w:marBottom w:val="0"/>
          <w:divBdr>
            <w:top w:val="none" w:sz="0" w:space="0" w:color="auto"/>
            <w:left w:val="none" w:sz="0" w:space="0" w:color="auto"/>
            <w:bottom w:val="none" w:sz="0" w:space="0" w:color="auto"/>
            <w:right w:val="none" w:sz="0" w:space="0" w:color="auto"/>
          </w:divBdr>
        </w:div>
      </w:divsChild>
    </w:div>
    <w:div w:id="1083604280">
      <w:bodyDiv w:val="1"/>
      <w:marLeft w:val="0"/>
      <w:marRight w:val="0"/>
      <w:marTop w:val="0"/>
      <w:marBottom w:val="0"/>
      <w:divBdr>
        <w:top w:val="none" w:sz="0" w:space="0" w:color="auto"/>
        <w:left w:val="none" w:sz="0" w:space="0" w:color="auto"/>
        <w:bottom w:val="none" w:sz="0" w:space="0" w:color="auto"/>
        <w:right w:val="none" w:sz="0" w:space="0" w:color="auto"/>
      </w:divBdr>
    </w:div>
    <w:div w:id="1086269193">
      <w:bodyDiv w:val="1"/>
      <w:marLeft w:val="0"/>
      <w:marRight w:val="0"/>
      <w:marTop w:val="0"/>
      <w:marBottom w:val="0"/>
      <w:divBdr>
        <w:top w:val="none" w:sz="0" w:space="0" w:color="auto"/>
        <w:left w:val="none" w:sz="0" w:space="0" w:color="auto"/>
        <w:bottom w:val="none" w:sz="0" w:space="0" w:color="auto"/>
        <w:right w:val="none" w:sz="0" w:space="0" w:color="auto"/>
      </w:divBdr>
    </w:div>
    <w:div w:id="1112817917">
      <w:bodyDiv w:val="1"/>
      <w:marLeft w:val="0"/>
      <w:marRight w:val="0"/>
      <w:marTop w:val="0"/>
      <w:marBottom w:val="0"/>
      <w:divBdr>
        <w:top w:val="none" w:sz="0" w:space="0" w:color="auto"/>
        <w:left w:val="none" w:sz="0" w:space="0" w:color="auto"/>
        <w:bottom w:val="none" w:sz="0" w:space="0" w:color="auto"/>
        <w:right w:val="none" w:sz="0" w:space="0" w:color="auto"/>
      </w:divBdr>
      <w:divsChild>
        <w:div w:id="1413046772">
          <w:marLeft w:val="360"/>
          <w:marRight w:val="0"/>
          <w:marTop w:val="200"/>
          <w:marBottom w:val="0"/>
          <w:divBdr>
            <w:top w:val="none" w:sz="0" w:space="0" w:color="auto"/>
            <w:left w:val="none" w:sz="0" w:space="0" w:color="auto"/>
            <w:bottom w:val="none" w:sz="0" w:space="0" w:color="auto"/>
            <w:right w:val="none" w:sz="0" w:space="0" w:color="auto"/>
          </w:divBdr>
        </w:div>
        <w:div w:id="680082808">
          <w:marLeft w:val="360"/>
          <w:marRight w:val="0"/>
          <w:marTop w:val="200"/>
          <w:marBottom w:val="0"/>
          <w:divBdr>
            <w:top w:val="none" w:sz="0" w:space="0" w:color="auto"/>
            <w:left w:val="none" w:sz="0" w:space="0" w:color="auto"/>
            <w:bottom w:val="none" w:sz="0" w:space="0" w:color="auto"/>
            <w:right w:val="none" w:sz="0" w:space="0" w:color="auto"/>
          </w:divBdr>
        </w:div>
        <w:div w:id="824932133">
          <w:marLeft w:val="360"/>
          <w:marRight w:val="0"/>
          <w:marTop w:val="200"/>
          <w:marBottom w:val="0"/>
          <w:divBdr>
            <w:top w:val="none" w:sz="0" w:space="0" w:color="auto"/>
            <w:left w:val="none" w:sz="0" w:space="0" w:color="auto"/>
            <w:bottom w:val="none" w:sz="0" w:space="0" w:color="auto"/>
            <w:right w:val="none" w:sz="0" w:space="0" w:color="auto"/>
          </w:divBdr>
        </w:div>
        <w:div w:id="1779912074">
          <w:marLeft w:val="360"/>
          <w:marRight w:val="0"/>
          <w:marTop w:val="200"/>
          <w:marBottom w:val="0"/>
          <w:divBdr>
            <w:top w:val="none" w:sz="0" w:space="0" w:color="auto"/>
            <w:left w:val="none" w:sz="0" w:space="0" w:color="auto"/>
            <w:bottom w:val="none" w:sz="0" w:space="0" w:color="auto"/>
            <w:right w:val="none" w:sz="0" w:space="0" w:color="auto"/>
          </w:divBdr>
        </w:div>
        <w:div w:id="2097943438">
          <w:marLeft w:val="360"/>
          <w:marRight w:val="0"/>
          <w:marTop w:val="200"/>
          <w:marBottom w:val="0"/>
          <w:divBdr>
            <w:top w:val="none" w:sz="0" w:space="0" w:color="auto"/>
            <w:left w:val="none" w:sz="0" w:space="0" w:color="auto"/>
            <w:bottom w:val="none" w:sz="0" w:space="0" w:color="auto"/>
            <w:right w:val="none" w:sz="0" w:space="0" w:color="auto"/>
          </w:divBdr>
        </w:div>
      </w:divsChild>
    </w:div>
    <w:div w:id="1149054713">
      <w:bodyDiv w:val="1"/>
      <w:marLeft w:val="0"/>
      <w:marRight w:val="0"/>
      <w:marTop w:val="0"/>
      <w:marBottom w:val="0"/>
      <w:divBdr>
        <w:top w:val="none" w:sz="0" w:space="0" w:color="auto"/>
        <w:left w:val="none" w:sz="0" w:space="0" w:color="auto"/>
        <w:bottom w:val="none" w:sz="0" w:space="0" w:color="auto"/>
        <w:right w:val="none" w:sz="0" w:space="0" w:color="auto"/>
      </w:divBdr>
    </w:div>
    <w:div w:id="1244294640">
      <w:bodyDiv w:val="1"/>
      <w:marLeft w:val="0"/>
      <w:marRight w:val="0"/>
      <w:marTop w:val="0"/>
      <w:marBottom w:val="0"/>
      <w:divBdr>
        <w:top w:val="none" w:sz="0" w:space="0" w:color="auto"/>
        <w:left w:val="none" w:sz="0" w:space="0" w:color="auto"/>
        <w:bottom w:val="none" w:sz="0" w:space="0" w:color="auto"/>
        <w:right w:val="none" w:sz="0" w:space="0" w:color="auto"/>
      </w:divBdr>
    </w:div>
    <w:div w:id="1271666238">
      <w:bodyDiv w:val="1"/>
      <w:marLeft w:val="0"/>
      <w:marRight w:val="0"/>
      <w:marTop w:val="0"/>
      <w:marBottom w:val="0"/>
      <w:divBdr>
        <w:top w:val="none" w:sz="0" w:space="0" w:color="auto"/>
        <w:left w:val="none" w:sz="0" w:space="0" w:color="auto"/>
        <w:bottom w:val="none" w:sz="0" w:space="0" w:color="auto"/>
        <w:right w:val="none" w:sz="0" w:space="0" w:color="auto"/>
      </w:divBdr>
      <w:divsChild>
        <w:div w:id="38289647">
          <w:marLeft w:val="446"/>
          <w:marRight w:val="0"/>
          <w:marTop w:val="0"/>
          <w:marBottom w:val="0"/>
          <w:divBdr>
            <w:top w:val="none" w:sz="0" w:space="0" w:color="auto"/>
            <w:left w:val="none" w:sz="0" w:space="0" w:color="auto"/>
            <w:bottom w:val="none" w:sz="0" w:space="0" w:color="auto"/>
            <w:right w:val="none" w:sz="0" w:space="0" w:color="auto"/>
          </w:divBdr>
        </w:div>
        <w:div w:id="155151766">
          <w:marLeft w:val="446"/>
          <w:marRight w:val="0"/>
          <w:marTop w:val="0"/>
          <w:marBottom w:val="0"/>
          <w:divBdr>
            <w:top w:val="none" w:sz="0" w:space="0" w:color="auto"/>
            <w:left w:val="none" w:sz="0" w:space="0" w:color="auto"/>
            <w:bottom w:val="none" w:sz="0" w:space="0" w:color="auto"/>
            <w:right w:val="none" w:sz="0" w:space="0" w:color="auto"/>
          </w:divBdr>
        </w:div>
      </w:divsChild>
    </w:div>
    <w:div w:id="1326129431">
      <w:bodyDiv w:val="1"/>
      <w:marLeft w:val="0"/>
      <w:marRight w:val="0"/>
      <w:marTop w:val="0"/>
      <w:marBottom w:val="0"/>
      <w:divBdr>
        <w:top w:val="none" w:sz="0" w:space="0" w:color="auto"/>
        <w:left w:val="none" w:sz="0" w:space="0" w:color="auto"/>
        <w:bottom w:val="none" w:sz="0" w:space="0" w:color="auto"/>
        <w:right w:val="none" w:sz="0" w:space="0" w:color="auto"/>
      </w:divBdr>
    </w:div>
    <w:div w:id="1378969524">
      <w:bodyDiv w:val="1"/>
      <w:marLeft w:val="0"/>
      <w:marRight w:val="0"/>
      <w:marTop w:val="0"/>
      <w:marBottom w:val="0"/>
      <w:divBdr>
        <w:top w:val="none" w:sz="0" w:space="0" w:color="auto"/>
        <w:left w:val="none" w:sz="0" w:space="0" w:color="auto"/>
        <w:bottom w:val="none" w:sz="0" w:space="0" w:color="auto"/>
        <w:right w:val="none" w:sz="0" w:space="0" w:color="auto"/>
      </w:divBdr>
    </w:div>
    <w:div w:id="1462066918">
      <w:bodyDiv w:val="1"/>
      <w:marLeft w:val="0"/>
      <w:marRight w:val="0"/>
      <w:marTop w:val="0"/>
      <w:marBottom w:val="0"/>
      <w:divBdr>
        <w:top w:val="none" w:sz="0" w:space="0" w:color="auto"/>
        <w:left w:val="none" w:sz="0" w:space="0" w:color="auto"/>
        <w:bottom w:val="none" w:sz="0" w:space="0" w:color="auto"/>
        <w:right w:val="none" w:sz="0" w:space="0" w:color="auto"/>
      </w:divBdr>
    </w:div>
    <w:div w:id="1525024051">
      <w:bodyDiv w:val="1"/>
      <w:marLeft w:val="0"/>
      <w:marRight w:val="0"/>
      <w:marTop w:val="0"/>
      <w:marBottom w:val="0"/>
      <w:divBdr>
        <w:top w:val="none" w:sz="0" w:space="0" w:color="auto"/>
        <w:left w:val="none" w:sz="0" w:space="0" w:color="auto"/>
        <w:bottom w:val="none" w:sz="0" w:space="0" w:color="auto"/>
        <w:right w:val="none" w:sz="0" w:space="0" w:color="auto"/>
      </w:divBdr>
    </w:div>
    <w:div w:id="1540242486">
      <w:bodyDiv w:val="1"/>
      <w:marLeft w:val="0"/>
      <w:marRight w:val="0"/>
      <w:marTop w:val="0"/>
      <w:marBottom w:val="0"/>
      <w:divBdr>
        <w:top w:val="none" w:sz="0" w:space="0" w:color="auto"/>
        <w:left w:val="none" w:sz="0" w:space="0" w:color="auto"/>
        <w:bottom w:val="none" w:sz="0" w:space="0" w:color="auto"/>
        <w:right w:val="none" w:sz="0" w:space="0" w:color="auto"/>
      </w:divBdr>
    </w:div>
    <w:div w:id="1603758415">
      <w:bodyDiv w:val="1"/>
      <w:marLeft w:val="0"/>
      <w:marRight w:val="0"/>
      <w:marTop w:val="0"/>
      <w:marBottom w:val="0"/>
      <w:divBdr>
        <w:top w:val="none" w:sz="0" w:space="0" w:color="auto"/>
        <w:left w:val="none" w:sz="0" w:space="0" w:color="auto"/>
        <w:bottom w:val="none" w:sz="0" w:space="0" w:color="auto"/>
        <w:right w:val="none" w:sz="0" w:space="0" w:color="auto"/>
      </w:divBdr>
    </w:div>
    <w:div w:id="1657800845">
      <w:bodyDiv w:val="1"/>
      <w:marLeft w:val="0"/>
      <w:marRight w:val="0"/>
      <w:marTop w:val="0"/>
      <w:marBottom w:val="0"/>
      <w:divBdr>
        <w:top w:val="none" w:sz="0" w:space="0" w:color="auto"/>
        <w:left w:val="none" w:sz="0" w:space="0" w:color="auto"/>
        <w:bottom w:val="none" w:sz="0" w:space="0" w:color="auto"/>
        <w:right w:val="none" w:sz="0" w:space="0" w:color="auto"/>
      </w:divBdr>
    </w:div>
    <w:div w:id="1693604248">
      <w:bodyDiv w:val="1"/>
      <w:marLeft w:val="0"/>
      <w:marRight w:val="0"/>
      <w:marTop w:val="0"/>
      <w:marBottom w:val="0"/>
      <w:divBdr>
        <w:top w:val="none" w:sz="0" w:space="0" w:color="auto"/>
        <w:left w:val="none" w:sz="0" w:space="0" w:color="auto"/>
        <w:bottom w:val="none" w:sz="0" w:space="0" w:color="auto"/>
        <w:right w:val="none" w:sz="0" w:space="0" w:color="auto"/>
      </w:divBdr>
    </w:div>
    <w:div w:id="1849714546">
      <w:bodyDiv w:val="1"/>
      <w:marLeft w:val="0"/>
      <w:marRight w:val="0"/>
      <w:marTop w:val="0"/>
      <w:marBottom w:val="0"/>
      <w:divBdr>
        <w:top w:val="none" w:sz="0" w:space="0" w:color="auto"/>
        <w:left w:val="none" w:sz="0" w:space="0" w:color="auto"/>
        <w:bottom w:val="none" w:sz="0" w:space="0" w:color="auto"/>
        <w:right w:val="none" w:sz="0" w:space="0" w:color="auto"/>
      </w:divBdr>
    </w:div>
    <w:div w:id="1851748666">
      <w:bodyDiv w:val="1"/>
      <w:marLeft w:val="0"/>
      <w:marRight w:val="0"/>
      <w:marTop w:val="0"/>
      <w:marBottom w:val="0"/>
      <w:divBdr>
        <w:top w:val="none" w:sz="0" w:space="0" w:color="auto"/>
        <w:left w:val="none" w:sz="0" w:space="0" w:color="auto"/>
        <w:bottom w:val="none" w:sz="0" w:space="0" w:color="auto"/>
        <w:right w:val="none" w:sz="0" w:space="0" w:color="auto"/>
      </w:divBdr>
    </w:div>
    <w:div w:id="1881241730">
      <w:bodyDiv w:val="1"/>
      <w:marLeft w:val="0"/>
      <w:marRight w:val="0"/>
      <w:marTop w:val="0"/>
      <w:marBottom w:val="0"/>
      <w:divBdr>
        <w:top w:val="none" w:sz="0" w:space="0" w:color="auto"/>
        <w:left w:val="none" w:sz="0" w:space="0" w:color="auto"/>
        <w:bottom w:val="none" w:sz="0" w:space="0" w:color="auto"/>
        <w:right w:val="none" w:sz="0" w:space="0" w:color="auto"/>
      </w:divBdr>
      <w:divsChild>
        <w:div w:id="713893378">
          <w:marLeft w:val="360"/>
          <w:marRight w:val="0"/>
          <w:marTop w:val="200"/>
          <w:marBottom w:val="0"/>
          <w:divBdr>
            <w:top w:val="none" w:sz="0" w:space="0" w:color="auto"/>
            <w:left w:val="none" w:sz="0" w:space="0" w:color="auto"/>
            <w:bottom w:val="none" w:sz="0" w:space="0" w:color="auto"/>
            <w:right w:val="none" w:sz="0" w:space="0" w:color="auto"/>
          </w:divBdr>
        </w:div>
        <w:div w:id="1191643649">
          <w:marLeft w:val="360"/>
          <w:marRight w:val="0"/>
          <w:marTop w:val="200"/>
          <w:marBottom w:val="0"/>
          <w:divBdr>
            <w:top w:val="none" w:sz="0" w:space="0" w:color="auto"/>
            <w:left w:val="none" w:sz="0" w:space="0" w:color="auto"/>
            <w:bottom w:val="none" w:sz="0" w:space="0" w:color="auto"/>
            <w:right w:val="none" w:sz="0" w:space="0" w:color="auto"/>
          </w:divBdr>
        </w:div>
        <w:div w:id="905921542">
          <w:marLeft w:val="360"/>
          <w:marRight w:val="0"/>
          <w:marTop w:val="200"/>
          <w:marBottom w:val="0"/>
          <w:divBdr>
            <w:top w:val="none" w:sz="0" w:space="0" w:color="auto"/>
            <w:left w:val="none" w:sz="0" w:space="0" w:color="auto"/>
            <w:bottom w:val="none" w:sz="0" w:space="0" w:color="auto"/>
            <w:right w:val="none" w:sz="0" w:space="0" w:color="auto"/>
          </w:divBdr>
        </w:div>
        <w:div w:id="657805634">
          <w:marLeft w:val="360"/>
          <w:marRight w:val="0"/>
          <w:marTop w:val="200"/>
          <w:marBottom w:val="0"/>
          <w:divBdr>
            <w:top w:val="none" w:sz="0" w:space="0" w:color="auto"/>
            <w:left w:val="none" w:sz="0" w:space="0" w:color="auto"/>
            <w:bottom w:val="none" w:sz="0" w:space="0" w:color="auto"/>
            <w:right w:val="none" w:sz="0" w:space="0" w:color="auto"/>
          </w:divBdr>
        </w:div>
        <w:div w:id="449130859">
          <w:marLeft w:val="360"/>
          <w:marRight w:val="0"/>
          <w:marTop w:val="200"/>
          <w:marBottom w:val="0"/>
          <w:divBdr>
            <w:top w:val="none" w:sz="0" w:space="0" w:color="auto"/>
            <w:left w:val="none" w:sz="0" w:space="0" w:color="auto"/>
            <w:bottom w:val="none" w:sz="0" w:space="0" w:color="auto"/>
            <w:right w:val="none" w:sz="0" w:space="0" w:color="auto"/>
          </w:divBdr>
        </w:div>
      </w:divsChild>
    </w:div>
    <w:div w:id="1893416666">
      <w:bodyDiv w:val="1"/>
      <w:marLeft w:val="0"/>
      <w:marRight w:val="0"/>
      <w:marTop w:val="0"/>
      <w:marBottom w:val="0"/>
      <w:divBdr>
        <w:top w:val="none" w:sz="0" w:space="0" w:color="auto"/>
        <w:left w:val="none" w:sz="0" w:space="0" w:color="auto"/>
        <w:bottom w:val="none" w:sz="0" w:space="0" w:color="auto"/>
        <w:right w:val="none" w:sz="0" w:space="0" w:color="auto"/>
      </w:divBdr>
    </w:div>
    <w:div w:id="2044397363">
      <w:bodyDiv w:val="1"/>
      <w:marLeft w:val="0"/>
      <w:marRight w:val="0"/>
      <w:marTop w:val="0"/>
      <w:marBottom w:val="0"/>
      <w:divBdr>
        <w:top w:val="none" w:sz="0" w:space="0" w:color="auto"/>
        <w:left w:val="none" w:sz="0" w:space="0" w:color="auto"/>
        <w:bottom w:val="none" w:sz="0" w:space="0" w:color="auto"/>
        <w:right w:val="none" w:sz="0" w:space="0" w:color="auto"/>
      </w:divBdr>
    </w:div>
    <w:div w:id="2049866758">
      <w:bodyDiv w:val="1"/>
      <w:marLeft w:val="0"/>
      <w:marRight w:val="0"/>
      <w:marTop w:val="0"/>
      <w:marBottom w:val="0"/>
      <w:divBdr>
        <w:top w:val="none" w:sz="0" w:space="0" w:color="auto"/>
        <w:left w:val="none" w:sz="0" w:space="0" w:color="auto"/>
        <w:bottom w:val="none" w:sz="0" w:space="0" w:color="auto"/>
        <w:right w:val="none" w:sz="0" w:space="0" w:color="auto"/>
      </w:divBdr>
    </w:div>
    <w:div w:id="2050641398">
      <w:bodyDiv w:val="1"/>
      <w:marLeft w:val="0"/>
      <w:marRight w:val="0"/>
      <w:marTop w:val="0"/>
      <w:marBottom w:val="0"/>
      <w:divBdr>
        <w:top w:val="none" w:sz="0" w:space="0" w:color="auto"/>
        <w:left w:val="none" w:sz="0" w:space="0" w:color="auto"/>
        <w:bottom w:val="none" w:sz="0" w:space="0" w:color="auto"/>
        <w:right w:val="none" w:sz="0" w:space="0" w:color="auto"/>
      </w:divBdr>
    </w:div>
    <w:div w:id="2057582188">
      <w:bodyDiv w:val="1"/>
      <w:marLeft w:val="0"/>
      <w:marRight w:val="0"/>
      <w:marTop w:val="0"/>
      <w:marBottom w:val="0"/>
      <w:divBdr>
        <w:top w:val="none" w:sz="0" w:space="0" w:color="auto"/>
        <w:left w:val="none" w:sz="0" w:space="0" w:color="auto"/>
        <w:bottom w:val="none" w:sz="0" w:space="0" w:color="auto"/>
        <w:right w:val="none" w:sz="0" w:space="0" w:color="auto"/>
      </w:divBdr>
      <w:divsChild>
        <w:div w:id="1526671409">
          <w:marLeft w:val="446"/>
          <w:marRight w:val="0"/>
          <w:marTop w:val="0"/>
          <w:marBottom w:val="0"/>
          <w:divBdr>
            <w:top w:val="none" w:sz="0" w:space="0" w:color="auto"/>
            <w:left w:val="none" w:sz="0" w:space="0" w:color="auto"/>
            <w:bottom w:val="none" w:sz="0" w:space="0" w:color="auto"/>
            <w:right w:val="none" w:sz="0" w:space="0" w:color="auto"/>
          </w:divBdr>
        </w:div>
        <w:div w:id="1685471815">
          <w:marLeft w:val="446"/>
          <w:marRight w:val="0"/>
          <w:marTop w:val="0"/>
          <w:marBottom w:val="0"/>
          <w:divBdr>
            <w:top w:val="none" w:sz="0" w:space="0" w:color="auto"/>
            <w:left w:val="none" w:sz="0" w:space="0" w:color="auto"/>
            <w:bottom w:val="none" w:sz="0" w:space="0" w:color="auto"/>
            <w:right w:val="none" w:sz="0" w:space="0" w:color="auto"/>
          </w:divBdr>
        </w:div>
        <w:div w:id="1931307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AE5DF280907E4286F91B0F4230FE7C" ma:contentTypeVersion="16" ma:contentTypeDescription="Create a new document." ma:contentTypeScope="" ma:versionID="6bc9da63827f22ee890970f4b5bb2557">
  <xsd:schema xmlns:xsd="http://www.w3.org/2001/XMLSchema" xmlns:xs="http://www.w3.org/2001/XMLSchema" xmlns:p="http://schemas.microsoft.com/office/2006/metadata/properties" xmlns:ns3="73b9061d-1c6a-4539-9ac9-4e36e686b1e8" xmlns:ns4="5f0952e1-2548-470d-9654-f8837909d171" targetNamespace="http://schemas.microsoft.com/office/2006/metadata/properties" ma:root="true" ma:fieldsID="33f8e4e0157a55c455014366bc568694" ns3:_="" ns4:_="">
    <xsd:import namespace="73b9061d-1c6a-4539-9ac9-4e36e686b1e8"/>
    <xsd:import namespace="5f0952e1-2548-470d-9654-f8837909d17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9061d-1c6a-4539-9ac9-4e36e686b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952e1-2548-470d-9654-f8837909d1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3b9061d-1c6a-4539-9ac9-4e36e686b1e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BC47A6-B9A1-46FC-B19E-BA9E1AE9FEC1}">
  <ds:schemaRefs>
    <ds:schemaRef ds:uri="http://schemas.microsoft.com/sharepoint/v3/contenttype/forms"/>
  </ds:schemaRefs>
</ds:datastoreItem>
</file>

<file path=customXml/itemProps3.xml><?xml version="1.0" encoding="utf-8"?>
<ds:datastoreItem xmlns:ds="http://schemas.openxmlformats.org/officeDocument/2006/customXml" ds:itemID="{468FCBB2-F540-4E10-8FAD-4E289C733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9061d-1c6a-4539-9ac9-4e36e686b1e8"/>
    <ds:schemaRef ds:uri="5f0952e1-2548-470d-9654-f8837909d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6DBDB-B4F4-46C0-B92F-D86E24B6B086}">
  <ds:schemaRefs>
    <ds:schemaRef ds:uri="73b9061d-1c6a-4539-9ac9-4e36e686b1e8"/>
    <ds:schemaRef ds:uri="http://purl.org/dc/dcmitype/"/>
    <ds:schemaRef ds:uri="http://schemas.microsoft.com/office/2006/documentManagement/types"/>
    <ds:schemaRef ds:uri="5f0952e1-2548-470d-9654-f8837909d171"/>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8E7135B-6126-4821-8E9F-2C7C1325CC1C}">
  <ds:schemaRefs>
    <ds:schemaRef ds:uri="http://schemas.openxmlformats.org/officeDocument/2006/bibliography"/>
  </ds:schemaRefs>
</ds:datastoreItem>
</file>

<file path=docMetadata/LabelInfo.xml><?xml version="1.0" encoding="utf-8"?>
<clbl:labelList xmlns:clbl="http://schemas.microsoft.com/office/2020/mipLabelMetadata">
  <clbl:label id="{8b543e06-427d-40b8-afd6-fbaac0c81385}" enabled="1" method="Standard" siteId="{e92ccda8-5851-4596-842b-d027e46bcebf}" removed="0"/>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Philippa Lucarz</dc:creator>
  <cp:lastModifiedBy>Sharon Stimpson</cp:lastModifiedBy>
  <cp:revision>3</cp:revision>
  <cp:lastPrinted>2024-04-29T07:43:00Z</cp:lastPrinted>
  <dcterms:created xsi:type="dcterms:W3CDTF">2025-07-08T08:11:00Z</dcterms:created>
  <dcterms:modified xsi:type="dcterms:W3CDTF">2025-07-08T08:41:00Z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0x010100B7AE5DF280907E4286F91B0F4230FE7C</vt:lpwstr>
  </property>
  <property fmtid="{D5CDD505-2E9C-101B-9397-08002B2CF9AE}" pid="3" name="ClassificationContentMarkingHeaderShapeIds">
    <vt:lpwstr>49b2f836,55c91647,1b660fdc</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719e4373,64f5f7eb,49f2255a</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ies>
</file>