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AE7B27" w14:textId="77777777" w:rsidR="00504C51" w:rsidRPr="00BE3CE4" w:rsidRDefault="00504C51" w:rsidP="00477366">
      <w:pPr>
        <w:rPr>
          <w:rFonts w:ascii="Arial" w:hAnsi="Arial" w:cs="Arial"/>
          <w:sz w:val="24"/>
          <w:szCs w:val="24"/>
        </w:rPr>
      </w:pPr>
    </w:p>
    <w:p w14:paraId="60B74F8C" w14:textId="77777777" w:rsidR="00504C51" w:rsidRPr="00BE3CE4" w:rsidRDefault="00504C51" w:rsidP="00477366">
      <w:pPr>
        <w:rPr>
          <w:rFonts w:ascii="Arial" w:hAnsi="Arial" w:cs="Arial"/>
          <w:sz w:val="24"/>
          <w:szCs w:val="24"/>
        </w:rPr>
      </w:pPr>
    </w:p>
    <w:p w14:paraId="73739987" w14:textId="77777777" w:rsidR="00504C51" w:rsidRPr="00BE3CE4" w:rsidRDefault="00504C51" w:rsidP="00477366">
      <w:pPr>
        <w:rPr>
          <w:rFonts w:ascii="Arial" w:hAnsi="Arial" w:cs="Arial"/>
          <w:sz w:val="24"/>
          <w:szCs w:val="24"/>
        </w:rPr>
      </w:pPr>
    </w:p>
    <w:p w14:paraId="34D5D0EC" w14:textId="77777777" w:rsidR="00504C51" w:rsidRPr="00BE3CE4" w:rsidRDefault="00504C51" w:rsidP="00477366">
      <w:pPr>
        <w:rPr>
          <w:rFonts w:ascii="Arial" w:hAnsi="Arial" w:cs="Arial"/>
          <w:sz w:val="24"/>
          <w:szCs w:val="24"/>
        </w:rPr>
      </w:pPr>
    </w:p>
    <w:p w14:paraId="09BCB166" w14:textId="77777777" w:rsidR="00504C51" w:rsidRPr="00BE3CE4" w:rsidRDefault="00504C51" w:rsidP="00477366">
      <w:pPr>
        <w:rPr>
          <w:rFonts w:ascii="Arial" w:hAnsi="Arial" w:cs="Arial"/>
          <w:sz w:val="24"/>
          <w:szCs w:val="24"/>
        </w:rPr>
      </w:pPr>
    </w:p>
    <w:p w14:paraId="26EE4A5B" w14:textId="77777777" w:rsidR="00504C51" w:rsidRPr="00BE3CE4" w:rsidRDefault="00504C51" w:rsidP="00477366">
      <w:pPr>
        <w:rPr>
          <w:rFonts w:ascii="Arial" w:hAnsi="Arial" w:cs="Arial"/>
          <w:sz w:val="24"/>
          <w:szCs w:val="24"/>
        </w:rPr>
      </w:pPr>
    </w:p>
    <w:p w14:paraId="1EA756A8" w14:textId="77777777" w:rsidR="00504C51" w:rsidRPr="00BE3CE4" w:rsidRDefault="00504C51" w:rsidP="00477366">
      <w:pPr>
        <w:rPr>
          <w:rFonts w:ascii="Arial" w:hAnsi="Arial" w:cs="Arial"/>
          <w:sz w:val="24"/>
          <w:szCs w:val="24"/>
        </w:rPr>
      </w:pPr>
    </w:p>
    <w:p w14:paraId="14B43D75" w14:textId="77777777" w:rsidR="00504C51" w:rsidRPr="00BE3CE4" w:rsidRDefault="00504C51" w:rsidP="00477366">
      <w:pPr>
        <w:rPr>
          <w:rFonts w:ascii="Arial" w:hAnsi="Arial" w:cs="Arial"/>
          <w:sz w:val="24"/>
          <w:szCs w:val="24"/>
        </w:rPr>
      </w:pPr>
    </w:p>
    <w:p w14:paraId="61A65D7C" w14:textId="77777777" w:rsidR="00504C51" w:rsidRPr="00BE3CE4" w:rsidRDefault="00504C51" w:rsidP="00477366">
      <w:pPr>
        <w:rPr>
          <w:rFonts w:ascii="Arial" w:hAnsi="Arial" w:cs="Arial"/>
          <w:sz w:val="24"/>
          <w:szCs w:val="24"/>
        </w:rPr>
      </w:pPr>
    </w:p>
    <w:p w14:paraId="465D4FCA" w14:textId="77777777" w:rsidR="00504C51" w:rsidRPr="00BE3CE4" w:rsidRDefault="00504C51" w:rsidP="00477366">
      <w:pPr>
        <w:rPr>
          <w:rFonts w:ascii="Arial" w:hAnsi="Arial" w:cs="Arial"/>
          <w:sz w:val="24"/>
          <w:szCs w:val="24"/>
        </w:rPr>
      </w:pPr>
    </w:p>
    <w:p w14:paraId="04CAC7E3" w14:textId="77777777" w:rsidR="00504C51" w:rsidRPr="00BE3CE4" w:rsidRDefault="00504C51" w:rsidP="00477366">
      <w:pPr>
        <w:rPr>
          <w:rFonts w:ascii="Arial" w:hAnsi="Arial" w:cs="Arial"/>
          <w:sz w:val="24"/>
          <w:szCs w:val="24"/>
        </w:rPr>
      </w:pPr>
    </w:p>
    <w:p w14:paraId="7262F839" w14:textId="77777777" w:rsidR="00504C51" w:rsidRPr="00BE3CE4" w:rsidRDefault="00504C51" w:rsidP="00477366">
      <w:pPr>
        <w:rPr>
          <w:rFonts w:ascii="Arial" w:hAnsi="Arial" w:cs="Arial"/>
          <w:sz w:val="24"/>
          <w:szCs w:val="24"/>
        </w:rPr>
      </w:pPr>
    </w:p>
    <w:p w14:paraId="59D99BB7" w14:textId="77777777" w:rsidR="00504C51" w:rsidRPr="00BE3CE4" w:rsidRDefault="00504C51" w:rsidP="00477366">
      <w:pPr>
        <w:rPr>
          <w:rFonts w:ascii="Arial" w:hAnsi="Arial" w:cs="Arial"/>
          <w:sz w:val="24"/>
          <w:szCs w:val="24"/>
        </w:rPr>
      </w:pPr>
    </w:p>
    <w:p w14:paraId="0C37A2CF" w14:textId="77777777" w:rsidR="00504C51" w:rsidRPr="00BE3CE4" w:rsidRDefault="00504C51" w:rsidP="00BE3CE4">
      <w:pPr>
        <w:pStyle w:val="Heading1"/>
      </w:pPr>
    </w:p>
    <w:p w14:paraId="0266C895" w14:textId="603BDD86" w:rsidR="003D4454" w:rsidRPr="00BE3CE4" w:rsidRDefault="003D4454" w:rsidP="00BE3CE4">
      <w:pPr>
        <w:pStyle w:val="Heading1"/>
      </w:pPr>
      <w:r w:rsidRPr="00BE3CE4">
        <w:t>Kirklees College Policy on Professional Standards of Higher</w:t>
      </w:r>
      <w:bookmarkStart w:id="0" w:name="_GoBack"/>
      <w:bookmarkEnd w:id="0"/>
      <w:r w:rsidRPr="00BE3CE4">
        <w:t xml:space="preserve"> Education Students </w:t>
      </w:r>
    </w:p>
    <w:p w14:paraId="3C299AB3" w14:textId="027A029B" w:rsidR="003D4454" w:rsidRPr="00BE3CE4" w:rsidRDefault="00A60EE9" w:rsidP="00BE3CE4">
      <w:pPr>
        <w:pStyle w:val="Heading1"/>
      </w:pPr>
      <w:r w:rsidRPr="00BE3CE4">
        <w:t>2024-2026</w:t>
      </w:r>
    </w:p>
    <w:p w14:paraId="1DC2ADC8" w14:textId="50919159" w:rsidR="00BE3CE4" w:rsidRPr="00BE3CE4" w:rsidRDefault="00BE3CE4" w:rsidP="00477366">
      <w:pPr>
        <w:rPr>
          <w:rFonts w:ascii="Arial" w:hAnsi="Arial" w:cs="Arial"/>
          <w:b/>
          <w:bCs/>
          <w:sz w:val="24"/>
          <w:szCs w:val="24"/>
        </w:rPr>
      </w:pPr>
    </w:p>
    <w:p w14:paraId="5F972179" w14:textId="77777777" w:rsidR="00A16327" w:rsidRDefault="00A16327" w:rsidP="00477366">
      <w:pPr>
        <w:rPr>
          <w:rFonts w:ascii="Arial" w:hAnsi="Arial" w:cs="Arial"/>
          <w:b/>
          <w:bCs/>
          <w:sz w:val="24"/>
          <w:szCs w:val="24"/>
          <w:lang w:val="en-US" w:eastAsia="en-US" w:bidi="ar-SA"/>
        </w:rPr>
      </w:pPr>
    </w:p>
    <w:p w14:paraId="518BBB10" w14:textId="77777777" w:rsidR="00A16327" w:rsidRDefault="00A16327" w:rsidP="00477366">
      <w:pPr>
        <w:rPr>
          <w:rFonts w:ascii="Arial" w:hAnsi="Arial" w:cs="Arial"/>
          <w:b/>
          <w:bCs/>
          <w:sz w:val="24"/>
          <w:szCs w:val="24"/>
          <w:lang w:val="en-US" w:eastAsia="en-US" w:bidi="ar-SA"/>
        </w:rPr>
      </w:pPr>
    </w:p>
    <w:p w14:paraId="7B81DCF1" w14:textId="78942761" w:rsidR="00BE3CE4" w:rsidRPr="00BE3CE4" w:rsidRDefault="00BE3CE4" w:rsidP="00477366">
      <w:pPr>
        <w:rPr>
          <w:rFonts w:ascii="Arial" w:hAnsi="Arial" w:cs="Arial"/>
          <w:sz w:val="24"/>
          <w:szCs w:val="24"/>
          <w:lang w:val="en-US" w:eastAsia="en-US" w:bidi="ar-SA"/>
        </w:rPr>
      </w:pPr>
      <w:r w:rsidRPr="00BE3CE4">
        <w:rPr>
          <w:rFonts w:ascii="Arial" w:hAnsi="Arial" w:cs="Arial"/>
          <w:b/>
          <w:bCs/>
          <w:sz w:val="24"/>
          <w:szCs w:val="24"/>
          <w:lang w:val="en-US" w:eastAsia="en-US" w:bidi="ar-SA"/>
        </w:rPr>
        <w:t xml:space="preserve">Document: </w:t>
      </w:r>
      <w:r w:rsidRPr="00BE3CE4">
        <w:rPr>
          <w:rFonts w:ascii="Arial" w:hAnsi="Arial" w:cs="Arial"/>
          <w:sz w:val="24"/>
          <w:szCs w:val="24"/>
          <w:lang w:val="en-US" w:eastAsia="en-US" w:bidi="ar-SA"/>
        </w:rPr>
        <w:t>Kirklees College Policy on Professional Standards of Higher Education Students</w:t>
      </w:r>
    </w:p>
    <w:p w14:paraId="3D038E39" w14:textId="2539BAA9" w:rsidR="00BE3CE4" w:rsidRPr="00BE3CE4" w:rsidRDefault="00BE3CE4" w:rsidP="00477366">
      <w:pPr>
        <w:rPr>
          <w:rFonts w:ascii="Arial" w:hAnsi="Arial" w:cs="Arial"/>
          <w:b/>
          <w:bCs/>
          <w:sz w:val="24"/>
          <w:szCs w:val="24"/>
          <w:lang w:val="en-US" w:eastAsia="en-US" w:bidi="ar-SA"/>
        </w:rPr>
      </w:pPr>
      <w:r w:rsidRPr="00BE3CE4">
        <w:rPr>
          <w:rFonts w:ascii="Arial" w:hAnsi="Arial" w:cs="Arial"/>
          <w:b/>
          <w:bCs/>
          <w:sz w:val="24"/>
          <w:szCs w:val="24"/>
          <w:lang w:val="en-US" w:eastAsia="en-US" w:bidi="ar-SA"/>
        </w:rPr>
        <w:t>Version: 3</w:t>
      </w:r>
    </w:p>
    <w:p w14:paraId="32BAA0AA" w14:textId="42E45422" w:rsidR="00BE3CE4" w:rsidRPr="00BE3CE4" w:rsidRDefault="00BE3CE4" w:rsidP="00477366">
      <w:pPr>
        <w:rPr>
          <w:rFonts w:ascii="Arial" w:hAnsi="Arial" w:cs="Arial"/>
          <w:sz w:val="24"/>
          <w:szCs w:val="24"/>
          <w:lang w:val="en-US" w:eastAsia="en-US" w:bidi="ar-SA"/>
        </w:rPr>
      </w:pPr>
      <w:r w:rsidRPr="00BE3CE4">
        <w:rPr>
          <w:rFonts w:ascii="Arial" w:hAnsi="Arial" w:cs="Arial"/>
          <w:b/>
          <w:bCs/>
          <w:sz w:val="24"/>
          <w:szCs w:val="24"/>
          <w:lang w:val="en-US" w:eastAsia="en-US" w:bidi="ar-SA"/>
        </w:rPr>
        <w:t xml:space="preserve">Author: </w:t>
      </w:r>
      <w:r w:rsidRPr="00BE3CE4">
        <w:rPr>
          <w:rFonts w:ascii="Arial" w:hAnsi="Arial" w:cs="Arial"/>
          <w:sz w:val="24"/>
          <w:szCs w:val="24"/>
          <w:lang w:val="en-US" w:eastAsia="en-US" w:bidi="ar-SA"/>
        </w:rPr>
        <w:t>Karin Sykes, HE &amp; Higher Skills Manager, Reviewed by HE Quality Manager</w:t>
      </w:r>
    </w:p>
    <w:p w14:paraId="4C7C6DB9" w14:textId="2F1F7302" w:rsidR="00BE3CE4" w:rsidRPr="00BE3CE4" w:rsidRDefault="00BE3CE4" w:rsidP="00477366">
      <w:pPr>
        <w:rPr>
          <w:rFonts w:ascii="Arial" w:hAnsi="Arial" w:cs="Arial"/>
          <w:b/>
          <w:bCs/>
          <w:sz w:val="24"/>
          <w:szCs w:val="24"/>
          <w:lang w:val="en-US" w:eastAsia="en-US" w:bidi="ar-SA"/>
        </w:rPr>
      </w:pPr>
      <w:r w:rsidRPr="00BE3CE4">
        <w:rPr>
          <w:rFonts w:ascii="Arial" w:hAnsi="Arial" w:cs="Arial"/>
          <w:b/>
          <w:bCs/>
          <w:sz w:val="24"/>
          <w:szCs w:val="24"/>
          <w:lang w:val="en-US" w:eastAsia="en-US" w:bidi="ar-SA"/>
        </w:rPr>
        <w:t>Approved: 4.6.24 HE Committee</w:t>
      </w:r>
    </w:p>
    <w:p w14:paraId="648BD3F0" w14:textId="3AE6E0E1" w:rsidR="00BE3CE4" w:rsidRPr="00BE3CE4" w:rsidRDefault="00BE3CE4" w:rsidP="00477366">
      <w:pPr>
        <w:rPr>
          <w:rFonts w:ascii="Arial" w:hAnsi="Arial" w:cs="Arial"/>
          <w:sz w:val="24"/>
          <w:szCs w:val="24"/>
          <w:lang w:val="en-US" w:eastAsia="en-US" w:bidi="ar-SA"/>
        </w:rPr>
      </w:pPr>
      <w:r w:rsidRPr="00BE3CE4">
        <w:rPr>
          <w:rFonts w:ascii="Arial" w:hAnsi="Arial" w:cs="Arial"/>
          <w:b/>
          <w:bCs/>
          <w:sz w:val="24"/>
          <w:szCs w:val="24"/>
          <w:lang w:val="en-US" w:eastAsia="en-US" w:bidi="ar-SA"/>
        </w:rPr>
        <w:t xml:space="preserve">Approved by: </w:t>
      </w:r>
      <w:r w:rsidRPr="00BE3CE4">
        <w:rPr>
          <w:rFonts w:ascii="Arial" w:hAnsi="Arial" w:cs="Arial"/>
          <w:sz w:val="24"/>
          <w:szCs w:val="24"/>
          <w:lang w:val="en-US" w:eastAsia="en-US" w:bidi="ar-SA"/>
        </w:rPr>
        <w:t>Higher Education Committee</w:t>
      </w:r>
    </w:p>
    <w:p w14:paraId="464DFE3D" w14:textId="1ED741E4" w:rsidR="00BE3CE4" w:rsidRPr="00BE3CE4" w:rsidRDefault="00BE3CE4" w:rsidP="00477366">
      <w:pPr>
        <w:rPr>
          <w:rFonts w:ascii="Arial" w:hAnsi="Arial" w:cs="Arial"/>
          <w:b/>
          <w:bCs/>
          <w:sz w:val="24"/>
          <w:szCs w:val="24"/>
          <w:lang w:val="en-US" w:eastAsia="en-US" w:bidi="ar-SA"/>
        </w:rPr>
      </w:pPr>
      <w:r w:rsidRPr="00BE3CE4">
        <w:rPr>
          <w:rFonts w:ascii="Arial" w:hAnsi="Arial" w:cs="Arial"/>
          <w:b/>
          <w:bCs/>
          <w:sz w:val="24"/>
          <w:szCs w:val="24"/>
          <w:lang w:val="en-US" w:eastAsia="en-US" w:bidi="ar-SA"/>
        </w:rPr>
        <w:t>Date effective: September 2024</w:t>
      </w:r>
    </w:p>
    <w:p w14:paraId="43078D36" w14:textId="13C1321A" w:rsidR="00BE3CE4" w:rsidRPr="00BE3CE4" w:rsidRDefault="00BE3CE4" w:rsidP="00477366">
      <w:pPr>
        <w:rPr>
          <w:rFonts w:ascii="Arial" w:hAnsi="Arial" w:cs="Arial"/>
          <w:b/>
          <w:bCs/>
          <w:sz w:val="24"/>
          <w:szCs w:val="24"/>
        </w:rPr>
      </w:pPr>
      <w:r w:rsidRPr="00BE3CE4">
        <w:rPr>
          <w:rFonts w:ascii="Arial" w:hAnsi="Arial" w:cs="Arial"/>
          <w:b/>
          <w:bCs/>
          <w:sz w:val="24"/>
          <w:szCs w:val="24"/>
          <w:lang w:val="en-US" w:eastAsia="en-US" w:bidi="ar-SA"/>
        </w:rPr>
        <w:t>Date of next review: September 2026</w:t>
      </w:r>
    </w:p>
    <w:p w14:paraId="2320A311" w14:textId="77777777" w:rsidR="008B1AF0" w:rsidRPr="00BE3CE4" w:rsidRDefault="008B1AF0" w:rsidP="00477366">
      <w:pPr>
        <w:rPr>
          <w:rFonts w:ascii="Arial" w:hAnsi="Arial" w:cs="Arial"/>
          <w:b/>
          <w:bCs/>
          <w:sz w:val="24"/>
          <w:szCs w:val="24"/>
        </w:rPr>
      </w:pPr>
    </w:p>
    <w:p w14:paraId="361C8C15" w14:textId="77777777" w:rsidR="008B1AF0" w:rsidRPr="00BE3CE4" w:rsidRDefault="008B1AF0" w:rsidP="00477366">
      <w:pPr>
        <w:rPr>
          <w:rFonts w:ascii="Arial" w:hAnsi="Arial" w:cs="Arial"/>
          <w:b/>
          <w:bCs/>
          <w:sz w:val="24"/>
          <w:szCs w:val="24"/>
        </w:rPr>
      </w:pPr>
    </w:p>
    <w:p w14:paraId="0036D15B" w14:textId="77777777" w:rsidR="008B1AF0" w:rsidRPr="00BE3CE4" w:rsidRDefault="008B1AF0" w:rsidP="00477366">
      <w:pPr>
        <w:rPr>
          <w:rFonts w:ascii="Arial" w:hAnsi="Arial" w:cs="Arial"/>
          <w:b/>
          <w:bCs/>
          <w:sz w:val="24"/>
          <w:szCs w:val="24"/>
        </w:rPr>
      </w:pPr>
    </w:p>
    <w:p w14:paraId="520A4DB9" w14:textId="77777777" w:rsidR="008B1AF0" w:rsidRPr="00BE3CE4" w:rsidRDefault="008B1AF0" w:rsidP="00477366">
      <w:pPr>
        <w:rPr>
          <w:rFonts w:ascii="Arial" w:hAnsi="Arial" w:cs="Arial"/>
          <w:b/>
          <w:bCs/>
          <w:sz w:val="24"/>
          <w:szCs w:val="24"/>
        </w:rPr>
      </w:pPr>
    </w:p>
    <w:p w14:paraId="70549EDA" w14:textId="77777777" w:rsidR="008B1AF0" w:rsidRPr="00BE3CE4" w:rsidRDefault="008B1AF0" w:rsidP="00477366">
      <w:pPr>
        <w:rPr>
          <w:rFonts w:ascii="Arial" w:hAnsi="Arial" w:cs="Arial"/>
          <w:b/>
          <w:bCs/>
          <w:sz w:val="24"/>
          <w:szCs w:val="24"/>
        </w:rPr>
      </w:pPr>
    </w:p>
    <w:p w14:paraId="795F07F4" w14:textId="77777777" w:rsidR="008B1AF0" w:rsidRPr="00BE3CE4" w:rsidRDefault="008B1AF0" w:rsidP="00477366">
      <w:pPr>
        <w:rPr>
          <w:rFonts w:ascii="Arial" w:hAnsi="Arial" w:cs="Arial"/>
          <w:b/>
          <w:bCs/>
          <w:sz w:val="24"/>
          <w:szCs w:val="24"/>
        </w:rPr>
      </w:pPr>
    </w:p>
    <w:p w14:paraId="4DC11819" w14:textId="77777777" w:rsidR="008B1AF0" w:rsidRPr="00BE3CE4" w:rsidRDefault="008B1AF0" w:rsidP="00477366">
      <w:pPr>
        <w:rPr>
          <w:rFonts w:ascii="Arial" w:hAnsi="Arial" w:cs="Arial"/>
          <w:b/>
          <w:bCs/>
          <w:sz w:val="24"/>
          <w:szCs w:val="24"/>
        </w:rPr>
      </w:pPr>
    </w:p>
    <w:p w14:paraId="03C645B0" w14:textId="77777777" w:rsidR="008B1AF0" w:rsidRPr="00BE3CE4" w:rsidRDefault="008B1AF0" w:rsidP="00477366">
      <w:pPr>
        <w:rPr>
          <w:rFonts w:ascii="Arial" w:hAnsi="Arial" w:cs="Arial"/>
          <w:b/>
          <w:bCs/>
          <w:sz w:val="24"/>
          <w:szCs w:val="24"/>
        </w:rPr>
      </w:pPr>
    </w:p>
    <w:p w14:paraId="686C12CE" w14:textId="77777777" w:rsidR="008B1AF0" w:rsidRPr="00BE3CE4" w:rsidRDefault="008B1AF0" w:rsidP="00477366">
      <w:pPr>
        <w:rPr>
          <w:rFonts w:ascii="Arial" w:hAnsi="Arial" w:cs="Arial"/>
          <w:b/>
          <w:bCs/>
          <w:sz w:val="24"/>
          <w:szCs w:val="24"/>
        </w:rPr>
      </w:pPr>
    </w:p>
    <w:p w14:paraId="151A4693" w14:textId="77777777" w:rsidR="008B1AF0" w:rsidRPr="00BE3CE4" w:rsidRDefault="008B1AF0" w:rsidP="00477366">
      <w:pPr>
        <w:rPr>
          <w:rFonts w:ascii="Arial" w:hAnsi="Arial" w:cs="Arial"/>
          <w:b/>
          <w:bCs/>
          <w:sz w:val="24"/>
          <w:szCs w:val="24"/>
        </w:rPr>
      </w:pPr>
    </w:p>
    <w:p w14:paraId="2C1231CC" w14:textId="77777777" w:rsidR="008B1AF0" w:rsidRPr="00BE3CE4" w:rsidRDefault="008B1AF0" w:rsidP="00477366">
      <w:pPr>
        <w:rPr>
          <w:rFonts w:ascii="Arial" w:hAnsi="Arial" w:cs="Arial"/>
          <w:b/>
          <w:bCs/>
          <w:sz w:val="24"/>
          <w:szCs w:val="24"/>
        </w:rPr>
      </w:pPr>
    </w:p>
    <w:p w14:paraId="510D2205" w14:textId="77777777" w:rsidR="008B1AF0" w:rsidRPr="00BE3CE4" w:rsidRDefault="008B1AF0" w:rsidP="00477366">
      <w:pPr>
        <w:rPr>
          <w:rFonts w:ascii="Arial" w:hAnsi="Arial" w:cs="Arial"/>
          <w:b/>
          <w:bCs/>
          <w:sz w:val="24"/>
          <w:szCs w:val="24"/>
        </w:rPr>
      </w:pPr>
    </w:p>
    <w:p w14:paraId="7FDEFB85" w14:textId="77777777" w:rsidR="008B1AF0" w:rsidRPr="00BE3CE4" w:rsidRDefault="008B1AF0" w:rsidP="00477366">
      <w:pPr>
        <w:rPr>
          <w:rFonts w:ascii="Arial" w:hAnsi="Arial" w:cs="Arial"/>
          <w:b/>
          <w:bCs/>
          <w:sz w:val="24"/>
          <w:szCs w:val="24"/>
        </w:rPr>
      </w:pPr>
    </w:p>
    <w:p w14:paraId="28641820" w14:textId="77777777" w:rsidR="008B1AF0" w:rsidRPr="00BE3CE4" w:rsidRDefault="008B1AF0" w:rsidP="00477366">
      <w:pPr>
        <w:rPr>
          <w:rFonts w:ascii="Arial" w:hAnsi="Arial" w:cs="Arial"/>
          <w:b/>
          <w:bCs/>
          <w:sz w:val="24"/>
          <w:szCs w:val="24"/>
        </w:rPr>
      </w:pPr>
    </w:p>
    <w:p w14:paraId="22FE5260" w14:textId="77777777" w:rsidR="008B1AF0" w:rsidRPr="00BE3CE4" w:rsidRDefault="008B1AF0" w:rsidP="00477366">
      <w:pPr>
        <w:rPr>
          <w:rFonts w:ascii="Arial" w:hAnsi="Arial" w:cs="Arial"/>
          <w:b/>
          <w:bCs/>
          <w:sz w:val="24"/>
          <w:szCs w:val="24"/>
        </w:rPr>
      </w:pPr>
    </w:p>
    <w:p w14:paraId="11AB030C" w14:textId="77777777" w:rsidR="008B1AF0" w:rsidRPr="00BE3CE4" w:rsidRDefault="008B1AF0" w:rsidP="00477366">
      <w:pPr>
        <w:rPr>
          <w:rFonts w:ascii="Arial" w:hAnsi="Arial" w:cs="Arial"/>
          <w:b/>
          <w:bCs/>
          <w:sz w:val="24"/>
          <w:szCs w:val="24"/>
        </w:rPr>
      </w:pPr>
    </w:p>
    <w:p w14:paraId="68A0927D" w14:textId="77777777" w:rsidR="008B1AF0" w:rsidRPr="00BE3CE4" w:rsidRDefault="008B1AF0" w:rsidP="00477366">
      <w:pPr>
        <w:rPr>
          <w:rFonts w:ascii="Arial" w:hAnsi="Arial" w:cs="Arial"/>
          <w:b/>
          <w:bCs/>
          <w:sz w:val="24"/>
          <w:szCs w:val="24"/>
        </w:rPr>
      </w:pPr>
    </w:p>
    <w:p w14:paraId="7320A8EA" w14:textId="77777777" w:rsidR="008B1AF0" w:rsidRPr="00BE3CE4" w:rsidRDefault="008B1AF0" w:rsidP="00477366">
      <w:pPr>
        <w:rPr>
          <w:rFonts w:ascii="Arial" w:hAnsi="Arial" w:cs="Arial"/>
          <w:b/>
          <w:bCs/>
          <w:sz w:val="24"/>
          <w:szCs w:val="24"/>
        </w:rPr>
      </w:pPr>
    </w:p>
    <w:p w14:paraId="46FCFB3D" w14:textId="77777777" w:rsidR="008B1AF0" w:rsidRPr="00BE3CE4" w:rsidRDefault="008B1AF0" w:rsidP="00477366">
      <w:pPr>
        <w:rPr>
          <w:rFonts w:ascii="Arial" w:hAnsi="Arial" w:cs="Arial"/>
          <w:b/>
          <w:bCs/>
          <w:sz w:val="24"/>
          <w:szCs w:val="24"/>
        </w:rPr>
      </w:pPr>
    </w:p>
    <w:p w14:paraId="723F3217" w14:textId="77777777" w:rsidR="008B1AF0" w:rsidRPr="00BE3CE4" w:rsidRDefault="008B1AF0" w:rsidP="00477366">
      <w:pPr>
        <w:rPr>
          <w:rFonts w:ascii="Arial" w:hAnsi="Arial" w:cs="Arial"/>
          <w:b/>
          <w:bCs/>
          <w:sz w:val="24"/>
          <w:szCs w:val="24"/>
        </w:rPr>
      </w:pPr>
    </w:p>
    <w:p w14:paraId="7D71A1E0" w14:textId="77777777" w:rsidR="008B1AF0" w:rsidRPr="00BE3CE4" w:rsidRDefault="008B1AF0" w:rsidP="00477366">
      <w:pPr>
        <w:rPr>
          <w:rFonts w:ascii="Arial" w:hAnsi="Arial" w:cs="Arial"/>
          <w:b/>
          <w:bCs/>
          <w:sz w:val="24"/>
          <w:szCs w:val="24"/>
        </w:rPr>
      </w:pPr>
    </w:p>
    <w:p w14:paraId="4CED6DF0" w14:textId="77777777" w:rsidR="008B1AF0" w:rsidRPr="00BE3CE4" w:rsidRDefault="008B1AF0" w:rsidP="00477366">
      <w:pPr>
        <w:rPr>
          <w:rFonts w:ascii="Arial" w:hAnsi="Arial" w:cs="Arial"/>
          <w:b/>
          <w:bCs/>
          <w:sz w:val="24"/>
          <w:szCs w:val="24"/>
        </w:rPr>
      </w:pPr>
    </w:p>
    <w:p w14:paraId="0F5121F0" w14:textId="19794157" w:rsidR="00504C51" w:rsidRPr="00BE3CE4" w:rsidRDefault="00BF469F" w:rsidP="0010470D">
      <w:pPr>
        <w:pStyle w:val="Heading2"/>
        <w:ind w:left="0"/>
      </w:pPr>
      <w:bookmarkStart w:id="1" w:name="_Toc54006517"/>
      <w:r w:rsidRPr="00BE3CE4">
        <w:lastRenderedPageBreak/>
        <w:t xml:space="preserve"> </w:t>
      </w:r>
      <w:r w:rsidRPr="00BE3CE4">
        <w:tab/>
      </w:r>
      <w:r w:rsidR="00BE3CE4">
        <w:t xml:space="preserve">1. </w:t>
      </w:r>
      <w:r w:rsidR="00477366" w:rsidRPr="00BE3CE4">
        <w:t>Welcome</w:t>
      </w:r>
      <w:bookmarkEnd w:id="1"/>
      <w:r w:rsidR="00477366" w:rsidRPr="00BE3CE4">
        <w:t xml:space="preserve"> </w:t>
      </w:r>
    </w:p>
    <w:p w14:paraId="368FA62A" w14:textId="77777777" w:rsidR="00504C51" w:rsidRPr="00BE3CE4" w:rsidRDefault="00F07A55" w:rsidP="009303FB">
      <w:pPr>
        <w:ind w:left="720"/>
        <w:jc w:val="both"/>
        <w:rPr>
          <w:rFonts w:ascii="Arial" w:hAnsi="Arial" w:cs="Arial"/>
          <w:sz w:val="24"/>
          <w:szCs w:val="24"/>
        </w:rPr>
      </w:pPr>
      <w:r w:rsidRPr="00BE3CE4">
        <w:rPr>
          <w:rFonts w:ascii="Arial" w:hAnsi="Arial" w:cs="Arial"/>
          <w:sz w:val="24"/>
          <w:szCs w:val="24"/>
        </w:rPr>
        <w:t xml:space="preserve">Students enrolled on </w:t>
      </w:r>
      <w:r w:rsidR="003D4454" w:rsidRPr="00BE3CE4">
        <w:rPr>
          <w:rFonts w:ascii="Arial" w:hAnsi="Arial" w:cs="Arial"/>
          <w:sz w:val="24"/>
          <w:szCs w:val="24"/>
        </w:rPr>
        <w:t xml:space="preserve">to </w:t>
      </w:r>
      <w:r w:rsidRPr="00BE3CE4">
        <w:rPr>
          <w:rFonts w:ascii="Arial" w:hAnsi="Arial" w:cs="Arial"/>
          <w:sz w:val="24"/>
          <w:szCs w:val="24"/>
        </w:rPr>
        <w:t xml:space="preserve">a Higher Education </w:t>
      </w:r>
      <w:r w:rsidR="003D4454" w:rsidRPr="00BE3CE4">
        <w:rPr>
          <w:rFonts w:ascii="Arial" w:hAnsi="Arial" w:cs="Arial"/>
          <w:sz w:val="24"/>
          <w:szCs w:val="24"/>
        </w:rPr>
        <w:t xml:space="preserve">or Higher Skills </w:t>
      </w:r>
      <w:r w:rsidRPr="00BE3CE4">
        <w:rPr>
          <w:rFonts w:ascii="Arial" w:hAnsi="Arial" w:cs="Arial"/>
          <w:sz w:val="24"/>
          <w:szCs w:val="24"/>
        </w:rPr>
        <w:t xml:space="preserve">programme at Kirklees College will be prepared to enter a profession which carries with </w:t>
      </w:r>
      <w:proofErr w:type="gramStart"/>
      <w:r w:rsidRPr="00BE3CE4">
        <w:rPr>
          <w:rFonts w:ascii="Arial" w:hAnsi="Arial" w:cs="Arial"/>
          <w:sz w:val="24"/>
          <w:szCs w:val="24"/>
        </w:rPr>
        <w:t>it</w:t>
      </w:r>
      <w:proofErr w:type="gramEnd"/>
      <w:r w:rsidRPr="00BE3CE4">
        <w:rPr>
          <w:rFonts w:ascii="Arial" w:hAnsi="Arial" w:cs="Arial"/>
          <w:sz w:val="24"/>
          <w:szCs w:val="24"/>
        </w:rPr>
        <w:t xml:space="preserve"> responsibility</w:t>
      </w:r>
      <w:r w:rsidR="003D4454" w:rsidRPr="00BE3CE4">
        <w:rPr>
          <w:rFonts w:ascii="Arial" w:hAnsi="Arial" w:cs="Arial"/>
          <w:sz w:val="24"/>
          <w:szCs w:val="24"/>
        </w:rPr>
        <w:t xml:space="preserve"> and accountability</w:t>
      </w:r>
      <w:r w:rsidRPr="00BE3CE4">
        <w:rPr>
          <w:rFonts w:ascii="Arial" w:hAnsi="Arial" w:cs="Arial"/>
          <w:sz w:val="24"/>
          <w:szCs w:val="24"/>
        </w:rPr>
        <w:t>.</w:t>
      </w:r>
    </w:p>
    <w:p w14:paraId="3FE67904" w14:textId="77777777" w:rsidR="00504C51" w:rsidRPr="00BE3CE4" w:rsidRDefault="00504C51" w:rsidP="009303FB">
      <w:pPr>
        <w:jc w:val="both"/>
        <w:rPr>
          <w:rFonts w:ascii="Arial" w:hAnsi="Arial" w:cs="Arial"/>
          <w:sz w:val="24"/>
          <w:szCs w:val="24"/>
        </w:rPr>
      </w:pPr>
    </w:p>
    <w:p w14:paraId="07BD6D8A" w14:textId="6F08E2AA" w:rsidR="00504C51" w:rsidRPr="00BE3CE4" w:rsidRDefault="00F07A55" w:rsidP="009303FB">
      <w:pPr>
        <w:ind w:left="720"/>
        <w:jc w:val="both"/>
        <w:rPr>
          <w:rFonts w:ascii="Arial" w:hAnsi="Arial" w:cs="Arial"/>
          <w:sz w:val="24"/>
          <w:szCs w:val="24"/>
        </w:rPr>
      </w:pPr>
      <w:r w:rsidRPr="00BE3CE4">
        <w:rPr>
          <w:rFonts w:ascii="Arial" w:hAnsi="Arial" w:cs="Arial"/>
          <w:sz w:val="24"/>
          <w:szCs w:val="24"/>
        </w:rPr>
        <w:t xml:space="preserve">Higher </w:t>
      </w:r>
      <w:r w:rsidR="00A60EE9" w:rsidRPr="00BE3CE4">
        <w:rPr>
          <w:rFonts w:ascii="Arial" w:hAnsi="Arial" w:cs="Arial"/>
          <w:sz w:val="24"/>
          <w:szCs w:val="24"/>
        </w:rPr>
        <w:t>E</w:t>
      </w:r>
      <w:r w:rsidRPr="00BE3CE4">
        <w:rPr>
          <w:rFonts w:ascii="Arial" w:hAnsi="Arial" w:cs="Arial"/>
          <w:sz w:val="24"/>
          <w:szCs w:val="24"/>
        </w:rPr>
        <w:t>ducation students should be proud of the profession they are preparing to enter into, and look forward to upholding the values and standards.</w:t>
      </w:r>
    </w:p>
    <w:p w14:paraId="09200DDE" w14:textId="77777777" w:rsidR="00504C51" w:rsidRPr="00BE3CE4" w:rsidRDefault="00504C51" w:rsidP="009303FB">
      <w:pPr>
        <w:jc w:val="both"/>
        <w:rPr>
          <w:rFonts w:ascii="Arial" w:hAnsi="Arial" w:cs="Arial"/>
          <w:sz w:val="24"/>
          <w:szCs w:val="24"/>
        </w:rPr>
      </w:pPr>
    </w:p>
    <w:p w14:paraId="2DC0C31C" w14:textId="09373338" w:rsidR="00504C51" w:rsidRPr="00BE3CE4" w:rsidRDefault="00F07A55" w:rsidP="009303FB">
      <w:pPr>
        <w:ind w:left="720"/>
        <w:jc w:val="both"/>
        <w:rPr>
          <w:rFonts w:ascii="Arial" w:hAnsi="Arial" w:cs="Arial"/>
          <w:sz w:val="24"/>
          <w:szCs w:val="24"/>
        </w:rPr>
      </w:pPr>
      <w:r w:rsidRPr="00BE3CE4">
        <w:rPr>
          <w:rFonts w:ascii="Arial" w:hAnsi="Arial" w:cs="Arial"/>
          <w:sz w:val="24"/>
          <w:szCs w:val="24"/>
        </w:rPr>
        <w:t xml:space="preserve">It’s important all Higher </w:t>
      </w:r>
      <w:r w:rsidR="00A60EE9" w:rsidRPr="00BE3CE4">
        <w:rPr>
          <w:rFonts w:ascii="Arial" w:hAnsi="Arial" w:cs="Arial"/>
          <w:sz w:val="24"/>
          <w:szCs w:val="24"/>
        </w:rPr>
        <w:t>E</w:t>
      </w:r>
      <w:r w:rsidRPr="00BE3CE4">
        <w:rPr>
          <w:rFonts w:ascii="Arial" w:hAnsi="Arial" w:cs="Arial"/>
          <w:sz w:val="24"/>
          <w:szCs w:val="24"/>
        </w:rPr>
        <w:t>ducation students conduct themselves professionally at all times and during their studies. The course will develop and assess the knowledge, skills and attitude the student needs to be successful in their chosen career.</w:t>
      </w:r>
    </w:p>
    <w:p w14:paraId="5709CB42" w14:textId="77777777" w:rsidR="00504C51" w:rsidRPr="00BE3CE4" w:rsidRDefault="00504C51" w:rsidP="009303FB">
      <w:pPr>
        <w:jc w:val="both"/>
        <w:rPr>
          <w:rFonts w:ascii="Arial" w:hAnsi="Arial" w:cs="Arial"/>
          <w:sz w:val="24"/>
          <w:szCs w:val="24"/>
        </w:rPr>
      </w:pPr>
    </w:p>
    <w:p w14:paraId="2DC784C2" w14:textId="77777777" w:rsidR="004316AD" w:rsidRPr="00BE3CE4" w:rsidRDefault="004316AD" w:rsidP="009303FB">
      <w:pPr>
        <w:ind w:left="720"/>
        <w:jc w:val="both"/>
        <w:rPr>
          <w:rFonts w:ascii="Arial" w:hAnsi="Arial" w:cs="Arial"/>
          <w:sz w:val="24"/>
          <w:szCs w:val="24"/>
        </w:rPr>
      </w:pPr>
      <w:r w:rsidRPr="00BE3CE4">
        <w:rPr>
          <w:rFonts w:ascii="Arial" w:hAnsi="Arial" w:cs="Arial"/>
          <w:sz w:val="24"/>
          <w:szCs w:val="24"/>
        </w:rPr>
        <w:t>The College is committed to providing the highest quality service to its students and to ensuring that they have every opportunity to achieve their learning goals.</w:t>
      </w:r>
    </w:p>
    <w:p w14:paraId="5A3CE1E3" w14:textId="77777777" w:rsidR="004316AD" w:rsidRPr="00BE3CE4" w:rsidRDefault="004316AD" w:rsidP="00F827F3">
      <w:pPr>
        <w:rPr>
          <w:rFonts w:ascii="Arial" w:hAnsi="Arial" w:cs="Arial"/>
          <w:sz w:val="24"/>
          <w:szCs w:val="24"/>
        </w:rPr>
      </w:pPr>
    </w:p>
    <w:p w14:paraId="1CA27998" w14:textId="28D1AA08" w:rsidR="003D4454" w:rsidRPr="00BE3CE4" w:rsidRDefault="00BE3CE4" w:rsidP="00BE3CE4">
      <w:pPr>
        <w:pStyle w:val="Heading2"/>
      </w:pPr>
      <w:bookmarkStart w:id="2" w:name="_Toc54006518"/>
      <w:r>
        <w:t xml:space="preserve">2. </w:t>
      </w:r>
      <w:r w:rsidR="003D4454" w:rsidRPr="00BE3CE4">
        <w:t>C</w:t>
      </w:r>
      <w:r w:rsidR="004316AD" w:rsidRPr="00BE3CE4">
        <w:t>ode of student professional conduct</w:t>
      </w:r>
      <w:bookmarkEnd w:id="2"/>
      <w:r w:rsidR="004316AD" w:rsidRPr="00BE3CE4">
        <w:t xml:space="preserve"> </w:t>
      </w:r>
    </w:p>
    <w:p w14:paraId="201F7252" w14:textId="77777777" w:rsidR="003D4454" w:rsidRPr="00BE3CE4" w:rsidRDefault="003D4454" w:rsidP="00F827F3">
      <w:pPr>
        <w:rPr>
          <w:rFonts w:ascii="Arial" w:hAnsi="Arial" w:cs="Arial"/>
          <w:b/>
          <w:sz w:val="24"/>
          <w:szCs w:val="24"/>
        </w:rPr>
      </w:pPr>
      <w:r w:rsidRPr="00BE3CE4">
        <w:rPr>
          <w:rFonts w:ascii="Arial" w:hAnsi="Arial" w:cs="Arial"/>
          <w:b/>
          <w:sz w:val="24"/>
          <w:szCs w:val="24"/>
        </w:rPr>
        <w:t xml:space="preserve"> </w:t>
      </w:r>
    </w:p>
    <w:p w14:paraId="71716CCF" w14:textId="2C5594CC" w:rsidR="003D4454" w:rsidRPr="00BE3CE4" w:rsidRDefault="00BE3CE4" w:rsidP="00F827F3">
      <w:pPr>
        <w:pStyle w:val="Heading3"/>
        <w:ind w:left="0" w:firstLine="720"/>
        <w:rPr>
          <w:rFonts w:cs="Arial"/>
          <w:sz w:val="24"/>
        </w:rPr>
      </w:pPr>
      <w:bookmarkStart w:id="3" w:name="_Toc54006519"/>
      <w:r>
        <w:rPr>
          <w:rFonts w:cs="Arial"/>
        </w:rPr>
        <w:t xml:space="preserve">2.1 </w:t>
      </w:r>
      <w:r w:rsidR="003D4454" w:rsidRPr="00BE3CE4">
        <w:rPr>
          <w:rFonts w:cs="Arial"/>
          <w:sz w:val="24"/>
        </w:rPr>
        <w:t>What is the purpose of the Code of Student Professional Conduct?</w:t>
      </w:r>
      <w:bookmarkEnd w:id="3"/>
      <w:r w:rsidR="003D4454" w:rsidRPr="00BE3CE4">
        <w:rPr>
          <w:rFonts w:cs="Arial"/>
          <w:sz w:val="24"/>
        </w:rPr>
        <w:t xml:space="preserve">  </w:t>
      </w:r>
    </w:p>
    <w:p w14:paraId="276823CF" w14:textId="77777777" w:rsidR="00C40DCD" w:rsidRPr="00BE3CE4" w:rsidRDefault="00C40DCD" w:rsidP="00F827F3">
      <w:pPr>
        <w:rPr>
          <w:rFonts w:ascii="Arial" w:hAnsi="Arial" w:cs="Arial"/>
          <w:sz w:val="24"/>
          <w:szCs w:val="24"/>
        </w:rPr>
      </w:pPr>
    </w:p>
    <w:p w14:paraId="6132712C" w14:textId="6E7AFC4F" w:rsidR="003D4454" w:rsidRPr="00BE3CE4" w:rsidRDefault="003D4454" w:rsidP="009303FB">
      <w:pPr>
        <w:ind w:left="720"/>
        <w:jc w:val="both"/>
        <w:rPr>
          <w:rFonts w:ascii="Arial" w:hAnsi="Arial" w:cs="Arial"/>
          <w:sz w:val="24"/>
          <w:szCs w:val="24"/>
        </w:rPr>
      </w:pPr>
      <w:r w:rsidRPr="00BE3CE4">
        <w:rPr>
          <w:rFonts w:ascii="Arial" w:hAnsi="Arial" w:cs="Arial"/>
          <w:sz w:val="24"/>
          <w:szCs w:val="24"/>
        </w:rPr>
        <w:t xml:space="preserve">This Code of Student Professional Conduct sets out the framework for dealing with alleged misconduct. The Code applies to students following programmes leading to a professional qualification. The Code applies to all cases initiated after </w:t>
      </w:r>
      <w:r w:rsidR="009303FB" w:rsidRPr="00BE3CE4">
        <w:rPr>
          <w:rFonts w:ascii="Arial" w:hAnsi="Arial" w:cs="Arial"/>
          <w:sz w:val="24"/>
          <w:szCs w:val="24"/>
        </w:rPr>
        <w:t>1</w:t>
      </w:r>
      <w:r w:rsidRPr="00BE3CE4">
        <w:rPr>
          <w:rFonts w:ascii="Arial" w:hAnsi="Arial" w:cs="Arial"/>
          <w:sz w:val="24"/>
          <w:szCs w:val="24"/>
        </w:rPr>
        <w:t xml:space="preserve"> </w:t>
      </w:r>
      <w:r w:rsidR="009303FB" w:rsidRPr="00BE3CE4">
        <w:rPr>
          <w:rFonts w:ascii="Arial" w:hAnsi="Arial" w:cs="Arial"/>
          <w:sz w:val="24"/>
          <w:szCs w:val="24"/>
        </w:rPr>
        <w:t>September 202</w:t>
      </w:r>
      <w:r w:rsidR="00A60EE9" w:rsidRPr="00BE3CE4">
        <w:rPr>
          <w:rFonts w:ascii="Arial" w:hAnsi="Arial" w:cs="Arial"/>
          <w:sz w:val="24"/>
          <w:szCs w:val="24"/>
        </w:rPr>
        <w:t>4</w:t>
      </w:r>
      <w:r w:rsidRPr="00BE3CE4">
        <w:rPr>
          <w:rFonts w:ascii="Arial" w:hAnsi="Arial" w:cs="Arial"/>
          <w:sz w:val="24"/>
          <w:szCs w:val="24"/>
        </w:rPr>
        <w:t xml:space="preserve">. The next scheduled review is to take place no later than </w:t>
      </w:r>
      <w:r w:rsidR="00B23CDF" w:rsidRPr="00BE3CE4">
        <w:rPr>
          <w:rFonts w:ascii="Arial" w:hAnsi="Arial" w:cs="Arial"/>
          <w:sz w:val="24"/>
          <w:szCs w:val="24"/>
        </w:rPr>
        <w:t>September</w:t>
      </w:r>
      <w:r w:rsidRPr="00BE3CE4">
        <w:rPr>
          <w:rFonts w:ascii="Arial" w:hAnsi="Arial" w:cs="Arial"/>
          <w:sz w:val="24"/>
          <w:szCs w:val="24"/>
        </w:rPr>
        <w:t xml:space="preserve"> 20</w:t>
      </w:r>
      <w:r w:rsidR="009303FB" w:rsidRPr="00BE3CE4">
        <w:rPr>
          <w:rFonts w:ascii="Arial" w:hAnsi="Arial" w:cs="Arial"/>
          <w:sz w:val="24"/>
          <w:szCs w:val="24"/>
        </w:rPr>
        <w:t>2</w:t>
      </w:r>
      <w:r w:rsidR="00A60EE9" w:rsidRPr="00BE3CE4">
        <w:rPr>
          <w:rFonts w:ascii="Arial" w:hAnsi="Arial" w:cs="Arial"/>
          <w:sz w:val="24"/>
          <w:szCs w:val="24"/>
        </w:rPr>
        <w:t>6</w:t>
      </w:r>
      <w:r w:rsidR="009303FB" w:rsidRPr="00BE3CE4">
        <w:rPr>
          <w:rFonts w:ascii="Arial" w:hAnsi="Arial" w:cs="Arial"/>
          <w:sz w:val="24"/>
          <w:szCs w:val="24"/>
        </w:rPr>
        <w:t>.</w:t>
      </w:r>
    </w:p>
    <w:p w14:paraId="672C8EEE" w14:textId="77777777" w:rsidR="003D4454" w:rsidRPr="00BE3CE4" w:rsidRDefault="003D4454" w:rsidP="009303FB">
      <w:pPr>
        <w:jc w:val="both"/>
        <w:rPr>
          <w:rFonts w:ascii="Arial" w:hAnsi="Arial" w:cs="Arial"/>
          <w:sz w:val="24"/>
          <w:szCs w:val="24"/>
        </w:rPr>
      </w:pPr>
      <w:r w:rsidRPr="00BE3CE4">
        <w:rPr>
          <w:rFonts w:ascii="Arial" w:hAnsi="Arial" w:cs="Arial"/>
          <w:sz w:val="24"/>
          <w:szCs w:val="24"/>
        </w:rPr>
        <w:t xml:space="preserve"> </w:t>
      </w:r>
    </w:p>
    <w:p w14:paraId="33743A85" w14:textId="77777777" w:rsidR="003D4454" w:rsidRPr="00BE3CE4" w:rsidRDefault="003D4454" w:rsidP="009303FB">
      <w:pPr>
        <w:ind w:left="720"/>
        <w:jc w:val="both"/>
        <w:rPr>
          <w:rFonts w:ascii="Arial" w:hAnsi="Arial" w:cs="Arial"/>
          <w:sz w:val="24"/>
          <w:szCs w:val="24"/>
        </w:rPr>
      </w:pPr>
      <w:r w:rsidRPr="00BE3CE4">
        <w:rPr>
          <w:rFonts w:ascii="Arial" w:hAnsi="Arial" w:cs="Arial"/>
          <w:sz w:val="24"/>
          <w:szCs w:val="24"/>
        </w:rPr>
        <w:t>Higher Education and Professional qualifications include, but are not limited to, programmes in the following areas:</w:t>
      </w:r>
    </w:p>
    <w:p w14:paraId="0CF5D60A" w14:textId="77777777" w:rsidR="003D4454" w:rsidRPr="00BE3CE4" w:rsidRDefault="003D4454" w:rsidP="00F827F3">
      <w:pPr>
        <w:rPr>
          <w:rFonts w:ascii="Arial" w:hAnsi="Arial" w:cs="Arial"/>
          <w:sz w:val="24"/>
          <w:szCs w:val="24"/>
        </w:rPr>
      </w:pPr>
    </w:p>
    <w:p w14:paraId="4E20E951" w14:textId="77777777" w:rsidR="003D4454" w:rsidRPr="00BE3CE4" w:rsidRDefault="003D4454" w:rsidP="00F827F3">
      <w:pPr>
        <w:pStyle w:val="ListParagraph"/>
        <w:numPr>
          <w:ilvl w:val="0"/>
          <w:numId w:val="5"/>
        </w:numPr>
        <w:rPr>
          <w:rFonts w:ascii="Arial" w:hAnsi="Arial" w:cs="Arial"/>
          <w:sz w:val="24"/>
          <w:szCs w:val="24"/>
        </w:rPr>
      </w:pPr>
      <w:r w:rsidRPr="00BE3CE4">
        <w:rPr>
          <w:rFonts w:ascii="Arial" w:hAnsi="Arial" w:cs="Arial"/>
          <w:sz w:val="24"/>
          <w:szCs w:val="24"/>
        </w:rPr>
        <w:t xml:space="preserve">Business studies </w:t>
      </w:r>
    </w:p>
    <w:p w14:paraId="5FA39E4B" w14:textId="016C72A3" w:rsidR="003D4454" w:rsidRPr="00BE3CE4" w:rsidRDefault="003D4454" w:rsidP="00F827F3">
      <w:pPr>
        <w:pStyle w:val="ListParagraph"/>
        <w:numPr>
          <w:ilvl w:val="0"/>
          <w:numId w:val="5"/>
        </w:numPr>
        <w:rPr>
          <w:rFonts w:ascii="Arial" w:hAnsi="Arial" w:cs="Arial"/>
          <w:sz w:val="24"/>
          <w:szCs w:val="24"/>
        </w:rPr>
      </w:pPr>
      <w:r w:rsidRPr="00BE3CE4">
        <w:rPr>
          <w:rFonts w:ascii="Arial" w:hAnsi="Arial" w:cs="Arial"/>
          <w:sz w:val="24"/>
          <w:szCs w:val="24"/>
        </w:rPr>
        <w:t>Computing</w:t>
      </w:r>
    </w:p>
    <w:p w14:paraId="38767FC0" w14:textId="62C3C387" w:rsidR="00CE06BF" w:rsidRPr="00BE3CE4" w:rsidRDefault="00CE06BF" w:rsidP="00F827F3">
      <w:pPr>
        <w:pStyle w:val="ListParagraph"/>
        <w:numPr>
          <w:ilvl w:val="0"/>
          <w:numId w:val="5"/>
        </w:numPr>
        <w:rPr>
          <w:rFonts w:ascii="Arial" w:hAnsi="Arial" w:cs="Arial"/>
          <w:sz w:val="24"/>
          <w:szCs w:val="24"/>
        </w:rPr>
      </w:pPr>
      <w:r w:rsidRPr="00BE3CE4">
        <w:rPr>
          <w:rFonts w:ascii="Arial" w:hAnsi="Arial" w:cs="Arial"/>
          <w:sz w:val="24"/>
          <w:szCs w:val="24"/>
        </w:rPr>
        <w:t>Early Years Education</w:t>
      </w:r>
    </w:p>
    <w:p w14:paraId="22FC833B" w14:textId="77777777" w:rsidR="003D4454" w:rsidRPr="00BE3CE4" w:rsidRDefault="003D4454" w:rsidP="00F827F3">
      <w:pPr>
        <w:pStyle w:val="ListParagraph"/>
        <w:numPr>
          <w:ilvl w:val="0"/>
          <w:numId w:val="5"/>
        </w:numPr>
        <w:rPr>
          <w:rFonts w:ascii="Arial" w:hAnsi="Arial" w:cs="Arial"/>
          <w:sz w:val="24"/>
          <w:szCs w:val="24"/>
        </w:rPr>
      </w:pPr>
      <w:r w:rsidRPr="00BE3CE4">
        <w:rPr>
          <w:rFonts w:ascii="Arial" w:hAnsi="Arial" w:cs="Arial"/>
          <w:sz w:val="24"/>
          <w:szCs w:val="24"/>
        </w:rPr>
        <w:t>Engineering</w:t>
      </w:r>
    </w:p>
    <w:p w14:paraId="4A63EC2E" w14:textId="77777777" w:rsidR="003D4454" w:rsidRPr="00BE3CE4" w:rsidRDefault="003D4454" w:rsidP="00F827F3">
      <w:pPr>
        <w:pStyle w:val="ListParagraph"/>
        <w:numPr>
          <w:ilvl w:val="0"/>
          <w:numId w:val="5"/>
        </w:numPr>
        <w:rPr>
          <w:rFonts w:ascii="Arial" w:hAnsi="Arial" w:cs="Arial"/>
          <w:sz w:val="24"/>
          <w:szCs w:val="24"/>
        </w:rPr>
      </w:pPr>
      <w:r w:rsidRPr="00BE3CE4">
        <w:rPr>
          <w:rFonts w:ascii="Arial" w:hAnsi="Arial" w:cs="Arial"/>
          <w:sz w:val="24"/>
          <w:szCs w:val="24"/>
        </w:rPr>
        <w:t>Counselling</w:t>
      </w:r>
    </w:p>
    <w:p w14:paraId="240F43EB" w14:textId="0B30F1A8" w:rsidR="003D4454" w:rsidRPr="00BE3CE4" w:rsidRDefault="003D4454" w:rsidP="00F827F3">
      <w:pPr>
        <w:pStyle w:val="ListParagraph"/>
        <w:numPr>
          <w:ilvl w:val="0"/>
          <w:numId w:val="5"/>
        </w:numPr>
        <w:rPr>
          <w:rFonts w:ascii="Arial" w:hAnsi="Arial" w:cs="Arial"/>
          <w:sz w:val="24"/>
          <w:szCs w:val="24"/>
        </w:rPr>
      </w:pPr>
      <w:r w:rsidRPr="00BE3CE4">
        <w:rPr>
          <w:rFonts w:ascii="Arial" w:hAnsi="Arial" w:cs="Arial"/>
          <w:sz w:val="24"/>
          <w:szCs w:val="24"/>
        </w:rPr>
        <w:t xml:space="preserve">Teacher training </w:t>
      </w:r>
    </w:p>
    <w:p w14:paraId="6FB364D0" w14:textId="7FCB40CE" w:rsidR="00CE06BF" w:rsidRPr="00BE3CE4" w:rsidRDefault="00CE06BF" w:rsidP="00F827F3">
      <w:pPr>
        <w:pStyle w:val="ListParagraph"/>
        <w:numPr>
          <w:ilvl w:val="0"/>
          <w:numId w:val="5"/>
        </w:numPr>
        <w:rPr>
          <w:rFonts w:ascii="Arial" w:hAnsi="Arial" w:cs="Arial"/>
          <w:sz w:val="24"/>
          <w:szCs w:val="24"/>
        </w:rPr>
      </w:pPr>
      <w:r w:rsidRPr="00BE3CE4">
        <w:rPr>
          <w:rFonts w:ascii="Arial" w:hAnsi="Arial" w:cs="Arial"/>
          <w:sz w:val="24"/>
          <w:szCs w:val="24"/>
        </w:rPr>
        <w:t>TQUK</w:t>
      </w:r>
    </w:p>
    <w:p w14:paraId="78AD58C6" w14:textId="77777777" w:rsidR="003D4454" w:rsidRPr="00BE3CE4" w:rsidRDefault="003D4454" w:rsidP="00F827F3">
      <w:pPr>
        <w:pStyle w:val="ListParagraph"/>
        <w:numPr>
          <w:ilvl w:val="0"/>
          <w:numId w:val="5"/>
        </w:numPr>
        <w:rPr>
          <w:rFonts w:ascii="Arial" w:hAnsi="Arial" w:cs="Arial"/>
          <w:sz w:val="24"/>
          <w:szCs w:val="24"/>
        </w:rPr>
      </w:pPr>
      <w:r w:rsidRPr="00BE3CE4">
        <w:rPr>
          <w:rFonts w:ascii="Arial" w:hAnsi="Arial" w:cs="Arial"/>
          <w:sz w:val="24"/>
          <w:szCs w:val="24"/>
        </w:rPr>
        <w:t xml:space="preserve">Professional courses </w:t>
      </w:r>
    </w:p>
    <w:p w14:paraId="2D338BEE" w14:textId="77777777" w:rsidR="003D4454" w:rsidRPr="00BE3CE4" w:rsidRDefault="003D4454" w:rsidP="00F827F3">
      <w:pPr>
        <w:pStyle w:val="ListParagraph"/>
        <w:numPr>
          <w:ilvl w:val="0"/>
          <w:numId w:val="5"/>
        </w:numPr>
        <w:rPr>
          <w:rFonts w:ascii="Arial" w:hAnsi="Arial" w:cs="Arial"/>
          <w:sz w:val="24"/>
          <w:szCs w:val="24"/>
        </w:rPr>
      </w:pPr>
      <w:r w:rsidRPr="00BE3CE4">
        <w:rPr>
          <w:rFonts w:ascii="Arial" w:hAnsi="Arial" w:cs="Arial"/>
          <w:sz w:val="24"/>
          <w:szCs w:val="24"/>
        </w:rPr>
        <w:t>Higher and Degree Apprenticeships</w:t>
      </w:r>
    </w:p>
    <w:p w14:paraId="2D8C07CC" w14:textId="77777777" w:rsidR="003D4454" w:rsidRPr="00BE3CE4" w:rsidRDefault="003D4454" w:rsidP="00F827F3">
      <w:pPr>
        <w:rPr>
          <w:rFonts w:ascii="Arial" w:hAnsi="Arial" w:cs="Arial"/>
          <w:sz w:val="24"/>
          <w:szCs w:val="24"/>
        </w:rPr>
      </w:pPr>
      <w:r w:rsidRPr="00BE3CE4">
        <w:rPr>
          <w:rFonts w:ascii="Arial" w:hAnsi="Arial" w:cs="Arial"/>
          <w:sz w:val="24"/>
          <w:szCs w:val="24"/>
        </w:rPr>
        <w:t xml:space="preserve"> </w:t>
      </w:r>
    </w:p>
    <w:p w14:paraId="4726CEC5" w14:textId="023422B2" w:rsidR="003D4454" w:rsidRPr="00BE3CE4" w:rsidRDefault="003D4454" w:rsidP="009303FB">
      <w:pPr>
        <w:ind w:left="360"/>
        <w:jc w:val="both"/>
        <w:rPr>
          <w:rFonts w:ascii="Arial" w:hAnsi="Arial" w:cs="Arial"/>
          <w:sz w:val="24"/>
          <w:szCs w:val="24"/>
        </w:rPr>
      </w:pPr>
      <w:r w:rsidRPr="00BE3CE4">
        <w:rPr>
          <w:rFonts w:ascii="Arial" w:hAnsi="Arial" w:cs="Arial"/>
          <w:sz w:val="24"/>
          <w:szCs w:val="24"/>
        </w:rPr>
        <w:t xml:space="preserve">The </w:t>
      </w:r>
      <w:r w:rsidR="00D96AD0" w:rsidRPr="00BE3CE4">
        <w:rPr>
          <w:rFonts w:ascii="Arial" w:hAnsi="Arial" w:cs="Arial"/>
          <w:sz w:val="24"/>
          <w:szCs w:val="24"/>
        </w:rPr>
        <w:t xml:space="preserve">current policy </w:t>
      </w:r>
      <w:r w:rsidRPr="00BE3CE4">
        <w:rPr>
          <w:rFonts w:ascii="Arial" w:hAnsi="Arial" w:cs="Arial"/>
          <w:sz w:val="24"/>
          <w:szCs w:val="24"/>
        </w:rPr>
        <w:t xml:space="preserve">sets out the expected conduct by all students. The following procedures set out how we deal with allegations of misconduct by students following professional programmes.  </w:t>
      </w:r>
    </w:p>
    <w:p w14:paraId="36D74059" w14:textId="77777777" w:rsidR="003D4454" w:rsidRPr="00BE3CE4" w:rsidRDefault="003D4454" w:rsidP="009303FB">
      <w:pPr>
        <w:jc w:val="both"/>
        <w:rPr>
          <w:rFonts w:ascii="Arial" w:hAnsi="Arial" w:cs="Arial"/>
          <w:sz w:val="24"/>
          <w:szCs w:val="24"/>
        </w:rPr>
      </w:pPr>
      <w:r w:rsidRPr="00BE3CE4">
        <w:rPr>
          <w:rFonts w:ascii="Arial" w:hAnsi="Arial" w:cs="Arial"/>
          <w:sz w:val="24"/>
          <w:szCs w:val="24"/>
        </w:rPr>
        <w:t xml:space="preserve"> </w:t>
      </w:r>
    </w:p>
    <w:p w14:paraId="0BFBA792" w14:textId="77777777" w:rsidR="003D4454" w:rsidRPr="00BE3CE4" w:rsidRDefault="003D4454" w:rsidP="009303FB">
      <w:pPr>
        <w:ind w:left="360"/>
        <w:jc w:val="both"/>
        <w:rPr>
          <w:rFonts w:ascii="Arial" w:hAnsi="Arial" w:cs="Arial"/>
          <w:sz w:val="24"/>
          <w:szCs w:val="24"/>
        </w:rPr>
      </w:pPr>
      <w:r w:rsidRPr="00BE3CE4">
        <w:rPr>
          <w:rFonts w:ascii="Arial" w:hAnsi="Arial" w:cs="Arial"/>
          <w:sz w:val="24"/>
          <w:szCs w:val="24"/>
        </w:rPr>
        <w:t xml:space="preserve">These procedures apply to attendance at Kirklees College and to attachment on professional placement. </w:t>
      </w:r>
    </w:p>
    <w:p w14:paraId="5058444F" w14:textId="77777777" w:rsidR="003D4454" w:rsidRPr="00BE3CE4" w:rsidRDefault="003D4454" w:rsidP="009303FB">
      <w:pPr>
        <w:jc w:val="both"/>
        <w:rPr>
          <w:rFonts w:ascii="Arial" w:hAnsi="Arial" w:cs="Arial"/>
          <w:sz w:val="24"/>
          <w:szCs w:val="24"/>
        </w:rPr>
      </w:pPr>
      <w:r w:rsidRPr="00BE3CE4">
        <w:rPr>
          <w:rFonts w:ascii="Arial" w:hAnsi="Arial" w:cs="Arial"/>
          <w:sz w:val="24"/>
          <w:szCs w:val="24"/>
        </w:rPr>
        <w:t xml:space="preserve"> </w:t>
      </w:r>
    </w:p>
    <w:p w14:paraId="1B195885" w14:textId="77777777" w:rsidR="003D4454" w:rsidRPr="00BE3CE4" w:rsidRDefault="003D4454" w:rsidP="009303FB">
      <w:pPr>
        <w:ind w:left="360"/>
        <w:jc w:val="both"/>
        <w:rPr>
          <w:rFonts w:ascii="Arial" w:hAnsi="Arial" w:cs="Arial"/>
          <w:sz w:val="24"/>
          <w:szCs w:val="24"/>
        </w:rPr>
      </w:pPr>
      <w:r w:rsidRPr="00BE3CE4">
        <w:rPr>
          <w:rFonts w:ascii="Arial" w:hAnsi="Arial" w:cs="Arial"/>
          <w:sz w:val="24"/>
          <w:szCs w:val="24"/>
        </w:rPr>
        <w:t xml:space="preserve">A student may be neutrally withdrawn from current, or forthcoming, professional activities. </w:t>
      </w:r>
      <w:r w:rsidR="00C40DCD" w:rsidRPr="00BE3CE4">
        <w:rPr>
          <w:rFonts w:ascii="Arial" w:hAnsi="Arial" w:cs="Arial"/>
          <w:sz w:val="24"/>
          <w:szCs w:val="24"/>
        </w:rPr>
        <w:t xml:space="preserve">Below we </w:t>
      </w:r>
      <w:r w:rsidRPr="00BE3CE4">
        <w:rPr>
          <w:rFonts w:ascii="Arial" w:hAnsi="Arial" w:cs="Arial"/>
          <w:sz w:val="24"/>
          <w:szCs w:val="24"/>
        </w:rPr>
        <w:t xml:space="preserve">set out the arrangements for neutral withdrawal. Any subsequent disciplinary action follows the Student Disciplinary Procedure and/or the Fitness to </w:t>
      </w:r>
      <w:r w:rsidRPr="00BE3CE4">
        <w:rPr>
          <w:rFonts w:ascii="Arial" w:hAnsi="Arial" w:cs="Arial"/>
          <w:sz w:val="24"/>
          <w:szCs w:val="24"/>
        </w:rPr>
        <w:lastRenderedPageBreak/>
        <w:t xml:space="preserve">Practice/Professional Suitability Procedure, depending on the circumstances.  </w:t>
      </w:r>
    </w:p>
    <w:p w14:paraId="3665A628" w14:textId="77777777" w:rsidR="00C40DCD" w:rsidRPr="00BE3CE4" w:rsidRDefault="00C40DCD" w:rsidP="00477366">
      <w:pPr>
        <w:rPr>
          <w:rFonts w:ascii="Arial" w:hAnsi="Arial" w:cs="Arial"/>
          <w:sz w:val="24"/>
          <w:szCs w:val="24"/>
        </w:rPr>
      </w:pPr>
    </w:p>
    <w:p w14:paraId="74A41D14" w14:textId="1D7CEA49" w:rsidR="00C40DCD" w:rsidRPr="00BE3CE4" w:rsidRDefault="00BE3CE4" w:rsidP="00BE3CE4">
      <w:pPr>
        <w:pStyle w:val="Heading3"/>
      </w:pPr>
      <w:bookmarkStart w:id="4" w:name="_Toc54006520"/>
      <w:r>
        <w:t xml:space="preserve">2.2 </w:t>
      </w:r>
      <w:r w:rsidR="00C40DCD" w:rsidRPr="00BE3CE4">
        <w:t>What is the Definition of Misconduct in relation to Professional Conduct?</w:t>
      </w:r>
      <w:bookmarkEnd w:id="4"/>
      <w:r w:rsidR="00C40DCD" w:rsidRPr="00BE3CE4">
        <w:t xml:space="preserve"> </w:t>
      </w:r>
    </w:p>
    <w:p w14:paraId="56FC6C38" w14:textId="77777777" w:rsidR="00C40DCD" w:rsidRPr="00BE3CE4" w:rsidRDefault="00C40DCD" w:rsidP="00477366">
      <w:pPr>
        <w:rPr>
          <w:rFonts w:ascii="Arial" w:hAnsi="Arial" w:cs="Arial"/>
          <w:sz w:val="24"/>
          <w:szCs w:val="24"/>
        </w:rPr>
      </w:pPr>
      <w:r w:rsidRPr="00BE3CE4">
        <w:rPr>
          <w:rFonts w:ascii="Arial" w:hAnsi="Arial" w:cs="Arial"/>
          <w:sz w:val="24"/>
          <w:szCs w:val="24"/>
        </w:rPr>
        <w:t xml:space="preserve"> </w:t>
      </w:r>
    </w:p>
    <w:p w14:paraId="2CD0862C" w14:textId="77777777" w:rsidR="00C40DCD" w:rsidRPr="00BE3CE4" w:rsidRDefault="00C40DCD" w:rsidP="009303FB">
      <w:pPr>
        <w:ind w:left="360"/>
        <w:jc w:val="both"/>
        <w:rPr>
          <w:rFonts w:ascii="Arial" w:hAnsi="Arial" w:cs="Arial"/>
          <w:sz w:val="24"/>
          <w:szCs w:val="24"/>
        </w:rPr>
      </w:pPr>
      <w:r w:rsidRPr="00BE3CE4">
        <w:rPr>
          <w:rFonts w:ascii="Arial" w:hAnsi="Arial" w:cs="Arial"/>
          <w:sz w:val="24"/>
          <w:szCs w:val="24"/>
        </w:rPr>
        <w:t xml:space="preserve">The definitions of misconduct set out in the Policy on Unacceptable Behaviour apply to students following programmes leading to a professional qualification.  </w:t>
      </w:r>
    </w:p>
    <w:p w14:paraId="56B81A0E" w14:textId="77777777" w:rsidR="00C40DCD" w:rsidRPr="00BE3CE4" w:rsidRDefault="00C40DCD" w:rsidP="009303FB">
      <w:pPr>
        <w:jc w:val="both"/>
        <w:rPr>
          <w:rFonts w:ascii="Arial" w:hAnsi="Arial" w:cs="Arial"/>
          <w:sz w:val="24"/>
          <w:szCs w:val="24"/>
        </w:rPr>
      </w:pPr>
      <w:r w:rsidRPr="00BE3CE4">
        <w:rPr>
          <w:rFonts w:ascii="Arial" w:hAnsi="Arial" w:cs="Arial"/>
          <w:sz w:val="24"/>
          <w:szCs w:val="24"/>
        </w:rPr>
        <w:t xml:space="preserve"> </w:t>
      </w:r>
    </w:p>
    <w:p w14:paraId="6FCC5D48" w14:textId="77777777" w:rsidR="00C40DCD" w:rsidRPr="00BE3CE4" w:rsidRDefault="00C40DCD" w:rsidP="009303FB">
      <w:pPr>
        <w:ind w:left="360"/>
        <w:jc w:val="both"/>
        <w:rPr>
          <w:rFonts w:ascii="Arial" w:hAnsi="Arial" w:cs="Arial"/>
          <w:sz w:val="24"/>
          <w:szCs w:val="24"/>
        </w:rPr>
      </w:pPr>
      <w:r w:rsidRPr="00BE3CE4">
        <w:rPr>
          <w:rFonts w:ascii="Arial" w:hAnsi="Arial" w:cs="Arial"/>
          <w:sz w:val="24"/>
          <w:szCs w:val="24"/>
        </w:rPr>
        <w:t xml:space="preserve">Misconduct includes breaches of the Code of Conduct of the relevant regulating or advisory professional body. Generally, students must conduct themselves in a manner appropriate to their particular profession.  </w:t>
      </w:r>
    </w:p>
    <w:p w14:paraId="0E2376F7" w14:textId="77777777" w:rsidR="00C40DCD" w:rsidRPr="00BE3CE4" w:rsidRDefault="00C40DCD" w:rsidP="009303FB">
      <w:pPr>
        <w:jc w:val="both"/>
        <w:rPr>
          <w:rFonts w:ascii="Arial" w:hAnsi="Arial" w:cs="Arial"/>
          <w:sz w:val="24"/>
          <w:szCs w:val="24"/>
        </w:rPr>
      </w:pPr>
      <w:r w:rsidRPr="00BE3CE4">
        <w:rPr>
          <w:rFonts w:ascii="Arial" w:hAnsi="Arial" w:cs="Arial"/>
          <w:sz w:val="24"/>
          <w:szCs w:val="24"/>
        </w:rPr>
        <w:t xml:space="preserve"> </w:t>
      </w:r>
    </w:p>
    <w:p w14:paraId="0197931D" w14:textId="77777777" w:rsidR="00C40DCD" w:rsidRPr="00BE3CE4" w:rsidRDefault="00C40DCD" w:rsidP="009303FB">
      <w:pPr>
        <w:ind w:left="360"/>
        <w:jc w:val="both"/>
        <w:rPr>
          <w:rFonts w:ascii="Arial" w:hAnsi="Arial" w:cs="Arial"/>
          <w:sz w:val="24"/>
          <w:szCs w:val="24"/>
        </w:rPr>
      </w:pPr>
      <w:r w:rsidRPr="00BE3CE4">
        <w:rPr>
          <w:rFonts w:ascii="Arial" w:hAnsi="Arial" w:cs="Arial"/>
          <w:sz w:val="24"/>
          <w:szCs w:val="24"/>
        </w:rPr>
        <w:t xml:space="preserve">The faculty offering programmes leading to a professional qualification provides guidance about professional conduct for students.  </w:t>
      </w:r>
    </w:p>
    <w:p w14:paraId="2EF3678C" w14:textId="77777777" w:rsidR="00C40DCD" w:rsidRPr="00BE3CE4" w:rsidRDefault="00C40DCD" w:rsidP="00477366">
      <w:pPr>
        <w:rPr>
          <w:rFonts w:ascii="Arial" w:hAnsi="Arial" w:cs="Arial"/>
          <w:sz w:val="24"/>
          <w:szCs w:val="24"/>
        </w:rPr>
      </w:pPr>
      <w:r w:rsidRPr="00BE3CE4">
        <w:rPr>
          <w:rFonts w:ascii="Arial" w:hAnsi="Arial" w:cs="Arial"/>
          <w:sz w:val="24"/>
          <w:szCs w:val="24"/>
        </w:rPr>
        <w:t xml:space="preserve"> </w:t>
      </w:r>
    </w:p>
    <w:p w14:paraId="650AD375" w14:textId="60E60E14" w:rsidR="00C40DCD" w:rsidRPr="00BE3CE4" w:rsidRDefault="00BE3CE4" w:rsidP="00BE3CE4">
      <w:pPr>
        <w:pStyle w:val="Heading3"/>
      </w:pPr>
      <w:bookmarkStart w:id="5" w:name="_Toc54006521"/>
      <w:r>
        <w:t xml:space="preserve">2.3 </w:t>
      </w:r>
      <w:r w:rsidR="00C40DCD" w:rsidRPr="00BE3CE4">
        <w:t>What are the arrangements for Neutral Withdrawal by the College?</w:t>
      </w:r>
      <w:bookmarkEnd w:id="5"/>
      <w:r w:rsidR="00C40DCD" w:rsidRPr="00BE3CE4">
        <w:t xml:space="preserve">  </w:t>
      </w:r>
    </w:p>
    <w:p w14:paraId="6B5F1FBF" w14:textId="77777777" w:rsidR="00C40DCD" w:rsidRPr="00BE3CE4" w:rsidRDefault="00C40DCD" w:rsidP="00477366">
      <w:pPr>
        <w:rPr>
          <w:rFonts w:ascii="Arial" w:hAnsi="Arial" w:cs="Arial"/>
          <w:sz w:val="24"/>
          <w:szCs w:val="24"/>
        </w:rPr>
      </w:pPr>
      <w:r w:rsidRPr="00BE3CE4">
        <w:rPr>
          <w:rFonts w:ascii="Arial" w:hAnsi="Arial" w:cs="Arial"/>
          <w:sz w:val="24"/>
          <w:szCs w:val="24"/>
        </w:rPr>
        <w:t xml:space="preserve"> </w:t>
      </w:r>
    </w:p>
    <w:p w14:paraId="3B51BFF9" w14:textId="77777777" w:rsidR="00C40DCD" w:rsidRPr="00BE3CE4" w:rsidRDefault="00C40DCD" w:rsidP="009303FB">
      <w:pPr>
        <w:ind w:left="360"/>
        <w:jc w:val="both"/>
        <w:rPr>
          <w:rFonts w:ascii="Arial" w:hAnsi="Arial" w:cs="Arial"/>
          <w:sz w:val="24"/>
          <w:szCs w:val="24"/>
        </w:rPr>
      </w:pPr>
      <w:r w:rsidRPr="00BE3CE4">
        <w:rPr>
          <w:rFonts w:ascii="Arial" w:hAnsi="Arial" w:cs="Arial"/>
          <w:sz w:val="24"/>
          <w:szCs w:val="24"/>
        </w:rPr>
        <w:t xml:space="preserve">The withdrawal of a student from current or forthcoming professional activities is a 'neutral' action pending the following of the appropriate disciplinary procedures. </w:t>
      </w:r>
    </w:p>
    <w:p w14:paraId="4A3E885A" w14:textId="77777777" w:rsidR="00C40DCD" w:rsidRPr="00BE3CE4" w:rsidRDefault="00C40DCD" w:rsidP="009303FB">
      <w:pPr>
        <w:jc w:val="both"/>
        <w:rPr>
          <w:rFonts w:ascii="Arial" w:hAnsi="Arial" w:cs="Arial"/>
          <w:sz w:val="24"/>
          <w:szCs w:val="24"/>
        </w:rPr>
      </w:pPr>
      <w:r w:rsidRPr="00BE3CE4">
        <w:rPr>
          <w:rFonts w:ascii="Arial" w:hAnsi="Arial" w:cs="Arial"/>
          <w:sz w:val="24"/>
          <w:szCs w:val="24"/>
        </w:rPr>
        <w:t xml:space="preserve"> </w:t>
      </w:r>
      <w:r w:rsidR="00477366" w:rsidRPr="00BE3CE4">
        <w:rPr>
          <w:rFonts w:ascii="Arial" w:hAnsi="Arial" w:cs="Arial"/>
          <w:sz w:val="24"/>
          <w:szCs w:val="24"/>
        </w:rPr>
        <w:tab/>
      </w:r>
    </w:p>
    <w:p w14:paraId="5C01B6D1" w14:textId="383E33C0" w:rsidR="00C40DCD" w:rsidRPr="00BE3CE4" w:rsidRDefault="00C40DCD" w:rsidP="009303FB">
      <w:pPr>
        <w:ind w:left="360"/>
        <w:jc w:val="both"/>
        <w:rPr>
          <w:rFonts w:ascii="Arial" w:hAnsi="Arial" w:cs="Arial"/>
          <w:sz w:val="24"/>
          <w:szCs w:val="24"/>
        </w:rPr>
      </w:pPr>
      <w:r w:rsidRPr="00BE3CE4">
        <w:rPr>
          <w:rFonts w:ascii="Arial" w:hAnsi="Arial" w:cs="Arial"/>
          <w:sz w:val="24"/>
          <w:szCs w:val="24"/>
        </w:rPr>
        <w:t xml:space="preserve">The </w:t>
      </w:r>
      <w:r w:rsidR="00A60EE9" w:rsidRPr="00BE3CE4">
        <w:rPr>
          <w:rFonts w:ascii="Arial" w:hAnsi="Arial" w:cs="Arial"/>
          <w:sz w:val="24"/>
          <w:szCs w:val="24"/>
        </w:rPr>
        <w:t>HE Quality Manager</w:t>
      </w:r>
      <w:r w:rsidRPr="00BE3CE4">
        <w:rPr>
          <w:rFonts w:ascii="Arial" w:hAnsi="Arial" w:cs="Arial"/>
          <w:sz w:val="24"/>
          <w:szCs w:val="24"/>
        </w:rPr>
        <w:t xml:space="preserve">, Head of Faculty, or Curriculum Area Manager, or a specific individual designated to act on their behalf, may initiate the immediate neutral withdrawal of a student. The neutral withdrawal can be from current or forthcoming professional activities and/or College attendance.  </w:t>
      </w:r>
    </w:p>
    <w:p w14:paraId="48CF4CC3" w14:textId="77777777" w:rsidR="00C40DCD" w:rsidRPr="00BE3CE4" w:rsidRDefault="00C40DCD" w:rsidP="00477366">
      <w:pPr>
        <w:rPr>
          <w:rFonts w:ascii="Arial" w:hAnsi="Arial" w:cs="Arial"/>
          <w:b/>
          <w:sz w:val="24"/>
          <w:szCs w:val="24"/>
        </w:rPr>
      </w:pPr>
    </w:p>
    <w:p w14:paraId="2247B765" w14:textId="77777777" w:rsidR="00C40DCD" w:rsidRPr="00BE3CE4" w:rsidRDefault="00C40DCD" w:rsidP="00477366">
      <w:pPr>
        <w:rPr>
          <w:rFonts w:ascii="Arial" w:hAnsi="Arial" w:cs="Arial"/>
          <w:sz w:val="24"/>
          <w:szCs w:val="24"/>
        </w:rPr>
      </w:pPr>
    </w:p>
    <w:p w14:paraId="3453548A" w14:textId="1AD4E038" w:rsidR="00C40DCD" w:rsidRPr="00BE3CE4" w:rsidRDefault="00BE3CE4" w:rsidP="00BE3CE4">
      <w:pPr>
        <w:pStyle w:val="Heading3"/>
      </w:pPr>
      <w:bookmarkStart w:id="6" w:name="_Toc54006522"/>
      <w:r>
        <w:t xml:space="preserve">2.4 </w:t>
      </w:r>
      <w:r w:rsidR="00C40DCD" w:rsidRPr="00BE3CE4">
        <w:t>What are the Arrangements for the Immediate Removal of the Student in Cases of Serious or Serious Misconduct while on Professional Placement/Practice by a Senior Manager?</w:t>
      </w:r>
      <w:bookmarkEnd w:id="6"/>
      <w:r w:rsidR="00C40DCD" w:rsidRPr="00BE3CE4">
        <w:t xml:space="preserve"> </w:t>
      </w:r>
    </w:p>
    <w:p w14:paraId="7BDF0A78" w14:textId="77777777" w:rsidR="00C40DCD" w:rsidRPr="00BE3CE4" w:rsidRDefault="00C40DCD" w:rsidP="00F827F3">
      <w:pPr>
        <w:pStyle w:val="Heading1"/>
        <w:rPr>
          <w:rFonts w:cs="Arial"/>
          <w:sz w:val="24"/>
          <w:szCs w:val="24"/>
        </w:rPr>
      </w:pPr>
      <w:r w:rsidRPr="00BE3CE4">
        <w:rPr>
          <w:rFonts w:cs="Arial"/>
          <w:sz w:val="24"/>
          <w:szCs w:val="24"/>
        </w:rPr>
        <w:t xml:space="preserve"> </w:t>
      </w:r>
    </w:p>
    <w:p w14:paraId="36A1A3B7" w14:textId="77777777" w:rsidR="00C40DCD" w:rsidRPr="00BE3CE4" w:rsidRDefault="00C40DCD" w:rsidP="009303FB">
      <w:pPr>
        <w:ind w:left="360"/>
        <w:jc w:val="both"/>
        <w:rPr>
          <w:rFonts w:ascii="Arial" w:hAnsi="Arial" w:cs="Arial"/>
          <w:sz w:val="24"/>
          <w:szCs w:val="24"/>
        </w:rPr>
      </w:pPr>
      <w:r w:rsidRPr="00BE3CE4">
        <w:rPr>
          <w:rFonts w:ascii="Arial" w:hAnsi="Arial" w:cs="Arial"/>
          <w:sz w:val="24"/>
          <w:szCs w:val="24"/>
        </w:rPr>
        <w:t xml:space="preserve">A senior manager in a school, college, hospital, engineering firm or any other form of placement may require the immediate neutral withdrawal of the student from the placement.  </w:t>
      </w:r>
    </w:p>
    <w:p w14:paraId="721282B6" w14:textId="77777777" w:rsidR="00C40DCD" w:rsidRPr="00BE3CE4" w:rsidRDefault="00C40DCD" w:rsidP="009303FB">
      <w:pPr>
        <w:jc w:val="both"/>
        <w:rPr>
          <w:rFonts w:ascii="Arial" w:hAnsi="Arial" w:cs="Arial"/>
          <w:sz w:val="24"/>
          <w:szCs w:val="24"/>
        </w:rPr>
      </w:pPr>
      <w:r w:rsidRPr="00BE3CE4">
        <w:rPr>
          <w:rFonts w:ascii="Arial" w:hAnsi="Arial" w:cs="Arial"/>
          <w:sz w:val="24"/>
          <w:szCs w:val="24"/>
        </w:rPr>
        <w:t xml:space="preserve"> </w:t>
      </w:r>
    </w:p>
    <w:p w14:paraId="4B2D7B26" w14:textId="77777777" w:rsidR="004316AD" w:rsidRPr="00BE3CE4" w:rsidRDefault="00C40DCD" w:rsidP="009303FB">
      <w:pPr>
        <w:ind w:left="360"/>
        <w:jc w:val="both"/>
        <w:rPr>
          <w:rFonts w:ascii="Arial" w:hAnsi="Arial" w:cs="Arial"/>
          <w:sz w:val="24"/>
          <w:szCs w:val="24"/>
        </w:rPr>
      </w:pPr>
      <w:r w:rsidRPr="00BE3CE4">
        <w:rPr>
          <w:rFonts w:ascii="Arial" w:hAnsi="Arial" w:cs="Arial"/>
          <w:sz w:val="24"/>
          <w:szCs w:val="24"/>
        </w:rPr>
        <w:t>Where the allegation is of serious professional misconduct requiring the student’s immediate withdrawal, the senior manager reports the action, together with the reasons.</w:t>
      </w:r>
    </w:p>
    <w:p w14:paraId="2ADA4489" w14:textId="77777777" w:rsidR="00C40DCD" w:rsidRPr="00BE3CE4" w:rsidRDefault="00C40DCD" w:rsidP="009303FB">
      <w:pPr>
        <w:jc w:val="both"/>
        <w:rPr>
          <w:rFonts w:ascii="Arial" w:hAnsi="Arial" w:cs="Arial"/>
          <w:sz w:val="24"/>
          <w:szCs w:val="24"/>
        </w:rPr>
      </w:pPr>
      <w:r w:rsidRPr="00BE3CE4">
        <w:rPr>
          <w:rFonts w:ascii="Arial" w:hAnsi="Arial" w:cs="Arial"/>
          <w:sz w:val="24"/>
          <w:szCs w:val="24"/>
        </w:rPr>
        <w:t xml:space="preserve"> </w:t>
      </w:r>
    </w:p>
    <w:p w14:paraId="12840C8C" w14:textId="45CCB661" w:rsidR="00C40DCD" w:rsidRPr="00BE3CE4" w:rsidRDefault="00C40DCD" w:rsidP="009303FB">
      <w:pPr>
        <w:ind w:left="360"/>
        <w:jc w:val="both"/>
        <w:rPr>
          <w:rFonts w:ascii="Arial" w:hAnsi="Arial" w:cs="Arial"/>
          <w:sz w:val="24"/>
          <w:szCs w:val="24"/>
        </w:rPr>
      </w:pPr>
      <w:r w:rsidRPr="00BE3CE4">
        <w:rPr>
          <w:rFonts w:ascii="Arial" w:hAnsi="Arial" w:cs="Arial"/>
          <w:sz w:val="24"/>
          <w:szCs w:val="24"/>
        </w:rPr>
        <w:t xml:space="preserve">The senior manager makes the report to the </w:t>
      </w:r>
      <w:r w:rsidR="00A60EE9" w:rsidRPr="00BE3CE4">
        <w:rPr>
          <w:rFonts w:ascii="Arial" w:hAnsi="Arial" w:cs="Arial"/>
          <w:sz w:val="24"/>
          <w:szCs w:val="24"/>
        </w:rPr>
        <w:t>HE Quality Manager</w:t>
      </w:r>
      <w:r w:rsidRPr="00BE3CE4">
        <w:rPr>
          <w:rFonts w:ascii="Arial" w:hAnsi="Arial" w:cs="Arial"/>
          <w:sz w:val="24"/>
          <w:szCs w:val="24"/>
        </w:rPr>
        <w:t xml:space="preserve"> and the Head of Faculty or designated nominee as soon as is practicable. Where the student is not an employee, the student may be subject to disciplinary action. This may be under the Student Disciplinary Procedures and/or the Fitness to Practise/Professional Suitability Procedures as appropriate. </w:t>
      </w:r>
    </w:p>
    <w:p w14:paraId="6EE202FD" w14:textId="77777777" w:rsidR="00C40DCD" w:rsidRPr="00BE3CE4" w:rsidRDefault="00C40DCD" w:rsidP="00F827F3">
      <w:pPr>
        <w:rPr>
          <w:rFonts w:ascii="Arial" w:hAnsi="Arial" w:cs="Arial"/>
          <w:sz w:val="24"/>
          <w:szCs w:val="24"/>
        </w:rPr>
      </w:pPr>
      <w:r w:rsidRPr="00BE3CE4">
        <w:rPr>
          <w:rFonts w:ascii="Arial" w:hAnsi="Arial" w:cs="Arial"/>
          <w:sz w:val="24"/>
          <w:szCs w:val="24"/>
        </w:rPr>
        <w:t xml:space="preserve"> </w:t>
      </w:r>
    </w:p>
    <w:p w14:paraId="6F99A396" w14:textId="77777777" w:rsidR="00C40DCD" w:rsidRPr="00BE3CE4" w:rsidRDefault="00C40DCD" w:rsidP="009303FB">
      <w:pPr>
        <w:ind w:left="360"/>
        <w:jc w:val="both"/>
        <w:rPr>
          <w:rFonts w:ascii="Arial" w:hAnsi="Arial" w:cs="Arial"/>
          <w:sz w:val="24"/>
          <w:szCs w:val="24"/>
        </w:rPr>
      </w:pPr>
      <w:r w:rsidRPr="00BE3CE4">
        <w:rPr>
          <w:rFonts w:ascii="Arial" w:hAnsi="Arial" w:cs="Arial"/>
          <w:sz w:val="24"/>
          <w:szCs w:val="24"/>
        </w:rPr>
        <w:t xml:space="preserve">Neutral withdrawal applies to allegations of serious professional misconduct where a student is an employee. It applies where the circumstances leading to the student's removal relate to any professional or academic work associated with a qualification programme. In such cases, the College will inform the employer of the decision following any disciplinary action taken by Kirklees College. </w:t>
      </w:r>
    </w:p>
    <w:p w14:paraId="1537C6B2" w14:textId="77777777" w:rsidR="00C40DCD" w:rsidRPr="00BE3CE4" w:rsidRDefault="00C40DCD" w:rsidP="00F827F3">
      <w:pPr>
        <w:rPr>
          <w:rFonts w:ascii="Arial" w:hAnsi="Arial" w:cs="Arial"/>
          <w:sz w:val="24"/>
          <w:szCs w:val="24"/>
        </w:rPr>
      </w:pPr>
    </w:p>
    <w:p w14:paraId="17CE5B8E" w14:textId="3BE06BBB" w:rsidR="00C40DCD" w:rsidRPr="00BE3CE4" w:rsidRDefault="00BE3CE4" w:rsidP="00BE3CE4">
      <w:pPr>
        <w:pStyle w:val="Heading3"/>
      </w:pPr>
      <w:bookmarkStart w:id="7" w:name="_Toc54006523"/>
      <w:r>
        <w:t xml:space="preserve">2.5 </w:t>
      </w:r>
      <w:r w:rsidR="00C40DCD" w:rsidRPr="00BE3CE4">
        <w:t>How does the Code Extend to Conduct during Attachment to Placement for Professional Placement/Practice?</w:t>
      </w:r>
      <w:bookmarkEnd w:id="7"/>
      <w:r w:rsidR="00C40DCD" w:rsidRPr="00BE3CE4">
        <w:t xml:space="preserve"> </w:t>
      </w:r>
    </w:p>
    <w:p w14:paraId="629B1599" w14:textId="77777777" w:rsidR="00C40DCD" w:rsidRPr="00BE3CE4" w:rsidRDefault="00C40DCD" w:rsidP="00477366">
      <w:pPr>
        <w:rPr>
          <w:rFonts w:ascii="Arial" w:hAnsi="Arial" w:cs="Arial"/>
          <w:sz w:val="24"/>
          <w:szCs w:val="24"/>
        </w:rPr>
      </w:pPr>
      <w:r w:rsidRPr="00BE3CE4">
        <w:rPr>
          <w:rFonts w:ascii="Arial" w:hAnsi="Arial" w:cs="Arial"/>
          <w:sz w:val="24"/>
          <w:szCs w:val="24"/>
        </w:rPr>
        <w:t xml:space="preserve"> </w:t>
      </w:r>
    </w:p>
    <w:p w14:paraId="72988591" w14:textId="77777777" w:rsidR="00C40DCD" w:rsidRPr="00BE3CE4" w:rsidRDefault="00C40DCD" w:rsidP="009303FB">
      <w:pPr>
        <w:ind w:left="360"/>
        <w:jc w:val="both"/>
        <w:rPr>
          <w:rFonts w:ascii="Arial" w:hAnsi="Arial" w:cs="Arial"/>
          <w:sz w:val="24"/>
          <w:szCs w:val="24"/>
        </w:rPr>
      </w:pPr>
      <w:r w:rsidRPr="00BE3CE4">
        <w:rPr>
          <w:rFonts w:ascii="Arial" w:hAnsi="Arial" w:cs="Arial"/>
          <w:sz w:val="24"/>
          <w:szCs w:val="24"/>
        </w:rPr>
        <w:t xml:space="preserve">The Code extends to the conduct and demeanour of all students on attachment outside </w:t>
      </w:r>
      <w:r w:rsidR="004316AD" w:rsidRPr="00BE3CE4">
        <w:rPr>
          <w:rFonts w:ascii="Arial" w:hAnsi="Arial" w:cs="Arial"/>
          <w:sz w:val="24"/>
          <w:szCs w:val="24"/>
        </w:rPr>
        <w:t>College</w:t>
      </w:r>
      <w:r w:rsidRPr="00BE3CE4">
        <w:rPr>
          <w:rFonts w:ascii="Arial" w:hAnsi="Arial" w:cs="Arial"/>
          <w:sz w:val="24"/>
          <w:szCs w:val="24"/>
        </w:rPr>
        <w:t xml:space="preserve"> premises. This includes those on placement or undertaking professional practice. </w:t>
      </w:r>
    </w:p>
    <w:p w14:paraId="6048F699" w14:textId="77777777" w:rsidR="004316AD" w:rsidRPr="00BE3CE4" w:rsidRDefault="004316AD" w:rsidP="00477366">
      <w:pPr>
        <w:rPr>
          <w:rFonts w:ascii="Arial" w:hAnsi="Arial" w:cs="Arial"/>
          <w:sz w:val="24"/>
          <w:szCs w:val="24"/>
        </w:rPr>
      </w:pPr>
    </w:p>
    <w:p w14:paraId="6A292D36" w14:textId="7FB93410" w:rsidR="00C40DCD" w:rsidRPr="00BE3CE4" w:rsidRDefault="00BE3CE4" w:rsidP="00BE3CE4">
      <w:pPr>
        <w:pStyle w:val="Heading3"/>
      </w:pPr>
      <w:bookmarkStart w:id="8" w:name="_Toc54006524"/>
      <w:r>
        <w:t xml:space="preserve">2.6 </w:t>
      </w:r>
      <w:r w:rsidR="00C40DCD" w:rsidRPr="00BE3CE4">
        <w:t>Code of Professional Conduct</w:t>
      </w:r>
      <w:bookmarkEnd w:id="8"/>
      <w:r w:rsidR="00C40DCD" w:rsidRPr="00BE3CE4">
        <w:t xml:space="preserve"> </w:t>
      </w:r>
    </w:p>
    <w:p w14:paraId="64F2AF4C" w14:textId="379585CF" w:rsidR="00C40DCD" w:rsidRPr="00BE3CE4" w:rsidRDefault="00C40DCD" w:rsidP="00CE06BF">
      <w:pPr>
        <w:pStyle w:val="Heading2"/>
        <w:rPr>
          <w:rFonts w:cs="Arial"/>
          <w:sz w:val="24"/>
          <w:szCs w:val="24"/>
        </w:rPr>
      </w:pPr>
      <w:r w:rsidRPr="00BE3CE4">
        <w:rPr>
          <w:rFonts w:cs="Arial"/>
          <w:sz w:val="24"/>
          <w:szCs w:val="24"/>
        </w:rPr>
        <w:t xml:space="preserve"> </w:t>
      </w:r>
    </w:p>
    <w:p w14:paraId="4D3BEBCC" w14:textId="77777777" w:rsidR="00C40DCD" w:rsidRPr="00BE3CE4" w:rsidRDefault="00C40DCD" w:rsidP="009303FB">
      <w:pPr>
        <w:ind w:left="360"/>
        <w:jc w:val="both"/>
        <w:rPr>
          <w:rFonts w:ascii="Arial" w:hAnsi="Arial" w:cs="Arial"/>
          <w:sz w:val="24"/>
          <w:szCs w:val="24"/>
        </w:rPr>
      </w:pPr>
      <w:r w:rsidRPr="00BE3CE4">
        <w:rPr>
          <w:rFonts w:ascii="Arial" w:hAnsi="Arial" w:cs="Arial"/>
          <w:sz w:val="24"/>
          <w:szCs w:val="24"/>
        </w:rPr>
        <w:t xml:space="preserve">The </w:t>
      </w:r>
      <w:r w:rsidR="004316AD" w:rsidRPr="00BE3CE4">
        <w:rPr>
          <w:rFonts w:ascii="Arial" w:hAnsi="Arial" w:cs="Arial"/>
          <w:sz w:val="24"/>
          <w:szCs w:val="24"/>
        </w:rPr>
        <w:t xml:space="preserve">College </w:t>
      </w:r>
      <w:r w:rsidRPr="00BE3CE4">
        <w:rPr>
          <w:rFonts w:ascii="Arial" w:hAnsi="Arial" w:cs="Arial"/>
          <w:sz w:val="24"/>
          <w:szCs w:val="24"/>
        </w:rPr>
        <w:t xml:space="preserve">may act if a student’s conduct fails to meet the standards required by particular professions. This may include neutral withdrawal from a placement, as set out above, on the following grounds: </w:t>
      </w:r>
    </w:p>
    <w:p w14:paraId="0ED1CE40" w14:textId="77777777" w:rsidR="00C40DCD" w:rsidRPr="00BE3CE4" w:rsidRDefault="00C40DCD" w:rsidP="009303FB">
      <w:pPr>
        <w:jc w:val="both"/>
        <w:rPr>
          <w:rFonts w:ascii="Arial" w:hAnsi="Arial" w:cs="Arial"/>
          <w:sz w:val="24"/>
          <w:szCs w:val="24"/>
        </w:rPr>
      </w:pPr>
      <w:r w:rsidRPr="00BE3CE4">
        <w:rPr>
          <w:rFonts w:ascii="Arial" w:hAnsi="Arial" w:cs="Arial"/>
          <w:sz w:val="24"/>
          <w:szCs w:val="24"/>
        </w:rPr>
        <w:t xml:space="preserve"> </w:t>
      </w:r>
    </w:p>
    <w:p w14:paraId="21E21843" w14:textId="77777777" w:rsidR="00C40DCD" w:rsidRPr="00BE3CE4" w:rsidRDefault="00C40DCD" w:rsidP="009303FB">
      <w:pPr>
        <w:ind w:left="360"/>
        <w:jc w:val="both"/>
        <w:rPr>
          <w:rFonts w:ascii="Arial" w:hAnsi="Arial" w:cs="Arial"/>
          <w:sz w:val="24"/>
          <w:szCs w:val="24"/>
        </w:rPr>
      </w:pPr>
      <w:r w:rsidRPr="00BE3CE4">
        <w:rPr>
          <w:rFonts w:ascii="Arial" w:hAnsi="Arial" w:cs="Arial"/>
          <w:sz w:val="24"/>
          <w:szCs w:val="24"/>
        </w:rPr>
        <w:t>(</w:t>
      </w:r>
      <w:proofErr w:type="spellStart"/>
      <w:r w:rsidRPr="00BE3CE4">
        <w:rPr>
          <w:rFonts w:ascii="Arial" w:hAnsi="Arial" w:cs="Arial"/>
          <w:sz w:val="24"/>
          <w:szCs w:val="24"/>
        </w:rPr>
        <w:t>i</w:t>
      </w:r>
      <w:proofErr w:type="spellEnd"/>
      <w:r w:rsidRPr="00BE3CE4">
        <w:rPr>
          <w:rFonts w:ascii="Arial" w:hAnsi="Arial" w:cs="Arial"/>
          <w:sz w:val="24"/>
          <w:szCs w:val="24"/>
        </w:rPr>
        <w:t xml:space="preserve">) Where the allegation of misconduct by the student on professional placement/practice is in line with the Policy on Unacceptable Behaviour;  </w:t>
      </w:r>
    </w:p>
    <w:p w14:paraId="79C97FDA" w14:textId="77777777" w:rsidR="00C40DCD" w:rsidRPr="00BE3CE4" w:rsidRDefault="00C40DCD" w:rsidP="009303FB">
      <w:pPr>
        <w:jc w:val="both"/>
        <w:rPr>
          <w:rFonts w:ascii="Arial" w:hAnsi="Arial" w:cs="Arial"/>
          <w:sz w:val="24"/>
          <w:szCs w:val="24"/>
        </w:rPr>
      </w:pPr>
      <w:r w:rsidRPr="00BE3CE4">
        <w:rPr>
          <w:rFonts w:ascii="Arial" w:hAnsi="Arial" w:cs="Arial"/>
          <w:sz w:val="24"/>
          <w:szCs w:val="24"/>
        </w:rPr>
        <w:t xml:space="preserve"> </w:t>
      </w:r>
    </w:p>
    <w:p w14:paraId="423AD345" w14:textId="77777777" w:rsidR="00C40DCD" w:rsidRPr="00BE3CE4" w:rsidRDefault="00C40DCD" w:rsidP="009303FB">
      <w:pPr>
        <w:ind w:left="360"/>
        <w:jc w:val="both"/>
        <w:rPr>
          <w:rFonts w:ascii="Arial" w:hAnsi="Arial" w:cs="Arial"/>
          <w:sz w:val="24"/>
          <w:szCs w:val="24"/>
        </w:rPr>
      </w:pPr>
      <w:r w:rsidRPr="00BE3CE4">
        <w:rPr>
          <w:rFonts w:ascii="Arial" w:hAnsi="Arial" w:cs="Arial"/>
          <w:sz w:val="24"/>
          <w:szCs w:val="24"/>
        </w:rPr>
        <w:t xml:space="preserve">(ii) where the student breaches the regulations and practice of the placement provider. Examples of such breaches, which do not constitute an exhaustive list, include: </w:t>
      </w:r>
    </w:p>
    <w:p w14:paraId="65C7C852" w14:textId="77777777" w:rsidR="00C40DCD" w:rsidRPr="00BE3CE4" w:rsidRDefault="00C40DCD" w:rsidP="009303FB">
      <w:pPr>
        <w:jc w:val="both"/>
        <w:rPr>
          <w:rFonts w:ascii="Arial" w:hAnsi="Arial" w:cs="Arial"/>
          <w:sz w:val="24"/>
          <w:szCs w:val="24"/>
        </w:rPr>
      </w:pPr>
      <w:r w:rsidRPr="00BE3CE4">
        <w:rPr>
          <w:rFonts w:ascii="Arial" w:hAnsi="Arial" w:cs="Arial"/>
          <w:sz w:val="24"/>
          <w:szCs w:val="24"/>
        </w:rPr>
        <w:t xml:space="preserve"> </w:t>
      </w:r>
    </w:p>
    <w:p w14:paraId="3C5CCBDA" w14:textId="77777777" w:rsidR="00C40DCD" w:rsidRPr="00BE3CE4" w:rsidRDefault="00C40DCD" w:rsidP="009303FB">
      <w:pPr>
        <w:ind w:firstLine="360"/>
        <w:jc w:val="both"/>
        <w:rPr>
          <w:rFonts w:ascii="Arial" w:hAnsi="Arial" w:cs="Arial"/>
          <w:sz w:val="24"/>
          <w:szCs w:val="24"/>
        </w:rPr>
      </w:pPr>
      <w:r w:rsidRPr="00BE3CE4">
        <w:rPr>
          <w:rFonts w:ascii="Arial" w:hAnsi="Arial" w:cs="Arial"/>
          <w:sz w:val="24"/>
          <w:szCs w:val="24"/>
        </w:rPr>
        <w:t xml:space="preserve">a) where the student fails to comply with a code of conduct;  </w:t>
      </w:r>
    </w:p>
    <w:p w14:paraId="4F0550C6" w14:textId="77777777" w:rsidR="00C40DCD" w:rsidRPr="00BE3CE4" w:rsidRDefault="00C40DCD" w:rsidP="009303FB">
      <w:pPr>
        <w:jc w:val="both"/>
        <w:rPr>
          <w:rFonts w:ascii="Arial" w:hAnsi="Arial" w:cs="Arial"/>
          <w:sz w:val="24"/>
          <w:szCs w:val="24"/>
        </w:rPr>
      </w:pPr>
      <w:r w:rsidRPr="00BE3CE4">
        <w:rPr>
          <w:rFonts w:ascii="Arial" w:hAnsi="Arial" w:cs="Arial"/>
          <w:sz w:val="24"/>
          <w:szCs w:val="24"/>
        </w:rPr>
        <w:t xml:space="preserve"> </w:t>
      </w:r>
    </w:p>
    <w:p w14:paraId="19F888F5" w14:textId="77777777" w:rsidR="00C40DCD" w:rsidRPr="00BE3CE4" w:rsidRDefault="00C40DCD" w:rsidP="009303FB">
      <w:pPr>
        <w:ind w:firstLine="360"/>
        <w:jc w:val="both"/>
        <w:rPr>
          <w:rFonts w:ascii="Arial" w:hAnsi="Arial" w:cs="Arial"/>
          <w:sz w:val="24"/>
          <w:szCs w:val="24"/>
        </w:rPr>
      </w:pPr>
      <w:r w:rsidRPr="00BE3CE4">
        <w:rPr>
          <w:rFonts w:ascii="Arial" w:hAnsi="Arial" w:cs="Arial"/>
          <w:sz w:val="24"/>
          <w:szCs w:val="24"/>
        </w:rPr>
        <w:t xml:space="preserve">b) where the student is repeatedly absent without satisfactory notice and explanation;  </w:t>
      </w:r>
    </w:p>
    <w:p w14:paraId="6EAAEE5A" w14:textId="77777777" w:rsidR="00C40DCD" w:rsidRPr="00BE3CE4" w:rsidRDefault="00C40DCD" w:rsidP="009303FB">
      <w:pPr>
        <w:jc w:val="both"/>
        <w:rPr>
          <w:rFonts w:ascii="Arial" w:hAnsi="Arial" w:cs="Arial"/>
          <w:sz w:val="24"/>
          <w:szCs w:val="24"/>
        </w:rPr>
      </w:pPr>
      <w:r w:rsidRPr="00BE3CE4">
        <w:rPr>
          <w:rFonts w:ascii="Arial" w:hAnsi="Arial" w:cs="Arial"/>
          <w:sz w:val="24"/>
          <w:szCs w:val="24"/>
        </w:rPr>
        <w:t xml:space="preserve"> </w:t>
      </w:r>
    </w:p>
    <w:p w14:paraId="2E86DA3F" w14:textId="77777777" w:rsidR="00C40DCD" w:rsidRPr="00BE3CE4" w:rsidRDefault="00C40DCD" w:rsidP="009303FB">
      <w:pPr>
        <w:ind w:left="360"/>
        <w:jc w:val="both"/>
        <w:rPr>
          <w:rFonts w:ascii="Arial" w:hAnsi="Arial" w:cs="Arial"/>
          <w:sz w:val="24"/>
          <w:szCs w:val="24"/>
        </w:rPr>
      </w:pPr>
      <w:r w:rsidRPr="00BE3CE4">
        <w:rPr>
          <w:rFonts w:ascii="Arial" w:hAnsi="Arial" w:cs="Arial"/>
          <w:sz w:val="24"/>
          <w:szCs w:val="24"/>
        </w:rPr>
        <w:t>c) where the student fails to meet standards of presentation or hygiene stipulated by the placement</w:t>
      </w:r>
      <w:r w:rsidR="004316AD" w:rsidRPr="00BE3CE4">
        <w:rPr>
          <w:rFonts w:ascii="Arial" w:hAnsi="Arial" w:cs="Arial"/>
          <w:sz w:val="24"/>
          <w:szCs w:val="24"/>
        </w:rPr>
        <w:t xml:space="preserve"> provider</w:t>
      </w:r>
      <w:r w:rsidRPr="00BE3CE4">
        <w:rPr>
          <w:rFonts w:ascii="Arial" w:hAnsi="Arial" w:cs="Arial"/>
          <w:sz w:val="24"/>
          <w:szCs w:val="24"/>
        </w:rPr>
        <w:t xml:space="preserve">; </w:t>
      </w:r>
    </w:p>
    <w:p w14:paraId="066F7DEE" w14:textId="77777777" w:rsidR="00C40DCD" w:rsidRPr="00BE3CE4" w:rsidRDefault="00C40DCD" w:rsidP="009303FB">
      <w:pPr>
        <w:jc w:val="both"/>
        <w:rPr>
          <w:rFonts w:ascii="Arial" w:hAnsi="Arial" w:cs="Arial"/>
          <w:sz w:val="24"/>
          <w:szCs w:val="24"/>
        </w:rPr>
      </w:pPr>
      <w:r w:rsidRPr="00BE3CE4">
        <w:rPr>
          <w:rFonts w:ascii="Arial" w:hAnsi="Arial" w:cs="Arial"/>
          <w:sz w:val="24"/>
          <w:szCs w:val="24"/>
        </w:rPr>
        <w:t xml:space="preserve"> </w:t>
      </w:r>
    </w:p>
    <w:p w14:paraId="7E3EBB2B" w14:textId="77777777" w:rsidR="00C40DCD" w:rsidRPr="00BE3CE4" w:rsidRDefault="00C40DCD" w:rsidP="009303FB">
      <w:pPr>
        <w:ind w:firstLine="360"/>
        <w:jc w:val="both"/>
        <w:rPr>
          <w:rFonts w:ascii="Arial" w:hAnsi="Arial" w:cs="Arial"/>
          <w:sz w:val="24"/>
          <w:szCs w:val="24"/>
        </w:rPr>
      </w:pPr>
      <w:r w:rsidRPr="00BE3CE4">
        <w:rPr>
          <w:rFonts w:ascii="Arial" w:hAnsi="Arial" w:cs="Arial"/>
          <w:sz w:val="24"/>
          <w:szCs w:val="24"/>
        </w:rPr>
        <w:t xml:space="preserve">d) where criminal investigations affect the professional suitability of the student. </w:t>
      </w:r>
    </w:p>
    <w:p w14:paraId="479F6B2A" w14:textId="77777777" w:rsidR="004316AD" w:rsidRPr="00BE3CE4" w:rsidRDefault="00C40DCD" w:rsidP="009303FB">
      <w:pPr>
        <w:jc w:val="both"/>
        <w:rPr>
          <w:rFonts w:ascii="Arial" w:hAnsi="Arial" w:cs="Arial"/>
          <w:sz w:val="24"/>
          <w:szCs w:val="24"/>
        </w:rPr>
      </w:pPr>
      <w:r w:rsidRPr="00BE3CE4">
        <w:rPr>
          <w:rFonts w:ascii="Arial" w:hAnsi="Arial" w:cs="Arial"/>
          <w:sz w:val="24"/>
          <w:szCs w:val="24"/>
        </w:rPr>
        <w:t xml:space="preserve">  </w:t>
      </w:r>
      <w:r w:rsidR="004316AD" w:rsidRPr="00BE3CE4">
        <w:rPr>
          <w:rFonts w:ascii="Arial" w:hAnsi="Arial" w:cs="Arial"/>
          <w:sz w:val="24"/>
          <w:szCs w:val="24"/>
        </w:rPr>
        <w:tab/>
      </w:r>
    </w:p>
    <w:p w14:paraId="49DEFE8D" w14:textId="77777777" w:rsidR="00C40DCD" w:rsidRPr="00BE3CE4" w:rsidRDefault="00C40DCD" w:rsidP="009303FB">
      <w:pPr>
        <w:ind w:left="360"/>
        <w:jc w:val="both"/>
        <w:rPr>
          <w:rFonts w:ascii="Arial" w:hAnsi="Arial" w:cs="Arial"/>
          <w:sz w:val="24"/>
          <w:szCs w:val="24"/>
        </w:rPr>
      </w:pPr>
      <w:r w:rsidRPr="00BE3CE4">
        <w:rPr>
          <w:rFonts w:ascii="Arial" w:hAnsi="Arial" w:cs="Arial"/>
          <w:sz w:val="24"/>
          <w:szCs w:val="24"/>
        </w:rPr>
        <w:t xml:space="preserve">(iii) where the student is unsuitable and/or unsafe for professional practice due to a state of mind or health. In these circumstances, the </w:t>
      </w:r>
      <w:r w:rsidR="00477366" w:rsidRPr="00BE3CE4">
        <w:rPr>
          <w:rFonts w:ascii="Arial" w:hAnsi="Arial" w:cs="Arial"/>
          <w:sz w:val="24"/>
          <w:szCs w:val="24"/>
        </w:rPr>
        <w:t>College</w:t>
      </w:r>
      <w:r w:rsidRPr="00BE3CE4">
        <w:rPr>
          <w:rFonts w:ascii="Arial" w:hAnsi="Arial" w:cs="Arial"/>
          <w:sz w:val="24"/>
          <w:szCs w:val="24"/>
        </w:rPr>
        <w:t xml:space="preserve"> reserves the right to refer students for Occupational Health assessment before agreeing any recommencement of study;  </w:t>
      </w:r>
    </w:p>
    <w:p w14:paraId="0AD84E54" w14:textId="77777777" w:rsidR="00C40DCD" w:rsidRPr="00BE3CE4" w:rsidRDefault="00C40DCD" w:rsidP="009303FB">
      <w:pPr>
        <w:jc w:val="both"/>
        <w:rPr>
          <w:rFonts w:ascii="Arial" w:hAnsi="Arial" w:cs="Arial"/>
          <w:sz w:val="24"/>
          <w:szCs w:val="24"/>
        </w:rPr>
      </w:pPr>
      <w:r w:rsidRPr="00BE3CE4">
        <w:rPr>
          <w:rFonts w:ascii="Arial" w:hAnsi="Arial" w:cs="Arial"/>
          <w:sz w:val="24"/>
          <w:szCs w:val="24"/>
        </w:rPr>
        <w:t xml:space="preserve"> </w:t>
      </w:r>
    </w:p>
    <w:p w14:paraId="27419D98" w14:textId="77777777" w:rsidR="00C40DCD" w:rsidRPr="00BE3CE4" w:rsidRDefault="00C40DCD" w:rsidP="009303FB">
      <w:pPr>
        <w:ind w:left="360"/>
        <w:jc w:val="both"/>
        <w:rPr>
          <w:rFonts w:ascii="Arial" w:hAnsi="Arial" w:cs="Arial"/>
          <w:sz w:val="24"/>
          <w:szCs w:val="24"/>
        </w:rPr>
      </w:pPr>
      <w:r w:rsidRPr="00BE3CE4">
        <w:rPr>
          <w:rFonts w:ascii="Arial" w:hAnsi="Arial" w:cs="Arial"/>
          <w:sz w:val="24"/>
          <w:szCs w:val="24"/>
        </w:rPr>
        <w:t xml:space="preserve">(iv) where there is an allegation the student falsified documents relating to assessment, or any other matter under the jurisdiction of the </w:t>
      </w:r>
      <w:r w:rsidR="004316AD" w:rsidRPr="00BE3CE4">
        <w:rPr>
          <w:rFonts w:ascii="Arial" w:hAnsi="Arial" w:cs="Arial"/>
          <w:sz w:val="24"/>
          <w:szCs w:val="24"/>
        </w:rPr>
        <w:t xml:space="preserve">College </w:t>
      </w:r>
      <w:r w:rsidRPr="00BE3CE4">
        <w:rPr>
          <w:rFonts w:ascii="Arial" w:hAnsi="Arial" w:cs="Arial"/>
          <w:sz w:val="24"/>
          <w:szCs w:val="24"/>
        </w:rPr>
        <w:t>and/or placemen</w:t>
      </w:r>
      <w:r w:rsidR="004316AD" w:rsidRPr="00BE3CE4">
        <w:rPr>
          <w:rFonts w:ascii="Arial" w:hAnsi="Arial" w:cs="Arial"/>
          <w:sz w:val="24"/>
          <w:szCs w:val="24"/>
        </w:rPr>
        <w:t xml:space="preserve">t. </w:t>
      </w:r>
    </w:p>
    <w:p w14:paraId="1B47A916" w14:textId="77777777" w:rsidR="00657CBF" w:rsidRPr="00BE3CE4" w:rsidRDefault="00657CBF" w:rsidP="00657CBF">
      <w:pPr>
        <w:ind w:left="720"/>
        <w:rPr>
          <w:rFonts w:ascii="Arial" w:hAnsi="Arial" w:cs="Arial"/>
          <w:sz w:val="24"/>
          <w:szCs w:val="24"/>
        </w:rPr>
      </w:pPr>
    </w:p>
    <w:p w14:paraId="6304C04F" w14:textId="7A4EB527" w:rsidR="00CE06BF" w:rsidRPr="00BE3CE4" w:rsidRDefault="00BE3CE4" w:rsidP="00BE3CE4">
      <w:pPr>
        <w:pStyle w:val="Heading2"/>
      </w:pPr>
      <w:bookmarkStart w:id="9" w:name="_Toc54006525"/>
      <w:r>
        <w:t xml:space="preserve">3. </w:t>
      </w:r>
      <w:r w:rsidR="00657CBF" w:rsidRPr="00BE3CE4">
        <w:t>Procedures</w:t>
      </w:r>
      <w:bookmarkEnd w:id="9"/>
      <w:r w:rsidR="00657CBF" w:rsidRPr="00BE3CE4">
        <w:t xml:space="preserve"> </w:t>
      </w:r>
      <w:bookmarkStart w:id="10" w:name="_bookmark2"/>
      <w:bookmarkStart w:id="11" w:name="_Toc54006526"/>
      <w:bookmarkEnd w:id="10"/>
    </w:p>
    <w:p w14:paraId="009D3E7F" w14:textId="77777777" w:rsidR="00CE06BF" w:rsidRPr="00BE3CE4" w:rsidRDefault="00CE06BF" w:rsidP="00CE06BF">
      <w:pPr>
        <w:pStyle w:val="Heading1"/>
        <w:ind w:left="0" w:firstLine="360"/>
        <w:rPr>
          <w:rFonts w:cs="Arial"/>
          <w:sz w:val="24"/>
          <w:szCs w:val="24"/>
        </w:rPr>
      </w:pPr>
    </w:p>
    <w:p w14:paraId="49023365" w14:textId="61B46B18" w:rsidR="00657CBF" w:rsidRPr="00BE3CE4" w:rsidRDefault="00BE3CE4" w:rsidP="00BE3CE4">
      <w:pPr>
        <w:pStyle w:val="Heading3"/>
      </w:pPr>
      <w:r>
        <w:t xml:space="preserve">3.1 </w:t>
      </w:r>
      <w:r w:rsidR="00657CBF" w:rsidRPr="00BE3CE4">
        <w:t>Procedure for monitoring and upholding the Professional Standards of students</w:t>
      </w:r>
      <w:bookmarkEnd w:id="11"/>
    </w:p>
    <w:p w14:paraId="6C1EF616" w14:textId="77777777" w:rsidR="00504C51" w:rsidRPr="00BE3CE4" w:rsidRDefault="00F07A55" w:rsidP="009303FB">
      <w:pPr>
        <w:ind w:left="360"/>
        <w:jc w:val="both"/>
        <w:rPr>
          <w:rFonts w:ascii="Arial" w:hAnsi="Arial" w:cs="Arial"/>
          <w:sz w:val="24"/>
          <w:szCs w:val="24"/>
        </w:rPr>
      </w:pPr>
      <w:r w:rsidRPr="00BE3CE4">
        <w:rPr>
          <w:rFonts w:ascii="Arial" w:hAnsi="Arial" w:cs="Arial"/>
          <w:sz w:val="24"/>
          <w:szCs w:val="24"/>
        </w:rPr>
        <w:t>Kirklees College recognises the importance of monitoring student academic performance and student conduct. The following procedure involves taking appropriate action where a student’s conduct falls below that expected by the rules and regulations of the College or where the academic performance of a student fails to meet the standards, targets, and deadlines required.</w:t>
      </w:r>
    </w:p>
    <w:p w14:paraId="7AD39330" w14:textId="77777777" w:rsidR="00504C51" w:rsidRPr="00BE3CE4" w:rsidRDefault="00504C51" w:rsidP="00F827F3">
      <w:pPr>
        <w:rPr>
          <w:rFonts w:ascii="Arial" w:hAnsi="Arial" w:cs="Arial"/>
          <w:sz w:val="24"/>
          <w:szCs w:val="24"/>
        </w:rPr>
      </w:pPr>
    </w:p>
    <w:p w14:paraId="21C2998B" w14:textId="77777777" w:rsidR="00504C51" w:rsidRPr="00BE3CE4" w:rsidRDefault="00F07A55" w:rsidP="009303FB">
      <w:pPr>
        <w:ind w:left="360"/>
        <w:jc w:val="both"/>
        <w:rPr>
          <w:rFonts w:ascii="Arial" w:hAnsi="Arial" w:cs="Arial"/>
          <w:sz w:val="24"/>
          <w:szCs w:val="24"/>
        </w:rPr>
      </w:pPr>
      <w:r w:rsidRPr="00BE3CE4">
        <w:rPr>
          <w:rFonts w:ascii="Arial" w:hAnsi="Arial" w:cs="Arial"/>
          <w:sz w:val="24"/>
          <w:szCs w:val="24"/>
        </w:rPr>
        <w:t xml:space="preserve">The procedure is binding on all students who are enrolled on a course of study at the </w:t>
      </w:r>
      <w:r w:rsidRPr="00BE3CE4">
        <w:rPr>
          <w:rFonts w:ascii="Arial" w:hAnsi="Arial" w:cs="Arial"/>
          <w:sz w:val="24"/>
          <w:szCs w:val="24"/>
        </w:rPr>
        <w:lastRenderedPageBreak/>
        <w:t>College, regardless of location. Persistent or gross misconduct may lead to the exclusion of the student.</w:t>
      </w:r>
    </w:p>
    <w:p w14:paraId="41891BC6" w14:textId="77777777" w:rsidR="00504C51" w:rsidRPr="00BE3CE4" w:rsidRDefault="00504C51" w:rsidP="009303FB">
      <w:pPr>
        <w:jc w:val="both"/>
        <w:rPr>
          <w:rFonts w:ascii="Arial" w:hAnsi="Arial" w:cs="Arial"/>
          <w:sz w:val="24"/>
          <w:szCs w:val="24"/>
        </w:rPr>
      </w:pPr>
    </w:p>
    <w:p w14:paraId="43FB5033" w14:textId="77777777" w:rsidR="00504C51" w:rsidRPr="00BE3CE4" w:rsidRDefault="00F07A55" w:rsidP="009303FB">
      <w:pPr>
        <w:ind w:left="360"/>
        <w:jc w:val="both"/>
        <w:rPr>
          <w:rFonts w:ascii="Arial" w:hAnsi="Arial" w:cs="Arial"/>
          <w:sz w:val="24"/>
          <w:szCs w:val="24"/>
        </w:rPr>
      </w:pPr>
      <w:r w:rsidRPr="00BE3CE4">
        <w:rPr>
          <w:rFonts w:ascii="Arial" w:hAnsi="Arial" w:cs="Arial"/>
          <w:sz w:val="24"/>
          <w:szCs w:val="24"/>
        </w:rPr>
        <w:t>Students with declared additional needs may use an advocate to put forward their case if they are unable to do so themselves. Throughout the procedure the use of the phrase ‘the student’ should be read as including this support. If a student needs assistance with physical support to use this policy (e.g.: holding a meeting on the ground floor) they should ask their tutor, student adviser, or the Director of Student Services to arrange this. For the purposes of this procedure, and in relation to student conduct, the following two categories of inappropriate behaviour are defined.</w:t>
      </w:r>
    </w:p>
    <w:p w14:paraId="1B408321" w14:textId="77777777" w:rsidR="004316AD" w:rsidRPr="00BE3CE4" w:rsidRDefault="004316AD" w:rsidP="00477366">
      <w:pPr>
        <w:rPr>
          <w:rFonts w:ascii="Arial" w:hAnsi="Arial" w:cs="Arial"/>
          <w:sz w:val="24"/>
          <w:szCs w:val="24"/>
        </w:rPr>
      </w:pPr>
    </w:p>
    <w:p w14:paraId="14F35139" w14:textId="2FB8248E" w:rsidR="004316AD" w:rsidRPr="00BE3CE4" w:rsidRDefault="00BE3CE4" w:rsidP="00BE3CE4">
      <w:pPr>
        <w:pStyle w:val="Heading3"/>
      </w:pPr>
      <w:bookmarkStart w:id="12" w:name="_Toc54006527"/>
      <w:r>
        <w:t xml:space="preserve">3.2 </w:t>
      </w:r>
      <w:r w:rsidR="004316AD" w:rsidRPr="00BE3CE4">
        <w:t>Breach of professional standards: Category 1 – misconduct</w:t>
      </w:r>
      <w:bookmarkEnd w:id="12"/>
      <w:r w:rsidR="004316AD" w:rsidRPr="00BE3CE4">
        <w:t xml:space="preserve"> </w:t>
      </w:r>
    </w:p>
    <w:p w14:paraId="1E6C7506" w14:textId="77777777" w:rsidR="00504C51" w:rsidRPr="00BE3CE4" w:rsidRDefault="00504C51" w:rsidP="00477366">
      <w:pPr>
        <w:rPr>
          <w:rFonts w:ascii="Arial" w:hAnsi="Arial" w:cs="Arial"/>
          <w:sz w:val="24"/>
          <w:szCs w:val="24"/>
        </w:rPr>
      </w:pPr>
    </w:p>
    <w:p w14:paraId="41D22A17" w14:textId="77777777" w:rsidR="00504C51" w:rsidRPr="00BE3CE4" w:rsidRDefault="00F07A55" w:rsidP="009303FB">
      <w:pPr>
        <w:ind w:left="360"/>
        <w:jc w:val="both"/>
        <w:rPr>
          <w:rFonts w:ascii="Arial" w:hAnsi="Arial" w:cs="Arial"/>
          <w:sz w:val="24"/>
          <w:szCs w:val="24"/>
        </w:rPr>
      </w:pPr>
      <w:r w:rsidRPr="00BE3CE4">
        <w:rPr>
          <w:rFonts w:ascii="Arial" w:hAnsi="Arial" w:cs="Arial"/>
          <w:sz w:val="24"/>
          <w:szCs w:val="24"/>
        </w:rPr>
        <w:t>Examples of behaviour which would be defined as misconduct, are as follows (this list is not exhaustive and the College retains absolute discretion on the interpretation of these regulations):</w:t>
      </w:r>
    </w:p>
    <w:p w14:paraId="36A59610" w14:textId="77777777" w:rsidR="00504C51" w:rsidRPr="00BE3CE4" w:rsidRDefault="00504C51" w:rsidP="00477366">
      <w:pPr>
        <w:rPr>
          <w:rFonts w:ascii="Arial" w:hAnsi="Arial" w:cs="Arial"/>
          <w:sz w:val="24"/>
          <w:szCs w:val="24"/>
        </w:rPr>
      </w:pPr>
    </w:p>
    <w:p w14:paraId="097AB843" w14:textId="77777777" w:rsidR="00504C51" w:rsidRPr="00BE3CE4" w:rsidRDefault="00F07A55" w:rsidP="007674F3">
      <w:pPr>
        <w:pStyle w:val="ListParagraph"/>
        <w:numPr>
          <w:ilvl w:val="0"/>
          <w:numId w:val="6"/>
        </w:numPr>
        <w:jc w:val="both"/>
        <w:rPr>
          <w:rFonts w:ascii="Arial" w:hAnsi="Arial" w:cs="Arial"/>
          <w:sz w:val="24"/>
          <w:szCs w:val="24"/>
        </w:rPr>
      </w:pPr>
      <w:r w:rsidRPr="00BE3CE4">
        <w:rPr>
          <w:rFonts w:ascii="Arial" w:hAnsi="Arial" w:cs="Arial"/>
          <w:sz w:val="24"/>
          <w:szCs w:val="24"/>
        </w:rPr>
        <w:t>Minor damages to any College property</w:t>
      </w:r>
    </w:p>
    <w:p w14:paraId="43FB8AA7" w14:textId="77777777" w:rsidR="00504C51" w:rsidRPr="00BE3CE4" w:rsidRDefault="00F07A55" w:rsidP="007674F3">
      <w:pPr>
        <w:pStyle w:val="ListParagraph"/>
        <w:numPr>
          <w:ilvl w:val="0"/>
          <w:numId w:val="6"/>
        </w:numPr>
        <w:jc w:val="both"/>
        <w:rPr>
          <w:rFonts w:ascii="Arial" w:hAnsi="Arial" w:cs="Arial"/>
          <w:sz w:val="24"/>
          <w:szCs w:val="24"/>
        </w:rPr>
      </w:pPr>
      <w:r w:rsidRPr="00BE3CE4">
        <w:rPr>
          <w:rFonts w:ascii="Arial" w:hAnsi="Arial" w:cs="Arial"/>
          <w:sz w:val="24"/>
          <w:szCs w:val="24"/>
        </w:rPr>
        <w:t>Offensiveness to others e.g.: abusive language</w:t>
      </w:r>
    </w:p>
    <w:p w14:paraId="2402F7DF" w14:textId="77777777" w:rsidR="00504C51" w:rsidRPr="00BE3CE4" w:rsidRDefault="00F07A55" w:rsidP="007674F3">
      <w:pPr>
        <w:pStyle w:val="ListParagraph"/>
        <w:numPr>
          <w:ilvl w:val="0"/>
          <w:numId w:val="6"/>
        </w:numPr>
        <w:jc w:val="both"/>
        <w:rPr>
          <w:rFonts w:ascii="Arial" w:hAnsi="Arial" w:cs="Arial"/>
          <w:sz w:val="24"/>
          <w:szCs w:val="24"/>
        </w:rPr>
      </w:pPr>
      <w:r w:rsidRPr="00BE3CE4">
        <w:rPr>
          <w:rFonts w:ascii="Arial" w:hAnsi="Arial" w:cs="Arial"/>
          <w:sz w:val="24"/>
          <w:szCs w:val="24"/>
        </w:rPr>
        <w:t>Antisocial behaviour e.g.: obscene</w:t>
      </w:r>
      <w:r w:rsidRPr="00BE3CE4">
        <w:rPr>
          <w:rFonts w:ascii="Arial" w:hAnsi="Arial" w:cs="Arial"/>
          <w:spacing w:val="-4"/>
          <w:sz w:val="24"/>
          <w:szCs w:val="24"/>
        </w:rPr>
        <w:t xml:space="preserve"> </w:t>
      </w:r>
      <w:r w:rsidRPr="00BE3CE4">
        <w:rPr>
          <w:rFonts w:ascii="Arial" w:hAnsi="Arial" w:cs="Arial"/>
          <w:sz w:val="24"/>
          <w:szCs w:val="24"/>
        </w:rPr>
        <w:t>gestures</w:t>
      </w:r>
    </w:p>
    <w:p w14:paraId="20EBD944" w14:textId="77777777" w:rsidR="00504C51" w:rsidRPr="00BE3CE4" w:rsidRDefault="00F07A55" w:rsidP="007674F3">
      <w:pPr>
        <w:pStyle w:val="ListParagraph"/>
        <w:numPr>
          <w:ilvl w:val="0"/>
          <w:numId w:val="6"/>
        </w:numPr>
        <w:jc w:val="both"/>
        <w:rPr>
          <w:rFonts w:ascii="Arial" w:hAnsi="Arial" w:cs="Arial"/>
          <w:sz w:val="24"/>
          <w:szCs w:val="24"/>
        </w:rPr>
      </w:pPr>
      <w:r w:rsidRPr="00BE3CE4">
        <w:rPr>
          <w:rFonts w:ascii="Arial" w:hAnsi="Arial" w:cs="Arial"/>
          <w:sz w:val="24"/>
          <w:szCs w:val="24"/>
        </w:rPr>
        <w:t>Failure to comply with any of the student’s obligations under the Rules and Regulations of the</w:t>
      </w:r>
      <w:r w:rsidRPr="00BE3CE4">
        <w:rPr>
          <w:rFonts w:ascii="Arial" w:hAnsi="Arial" w:cs="Arial"/>
          <w:spacing w:val="1"/>
          <w:sz w:val="24"/>
          <w:szCs w:val="24"/>
        </w:rPr>
        <w:t xml:space="preserve"> </w:t>
      </w:r>
      <w:r w:rsidRPr="00BE3CE4">
        <w:rPr>
          <w:rFonts w:ascii="Arial" w:hAnsi="Arial" w:cs="Arial"/>
          <w:sz w:val="24"/>
          <w:szCs w:val="24"/>
        </w:rPr>
        <w:t>College</w:t>
      </w:r>
    </w:p>
    <w:p w14:paraId="12FAC279" w14:textId="77777777" w:rsidR="00504C51" w:rsidRPr="00BE3CE4" w:rsidRDefault="00F07A55" w:rsidP="007674F3">
      <w:pPr>
        <w:pStyle w:val="ListParagraph"/>
        <w:numPr>
          <w:ilvl w:val="0"/>
          <w:numId w:val="6"/>
        </w:numPr>
        <w:jc w:val="both"/>
        <w:rPr>
          <w:rFonts w:ascii="Arial" w:hAnsi="Arial" w:cs="Arial"/>
          <w:sz w:val="24"/>
          <w:szCs w:val="24"/>
        </w:rPr>
      </w:pPr>
      <w:r w:rsidRPr="00BE3CE4">
        <w:rPr>
          <w:rFonts w:ascii="Arial" w:hAnsi="Arial" w:cs="Arial"/>
          <w:sz w:val="24"/>
          <w:szCs w:val="24"/>
        </w:rPr>
        <w:t>Minor breaches of health and safety</w:t>
      </w:r>
      <w:r w:rsidRPr="00BE3CE4">
        <w:rPr>
          <w:rFonts w:ascii="Arial" w:hAnsi="Arial" w:cs="Arial"/>
          <w:spacing w:val="-7"/>
          <w:sz w:val="24"/>
          <w:szCs w:val="24"/>
        </w:rPr>
        <w:t xml:space="preserve"> </w:t>
      </w:r>
      <w:r w:rsidRPr="00BE3CE4">
        <w:rPr>
          <w:rFonts w:ascii="Arial" w:hAnsi="Arial" w:cs="Arial"/>
          <w:sz w:val="24"/>
          <w:szCs w:val="24"/>
        </w:rPr>
        <w:t>requirements</w:t>
      </w:r>
    </w:p>
    <w:p w14:paraId="39035B59" w14:textId="30573901" w:rsidR="00504C51" w:rsidRPr="00BE3CE4" w:rsidRDefault="00F07A55" w:rsidP="007674F3">
      <w:pPr>
        <w:pStyle w:val="ListParagraph"/>
        <w:numPr>
          <w:ilvl w:val="0"/>
          <w:numId w:val="6"/>
        </w:numPr>
        <w:jc w:val="both"/>
        <w:rPr>
          <w:rFonts w:ascii="Arial" w:hAnsi="Arial" w:cs="Arial"/>
          <w:sz w:val="24"/>
          <w:szCs w:val="24"/>
        </w:rPr>
      </w:pPr>
      <w:r w:rsidRPr="00BE3CE4">
        <w:rPr>
          <w:rFonts w:ascii="Arial" w:hAnsi="Arial" w:cs="Arial"/>
          <w:sz w:val="24"/>
          <w:szCs w:val="24"/>
        </w:rPr>
        <w:t>Possession of illegal</w:t>
      </w:r>
      <w:r w:rsidRPr="00BE3CE4">
        <w:rPr>
          <w:rFonts w:ascii="Arial" w:hAnsi="Arial" w:cs="Arial"/>
          <w:spacing w:val="-2"/>
          <w:sz w:val="24"/>
          <w:szCs w:val="24"/>
        </w:rPr>
        <w:t xml:space="preserve"> </w:t>
      </w:r>
      <w:r w:rsidRPr="00BE3CE4">
        <w:rPr>
          <w:rFonts w:ascii="Arial" w:hAnsi="Arial" w:cs="Arial"/>
          <w:sz w:val="24"/>
          <w:szCs w:val="24"/>
        </w:rPr>
        <w:t>drugs</w:t>
      </w:r>
    </w:p>
    <w:p w14:paraId="1D32ABEA" w14:textId="5737475F" w:rsidR="00640721" w:rsidRPr="00BE3CE4" w:rsidRDefault="00640721" w:rsidP="007674F3">
      <w:pPr>
        <w:pStyle w:val="ListParagraph"/>
        <w:numPr>
          <w:ilvl w:val="0"/>
          <w:numId w:val="6"/>
        </w:numPr>
        <w:jc w:val="both"/>
        <w:rPr>
          <w:rFonts w:ascii="Arial" w:hAnsi="Arial" w:cs="Arial"/>
          <w:sz w:val="24"/>
          <w:szCs w:val="24"/>
        </w:rPr>
      </w:pPr>
      <w:r w:rsidRPr="00BE3CE4">
        <w:rPr>
          <w:rFonts w:ascii="Arial" w:hAnsi="Arial" w:cs="Arial"/>
          <w:sz w:val="24"/>
          <w:szCs w:val="24"/>
        </w:rPr>
        <w:t>Failure to submit assessments without good cause</w:t>
      </w:r>
    </w:p>
    <w:p w14:paraId="50D4326F" w14:textId="77777777" w:rsidR="004316AD" w:rsidRPr="00BE3CE4" w:rsidRDefault="004316AD" w:rsidP="00BE3CE4">
      <w:pPr>
        <w:pStyle w:val="Heading3"/>
      </w:pPr>
    </w:p>
    <w:p w14:paraId="779FA2A3" w14:textId="3C9D6EBB" w:rsidR="00504C51" w:rsidRPr="00BE3CE4" w:rsidRDefault="00BE3CE4" w:rsidP="00BE3CE4">
      <w:pPr>
        <w:pStyle w:val="Heading3"/>
      </w:pPr>
      <w:bookmarkStart w:id="13" w:name="_Toc54006528"/>
      <w:r>
        <w:t xml:space="preserve">3.3 </w:t>
      </w:r>
      <w:r w:rsidR="004316AD" w:rsidRPr="00BE3CE4">
        <w:t>Breach of Professional Standards: Category 2 - gross misconduct</w:t>
      </w:r>
      <w:bookmarkEnd w:id="13"/>
      <w:r w:rsidR="004316AD" w:rsidRPr="00BE3CE4">
        <w:t xml:space="preserve"> </w:t>
      </w:r>
    </w:p>
    <w:p w14:paraId="422F5102" w14:textId="77777777" w:rsidR="004316AD" w:rsidRPr="00BE3CE4" w:rsidRDefault="004316AD" w:rsidP="00477366">
      <w:pPr>
        <w:rPr>
          <w:rFonts w:ascii="Arial" w:hAnsi="Arial" w:cs="Arial"/>
          <w:sz w:val="24"/>
          <w:szCs w:val="24"/>
        </w:rPr>
      </w:pPr>
    </w:p>
    <w:p w14:paraId="2C439511" w14:textId="77777777" w:rsidR="00504C51" w:rsidRPr="00BE3CE4" w:rsidRDefault="00F07A55" w:rsidP="009303FB">
      <w:pPr>
        <w:ind w:left="360"/>
        <w:jc w:val="both"/>
        <w:rPr>
          <w:rFonts w:ascii="Arial" w:hAnsi="Arial" w:cs="Arial"/>
          <w:sz w:val="24"/>
          <w:szCs w:val="24"/>
        </w:rPr>
      </w:pPr>
      <w:r w:rsidRPr="00BE3CE4">
        <w:rPr>
          <w:rFonts w:ascii="Arial" w:hAnsi="Arial" w:cs="Arial"/>
          <w:sz w:val="24"/>
          <w:szCs w:val="24"/>
        </w:rPr>
        <w:t xml:space="preserve">Examples of behaviour which would be defined as </w:t>
      </w:r>
      <w:r w:rsidRPr="00BE3CE4">
        <w:rPr>
          <w:rFonts w:ascii="Arial" w:hAnsi="Arial" w:cs="Arial"/>
          <w:b/>
          <w:sz w:val="24"/>
          <w:szCs w:val="24"/>
        </w:rPr>
        <w:t xml:space="preserve">gross misconduct </w:t>
      </w:r>
      <w:r w:rsidRPr="00BE3CE4">
        <w:rPr>
          <w:rFonts w:ascii="Arial" w:hAnsi="Arial" w:cs="Arial"/>
          <w:sz w:val="24"/>
          <w:szCs w:val="24"/>
        </w:rPr>
        <w:t>are as follows (this list is not prescriptive and the College retains absolute discretion on the interpretation of these regulations):</w:t>
      </w:r>
    </w:p>
    <w:p w14:paraId="37BA70C3" w14:textId="77777777" w:rsidR="00504C51" w:rsidRPr="00BE3CE4" w:rsidRDefault="00504C51" w:rsidP="00477366">
      <w:pPr>
        <w:rPr>
          <w:rFonts w:ascii="Arial" w:hAnsi="Arial" w:cs="Arial"/>
          <w:sz w:val="24"/>
          <w:szCs w:val="24"/>
        </w:rPr>
      </w:pPr>
    </w:p>
    <w:p w14:paraId="3D62DBB8" w14:textId="4F8C3180" w:rsidR="00640721" w:rsidRPr="00BE3CE4" w:rsidRDefault="00640721" w:rsidP="007674F3">
      <w:pPr>
        <w:pStyle w:val="ListParagraph"/>
        <w:numPr>
          <w:ilvl w:val="0"/>
          <w:numId w:val="7"/>
        </w:numPr>
        <w:jc w:val="both"/>
        <w:rPr>
          <w:rFonts w:ascii="Arial" w:hAnsi="Arial" w:cs="Arial"/>
          <w:sz w:val="24"/>
          <w:szCs w:val="24"/>
        </w:rPr>
      </w:pPr>
      <w:r w:rsidRPr="00BE3CE4">
        <w:rPr>
          <w:rFonts w:ascii="Arial" w:hAnsi="Arial" w:cs="Arial"/>
          <w:sz w:val="24"/>
          <w:szCs w:val="24"/>
        </w:rPr>
        <w:t>Continued failure to submit assessment without good cause</w:t>
      </w:r>
    </w:p>
    <w:p w14:paraId="0684BC8A" w14:textId="7EB9EA6A" w:rsidR="00504C51" w:rsidRPr="00BE3CE4" w:rsidRDefault="00F07A55" w:rsidP="007674F3">
      <w:pPr>
        <w:pStyle w:val="ListParagraph"/>
        <w:numPr>
          <w:ilvl w:val="0"/>
          <w:numId w:val="7"/>
        </w:numPr>
        <w:jc w:val="both"/>
        <w:rPr>
          <w:rFonts w:ascii="Arial" w:hAnsi="Arial" w:cs="Arial"/>
          <w:sz w:val="24"/>
          <w:szCs w:val="24"/>
        </w:rPr>
      </w:pPr>
      <w:r w:rsidRPr="00BE3CE4">
        <w:rPr>
          <w:rFonts w:ascii="Arial" w:hAnsi="Arial" w:cs="Arial"/>
          <w:sz w:val="24"/>
          <w:szCs w:val="24"/>
        </w:rPr>
        <w:t>Serious breaches of health and safety regulations and requirements</w:t>
      </w:r>
    </w:p>
    <w:p w14:paraId="4B0FF275" w14:textId="77777777" w:rsidR="00504C51" w:rsidRPr="00BE3CE4" w:rsidRDefault="00F07A55" w:rsidP="007674F3">
      <w:pPr>
        <w:pStyle w:val="ListParagraph"/>
        <w:numPr>
          <w:ilvl w:val="0"/>
          <w:numId w:val="7"/>
        </w:numPr>
        <w:jc w:val="both"/>
        <w:rPr>
          <w:rFonts w:ascii="Arial" w:hAnsi="Arial" w:cs="Arial"/>
          <w:sz w:val="24"/>
          <w:szCs w:val="24"/>
        </w:rPr>
      </w:pPr>
      <w:r w:rsidRPr="00BE3CE4">
        <w:rPr>
          <w:rFonts w:ascii="Arial" w:hAnsi="Arial" w:cs="Arial"/>
          <w:sz w:val="24"/>
          <w:szCs w:val="24"/>
        </w:rPr>
        <w:t>Any deliberate (or by gross negligence) damage to the College property or the property or work of other students.</w:t>
      </w:r>
    </w:p>
    <w:p w14:paraId="3DD5485F" w14:textId="77777777" w:rsidR="00504C51" w:rsidRPr="00BE3CE4" w:rsidRDefault="00F07A55" w:rsidP="007674F3">
      <w:pPr>
        <w:pStyle w:val="ListParagraph"/>
        <w:numPr>
          <w:ilvl w:val="0"/>
          <w:numId w:val="7"/>
        </w:numPr>
        <w:jc w:val="both"/>
        <w:rPr>
          <w:rFonts w:ascii="Arial" w:hAnsi="Arial" w:cs="Arial"/>
          <w:sz w:val="24"/>
          <w:szCs w:val="24"/>
        </w:rPr>
      </w:pPr>
      <w:r w:rsidRPr="00BE3CE4">
        <w:rPr>
          <w:rFonts w:ascii="Arial" w:hAnsi="Arial" w:cs="Arial"/>
          <w:sz w:val="24"/>
          <w:szCs w:val="24"/>
        </w:rPr>
        <w:t>Possession of any weapons.</w:t>
      </w:r>
    </w:p>
    <w:p w14:paraId="3A46447F" w14:textId="77777777" w:rsidR="00504C51" w:rsidRPr="00BE3CE4" w:rsidRDefault="00F07A55" w:rsidP="007674F3">
      <w:pPr>
        <w:pStyle w:val="ListParagraph"/>
        <w:numPr>
          <w:ilvl w:val="0"/>
          <w:numId w:val="7"/>
        </w:numPr>
        <w:jc w:val="both"/>
        <w:rPr>
          <w:rFonts w:ascii="Arial" w:hAnsi="Arial" w:cs="Arial"/>
          <w:sz w:val="24"/>
          <w:szCs w:val="24"/>
        </w:rPr>
      </w:pPr>
      <w:r w:rsidRPr="00BE3CE4">
        <w:rPr>
          <w:rFonts w:ascii="Arial" w:hAnsi="Arial" w:cs="Arial"/>
          <w:sz w:val="24"/>
          <w:szCs w:val="24"/>
        </w:rPr>
        <w:t>Theft or any other dishonest acts.</w:t>
      </w:r>
    </w:p>
    <w:p w14:paraId="34BE89C3" w14:textId="77777777" w:rsidR="00504C51" w:rsidRPr="00BE3CE4" w:rsidRDefault="00F07A55" w:rsidP="007674F3">
      <w:pPr>
        <w:pStyle w:val="ListParagraph"/>
        <w:numPr>
          <w:ilvl w:val="0"/>
          <w:numId w:val="7"/>
        </w:numPr>
        <w:jc w:val="both"/>
        <w:rPr>
          <w:rFonts w:ascii="Arial" w:hAnsi="Arial" w:cs="Arial"/>
          <w:sz w:val="24"/>
          <w:szCs w:val="24"/>
        </w:rPr>
      </w:pPr>
      <w:r w:rsidRPr="00BE3CE4">
        <w:rPr>
          <w:rFonts w:ascii="Arial" w:hAnsi="Arial" w:cs="Arial"/>
          <w:sz w:val="24"/>
          <w:szCs w:val="24"/>
        </w:rPr>
        <w:t>Bullying, intimidating or harassing any person.</w:t>
      </w:r>
    </w:p>
    <w:p w14:paraId="0CB7DE93" w14:textId="77777777" w:rsidR="00504C51" w:rsidRPr="00BE3CE4" w:rsidRDefault="00F07A55" w:rsidP="007674F3">
      <w:pPr>
        <w:pStyle w:val="ListParagraph"/>
        <w:numPr>
          <w:ilvl w:val="0"/>
          <w:numId w:val="7"/>
        </w:numPr>
        <w:jc w:val="both"/>
        <w:rPr>
          <w:rFonts w:ascii="Arial" w:hAnsi="Arial" w:cs="Arial"/>
          <w:sz w:val="24"/>
          <w:szCs w:val="24"/>
        </w:rPr>
      </w:pPr>
      <w:r w:rsidRPr="00BE3CE4">
        <w:rPr>
          <w:rFonts w:ascii="Arial" w:hAnsi="Arial" w:cs="Arial"/>
          <w:sz w:val="24"/>
          <w:szCs w:val="24"/>
        </w:rPr>
        <w:t>Threatening behaviour</w:t>
      </w:r>
    </w:p>
    <w:p w14:paraId="04E273FD" w14:textId="77777777" w:rsidR="00504C51" w:rsidRPr="00BE3CE4" w:rsidRDefault="00F07A55" w:rsidP="007674F3">
      <w:pPr>
        <w:pStyle w:val="ListParagraph"/>
        <w:numPr>
          <w:ilvl w:val="0"/>
          <w:numId w:val="7"/>
        </w:numPr>
        <w:jc w:val="both"/>
        <w:rPr>
          <w:rFonts w:ascii="Arial" w:hAnsi="Arial" w:cs="Arial"/>
          <w:sz w:val="24"/>
          <w:szCs w:val="24"/>
        </w:rPr>
      </w:pPr>
      <w:r w:rsidRPr="00BE3CE4">
        <w:rPr>
          <w:rFonts w:ascii="Arial" w:hAnsi="Arial" w:cs="Arial"/>
          <w:sz w:val="24"/>
          <w:szCs w:val="24"/>
        </w:rPr>
        <w:t>Violence to persons, property or premises</w:t>
      </w:r>
    </w:p>
    <w:p w14:paraId="7E88686E" w14:textId="77777777" w:rsidR="00504C51" w:rsidRPr="00BE3CE4" w:rsidRDefault="00F07A55" w:rsidP="007674F3">
      <w:pPr>
        <w:pStyle w:val="ListParagraph"/>
        <w:numPr>
          <w:ilvl w:val="0"/>
          <w:numId w:val="7"/>
        </w:numPr>
        <w:jc w:val="both"/>
        <w:rPr>
          <w:rFonts w:ascii="Arial" w:hAnsi="Arial" w:cs="Arial"/>
          <w:sz w:val="24"/>
          <w:szCs w:val="24"/>
        </w:rPr>
      </w:pPr>
      <w:r w:rsidRPr="00BE3CE4">
        <w:rPr>
          <w:rFonts w:ascii="Arial" w:hAnsi="Arial" w:cs="Arial"/>
          <w:sz w:val="24"/>
          <w:szCs w:val="24"/>
        </w:rPr>
        <w:t>Supply or use of illegal drugs (including bringing alcohol onto College premises and supplying this to another student)</w:t>
      </w:r>
    </w:p>
    <w:p w14:paraId="521B34A7" w14:textId="77777777" w:rsidR="00504C51" w:rsidRPr="00BE3CE4" w:rsidRDefault="00F07A55" w:rsidP="007674F3">
      <w:pPr>
        <w:pStyle w:val="ListParagraph"/>
        <w:numPr>
          <w:ilvl w:val="0"/>
          <w:numId w:val="7"/>
        </w:numPr>
        <w:jc w:val="both"/>
        <w:rPr>
          <w:rFonts w:ascii="Arial" w:hAnsi="Arial" w:cs="Arial"/>
          <w:sz w:val="24"/>
          <w:szCs w:val="24"/>
        </w:rPr>
      </w:pPr>
      <w:r w:rsidRPr="00BE3CE4">
        <w:rPr>
          <w:rFonts w:ascii="Arial" w:hAnsi="Arial" w:cs="Arial"/>
          <w:sz w:val="24"/>
          <w:szCs w:val="24"/>
        </w:rPr>
        <w:t>Being drunk or under the influence of illegal drugs while on College premises</w:t>
      </w:r>
    </w:p>
    <w:p w14:paraId="418D4CEF" w14:textId="34F66362" w:rsidR="00CE06BF" w:rsidRPr="00BE3CE4" w:rsidRDefault="00F07A55" w:rsidP="007674F3">
      <w:pPr>
        <w:pStyle w:val="ListParagraph"/>
        <w:numPr>
          <w:ilvl w:val="0"/>
          <w:numId w:val="7"/>
        </w:numPr>
        <w:jc w:val="both"/>
        <w:rPr>
          <w:rFonts w:ascii="Arial" w:hAnsi="Arial" w:cs="Arial"/>
          <w:sz w:val="24"/>
          <w:szCs w:val="24"/>
        </w:rPr>
      </w:pPr>
      <w:r w:rsidRPr="00BE3CE4">
        <w:rPr>
          <w:rFonts w:ascii="Arial" w:hAnsi="Arial" w:cs="Arial"/>
          <w:sz w:val="24"/>
          <w:szCs w:val="24"/>
        </w:rPr>
        <w:t>Offences in connection with the College examinations or assessments</w:t>
      </w:r>
    </w:p>
    <w:p w14:paraId="70F6747B" w14:textId="77777777" w:rsidR="00504C51" w:rsidRPr="00BE3CE4" w:rsidRDefault="00F07A55" w:rsidP="007674F3">
      <w:pPr>
        <w:pStyle w:val="ListParagraph"/>
        <w:numPr>
          <w:ilvl w:val="0"/>
          <w:numId w:val="7"/>
        </w:numPr>
        <w:jc w:val="both"/>
        <w:rPr>
          <w:rFonts w:ascii="Arial" w:hAnsi="Arial" w:cs="Arial"/>
          <w:sz w:val="24"/>
          <w:szCs w:val="24"/>
        </w:rPr>
      </w:pPr>
      <w:r w:rsidRPr="00BE3CE4">
        <w:rPr>
          <w:rFonts w:ascii="Arial" w:hAnsi="Arial" w:cs="Arial"/>
          <w:sz w:val="24"/>
          <w:szCs w:val="24"/>
        </w:rPr>
        <w:t>Acting in a manner (including through the use of information technology) which would bring the College into disrepute</w:t>
      </w:r>
    </w:p>
    <w:p w14:paraId="39DF8699" w14:textId="77777777" w:rsidR="00504C51" w:rsidRPr="00BE3CE4" w:rsidRDefault="00F07A55" w:rsidP="007674F3">
      <w:pPr>
        <w:pStyle w:val="ListParagraph"/>
        <w:numPr>
          <w:ilvl w:val="0"/>
          <w:numId w:val="7"/>
        </w:numPr>
        <w:jc w:val="both"/>
        <w:rPr>
          <w:rFonts w:ascii="Arial" w:hAnsi="Arial" w:cs="Arial"/>
          <w:sz w:val="24"/>
          <w:szCs w:val="24"/>
        </w:rPr>
      </w:pPr>
      <w:r w:rsidRPr="00BE3CE4">
        <w:rPr>
          <w:rFonts w:ascii="Arial" w:hAnsi="Arial" w:cs="Arial"/>
          <w:sz w:val="24"/>
          <w:szCs w:val="24"/>
        </w:rPr>
        <w:t xml:space="preserve">Unlawful behaviour which interferes with the legitimate freedom of speech, ideas </w:t>
      </w:r>
      <w:r w:rsidRPr="00BE3CE4">
        <w:rPr>
          <w:rFonts w:ascii="Arial" w:hAnsi="Arial" w:cs="Arial"/>
          <w:sz w:val="24"/>
          <w:szCs w:val="24"/>
        </w:rPr>
        <w:lastRenderedPageBreak/>
        <w:t>or action of any other student or member of staff</w:t>
      </w:r>
    </w:p>
    <w:p w14:paraId="4F3B756C" w14:textId="77777777" w:rsidR="00504C51" w:rsidRPr="00BE3CE4" w:rsidRDefault="00F07A55" w:rsidP="007674F3">
      <w:pPr>
        <w:pStyle w:val="ListParagraph"/>
        <w:numPr>
          <w:ilvl w:val="0"/>
          <w:numId w:val="7"/>
        </w:numPr>
        <w:jc w:val="both"/>
        <w:rPr>
          <w:rFonts w:ascii="Arial" w:hAnsi="Arial" w:cs="Arial"/>
          <w:sz w:val="24"/>
          <w:szCs w:val="24"/>
        </w:rPr>
      </w:pPr>
      <w:r w:rsidRPr="00BE3CE4">
        <w:rPr>
          <w:rFonts w:ascii="Arial" w:hAnsi="Arial" w:cs="Arial"/>
          <w:sz w:val="24"/>
          <w:szCs w:val="24"/>
        </w:rPr>
        <w:t>The possession of any obscene material on College premises or the use of College resources to access or distribute the same</w:t>
      </w:r>
    </w:p>
    <w:p w14:paraId="371481E8" w14:textId="59BC3B8A" w:rsidR="00504C51" w:rsidRPr="00BE3CE4" w:rsidRDefault="00F07A55" w:rsidP="007674F3">
      <w:pPr>
        <w:pStyle w:val="ListParagraph"/>
        <w:numPr>
          <w:ilvl w:val="0"/>
          <w:numId w:val="7"/>
        </w:numPr>
        <w:jc w:val="both"/>
        <w:rPr>
          <w:rFonts w:ascii="Arial" w:hAnsi="Arial" w:cs="Arial"/>
          <w:sz w:val="24"/>
          <w:szCs w:val="24"/>
        </w:rPr>
      </w:pPr>
      <w:r w:rsidRPr="00BE3CE4">
        <w:rPr>
          <w:rFonts w:ascii="Arial" w:hAnsi="Arial" w:cs="Arial"/>
          <w:sz w:val="24"/>
          <w:szCs w:val="24"/>
        </w:rPr>
        <w:t>Serious antisocial behaviour (e</w:t>
      </w:r>
      <w:r w:rsidR="007674F3" w:rsidRPr="00BE3CE4">
        <w:rPr>
          <w:rFonts w:ascii="Arial" w:hAnsi="Arial" w:cs="Arial"/>
          <w:sz w:val="24"/>
          <w:szCs w:val="24"/>
        </w:rPr>
        <w:t>.</w:t>
      </w:r>
      <w:r w:rsidRPr="00BE3CE4">
        <w:rPr>
          <w:rFonts w:ascii="Arial" w:hAnsi="Arial" w:cs="Arial"/>
          <w:sz w:val="24"/>
          <w:szCs w:val="24"/>
        </w:rPr>
        <w:t>g</w:t>
      </w:r>
      <w:r w:rsidR="007674F3" w:rsidRPr="00BE3CE4">
        <w:rPr>
          <w:rFonts w:ascii="Arial" w:hAnsi="Arial" w:cs="Arial"/>
          <w:sz w:val="24"/>
          <w:szCs w:val="24"/>
        </w:rPr>
        <w:t>.</w:t>
      </w:r>
      <w:r w:rsidRPr="00BE3CE4">
        <w:rPr>
          <w:rFonts w:ascii="Arial" w:hAnsi="Arial" w:cs="Arial"/>
          <w:sz w:val="24"/>
          <w:szCs w:val="24"/>
        </w:rPr>
        <w:t>: acts of indecency)</w:t>
      </w:r>
    </w:p>
    <w:p w14:paraId="28C87AAC" w14:textId="77777777" w:rsidR="00504C51" w:rsidRPr="00BE3CE4" w:rsidRDefault="00F07A55" w:rsidP="007674F3">
      <w:pPr>
        <w:pStyle w:val="ListParagraph"/>
        <w:numPr>
          <w:ilvl w:val="0"/>
          <w:numId w:val="7"/>
        </w:numPr>
        <w:jc w:val="both"/>
        <w:rPr>
          <w:rFonts w:ascii="Arial" w:hAnsi="Arial" w:cs="Arial"/>
          <w:sz w:val="24"/>
          <w:szCs w:val="24"/>
        </w:rPr>
      </w:pPr>
      <w:r w:rsidRPr="00BE3CE4">
        <w:rPr>
          <w:rFonts w:ascii="Arial" w:hAnsi="Arial" w:cs="Arial"/>
          <w:sz w:val="24"/>
          <w:szCs w:val="24"/>
        </w:rPr>
        <w:t>Plagiarism</w:t>
      </w:r>
    </w:p>
    <w:p w14:paraId="2E16E6B6" w14:textId="77777777" w:rsidR="00504C51" w:rsidRPr="00BE3CE4" w:rsidRDefault="00504C51" w:rsidP="00477366">
      <w:pPr>
        <w:rPr>
          <w:rFonts w:ascii="Arial" w:hAnsi="Arial" w:cs="Arial"/>
          <w:sz w:val="24"/>
          <w:szCs w:val="24"/>
        </w:rPr>
      </w:pPr>
    </w:p>
    <w:p w14:paraId="3F9D9FDF" w14:textId="2CC1F22A" w:rsidR="00657CBF" w:rsidRPr="00BE3CE4" w:rsidRDefault="00BE3CE4" w:rsidP="00BE3CE4">
      <w:pPr>
        <w:pStyle w:val="Heading3"/>
      </w:pPr>
      <w:bookmarkStart w:id="14" w:name="_Toc54006529"/>
      <w:r>
        <w:t xml:space="preserve">3.4 </w:t>
      </w:r>
      <w:r w:rsidR="00657CBF" w:rsidRPr="00BE3CE4">
        <w:t>Investigations</w:t>
      </w:r>
      <w:bookmarkEnd w:id="14"/>
      <w:r w:rsidR="00657CBF" w:rsidRPr="00BE3CE4">
        <w:t xml:space="preserve"> </w:t>
      </w:r>
    </w:p>
    <w:p w14:paraId="1D0AF9FE" w14:textId="77777777" w:rsidR="00504C51" w:rsidRPr="00BE3CE4" w:rsidRDefault="00F07A55" w:rsidP="009303FB">
      <w:pPr>
        <w:ind w:left="360"/>
        <w:jc w:val="both"/>
        <w:rPr>
          <w:rFonts w:ascii="Arial" w:hAnsi="Arial" w:cs="Arial"/>
          <w:sz w:val="24"/>
          <w:szCs w:val="24"/>
        </w:rPr>
      </w:pPr>
      <w:r w:rsidRPr="00BE3CE4">
        <w:rPr>
          <w:rFonts w:ascii="Arial" w:hAnsi="Arial" w:cs="Arial"/>
          <w:sz w:val="24"/>
          <w:szCs w:val="24"/>
        </w:rPr>
        <w:t>Allegations of poor academic performance, misconduct or gross misconduct will normally be investigated before disciplinary hearings are held. Individuals who refuse to co-operate with an investigation may be judged on the evidence available.</w:t>
      </w:r>
    </w:p>
    <w:p w14:paraId="49253FCB" w14:textId="77777777" w:rsidR="00504C51" w:rsidRPr="00BE3CE4" w:rsidRDefault="00504C51" w:rsidP="00477366">
      <w:pPr>
        <w:rPr>
          <w:rFonts w:ascii="Arial" w:hAnsi="Arial" w:cs="Arial"/>
          <w:sz w:val="24"/>
          <w:szCs w:val="24"/>
        </w:rPr>
      </w:pPr>
    </w:p>
    <w:p w14:paraId="350D2344" w14:textId="74153049" w:rsidR="00504C51" w:rsidRPr="00BE3CE4" w:rsidRDefault="00BE3CE4" w:rsidP="00BE3CE4">
      <w:pPr>
        <w:pStyle w:val="Heading3"/>
      </w:pPr>
      <w:bookmarkStart w:id="15" w:name="_Toc54006530"/>
      <w:r>
        <w:t xml:space="preserve">3.5 </w:t>
      </w:r>
      <w:r w:rsidR="00F07A55" w:rsidRPr="00BE3CE4">
        <w:t>Disciplinary Hearings</w:t>
      </w:r>
      <w:bookmarkEnd w:id="15"/>
    </w:p>
    <w:p w14:paraId="540EBD58" w14:textId="77777777" w:rsidR="00504C51" w:rsidRPr="00BE3CE4" w:rsidRDefault="00504C51" w:rsidP="00477366">
      <w:pPr>
        <w:rPr>
          <w:rFonts w:ascii="Arial" w:hAnsi="Arial" w:cs="Arial"/>
          <w:b/>
          <w:sz w:val="24"/>
          <w:szCs w:val="24"/>
        </w:rPr>
      </w:pPr>
    </w:p>
    <w:p w14:paraId="5482CA69" w14:textId="77777777" w:rsidR="00504C51" w:rsidRPr="00BE3CE4" w:rsidRDefault="00F07A55" w:rsidP="009303FB">
      <w:pPr>
        <w:ind w:left="360"/>
        <w:jc w:val="both"/>
        <w:rPr>
          <w:rFonts w:ascii="Arial" w:hAnsi="Arial" w:cs="Arial"/>
          <w:sz w:val="24"/>
          <w:szCs w:val="24"/>
        </w:rPr>
      </w:pPr>
      <w:r w:rsidRPr="00BE3CE4">
        <w:rPr>
          <w:rFonts w:ascii="Arial" w:hAnsi="Arial" w:cs="Arial"/>
          <w:sz w:val="24"/>
          <w:szCs w:val="24"/>
        </w:rPr>
        <w:t xml:space="preserve">A student invited to attend a disciplinary hearing will be given at least 3 </w:t>
      </w:r>
      <w:r w:rsidR="004316AD" w:rsidRPr="00BE3CE4">
        <w:rPr>
          <w:rFonts w:ascii="Arial" w:hAnsi="Arial" w:cs="Arial"/>
          <w:sz w:val="24"/>
          <w:szCs w:val="24"/>
        </w:rPr>
        <w:t xml:space="preserve">working days </w:t>
      </w:r>
      <w:r w:rsidRPr="00BE3CE4">
        <w:rPr>
          <w:rFonts w:ascii="Arial" w:hAnsi="Arial" w:cs="Arial"/>
          <w:sz w:val="24"/>
          <w:szCs w:val="24"/>
        </w:rPr>
        <w:t>written notice stating:</w:t>
      </w:r>
    </w:p>
    <w:p w14:paraId="389BF822" w14:textId="77777777" w:rsidR="00504C51" w:rsidRPr="00BE3CE4" w:rsidRDefault="00504C51" w:rsidP="009303FB">
      <w:pPr>
        <w:jc w:val="both"/>
        <w:rPr>
          <w:rFonts w:ascii="Arial" w:hAnsi="Arial" w:cs="Arial"/>
          <w:sz w:val="24"/>
          <w:szCs w:val="24"/>
        </w:rPr>
      </w:pPr>
    </w:p>
    <w:p w14:paraId="528B0FF6" w14:textId="77777777" w:rsidR="00504C51" w:rsidRPr="00BE3CE4" w:rsidRDefault="00F07A55" w:rsidP="009303FB">
      <w:pPr>
        <w:pStyle w:val="ListParagraph"/>
        <w:numPr>
          <w:ilvl w:val="0"/>
          <w:numId w:val="8"/>
        </w:numPr>
        <w:jc w:val="both"/>
        <w:rPr>
          <w:rFonts w:ascii="Arial" w:hAnsi="Arial" w:cs="Arial"/>
          <w:sz w:val="24"/>
          <w:szCs w:val="24"/>
        </w:rPr>
      </w:pPr>
      <w:r w:rsidRPr="00BE3CE4">
        <w:rPr>
          <w:rFonts w:ascii="Arial" w:hAnsi="Arial" w:cs="Arial"/>
          <w:sz w:val="24"/>
          <w:szCs w:val="24"/>
        </w:rPr>
        <w:t>The nature of the conduct complained of and a summary of the evidence for the complaint</w:t>
      </w:r>
    </w:p>
    <w:p w14:paraId="3BF02184" w14:textId="77777777" w:rsidR="00504C51" w:rsidRPr="00BE3CE4" w:rsidRDefault="00F07A55" w:rsidP="009303FB">
      <w:pPr>
        <w:pStyle w:val="ListParagraph"/>
        <w:numPr>
          <w:ilvl w:val="0"/>
          <w:numId w:val="8"/>
        </w:numPr>
        <w:jc w:val="both"/>
        <w:rPr>
          <w:rFonts w:ascii="Arial" w:hAnsi="Arial" w:cs="Arial"/>
          <w:sz w:val="24"/>
          <w:szCs w:val="24"/>
        </w:rPr>
      </w:pPr>
      <w:r w:rsidRPr="00BE3CE4">
        <w:rPr>
          <w:rFonts w:ascii="Arial" w:hAnsi="Arial" w:cs="Arial"/>
          <w:sz w:val="24"/>
          <w:szCs w:val="24"/>
        </w:rPr>
        <w:t>The student’s entitlement to accompaniment</w:t>
      </w:r>
    </w:p>
    <w:p w14:paraId="064293EE" w14:textId="77777777" w:rsidR="00504C51" w:rsidRPr="00BE3CE4" w:rsidRDefault="00F07A55" w:rsidP="009303FB">
      <w:pPr>
        <w:pStyle w:val="ListParagraph"/>
        <w:numPr>
          <w:ilvl w:val="0"/>
          <w:numId w:val="8"/>
        </w:numPr>
        <w:jc w:val="both"/>
        <w:rPr>
          <w:rFonts w:ascii="Arial" w:hAnsi="Arial" w:cs="Arial"/>
          <w:sz w:val="24"/>
          <w:szCs w:val="24"/>
        </w:rPr>
      </w:pPr>
      <w:r w:rsidRPr="00BE3CE4">
        <w:rPr>
          <w:rFonts w:ascii="Arial" w:hAnsi="Arial" w:cs="Arial"/>
          <w:sz w:val="24"/>
          <w:szCs w:val="24"/>
        </w:rPr>
        <w:t>Confirmation of the time and place of the hearing</w:t>
      </w:r>
    </w:p>
    <w:p w14:paraId="4331D62C" w14:textId="77777777" w:rsidR="00504C51" w:rsidRPr="00BE3CE4" w:rsidRDefault="00F07A55" w:rsidP="009303FB">
      <w:pPr>
        <w:pStyle w:val="ListParagraph"/>
        <w:numPr>
          <w:ilvl w:val="0"/>
          <w:numId w:val="8"/>
        </w:numPr>
        <w:jc w:val="both"/>
        <w:rPr>
          <w:rFonts w:ascii="Arial" w:hAnsi="Arial" w:cs="Arial"/>
          <w:sz w:val="24"/>
          <w:szCs w:val="24"/>
        </w:rPr>
      </w:pPr>
      <w:r w:rsidRPr="00BE3CE4">
        <w:rPr>
          <w:rFonts w:ascii="Arial" w:hAnsi="Arial" w:cs="Arial"/>
          <w:sz w:val="24"/>
          <w:szCs w:val="24"/>
        </w:rPr>
        <w:t>In the case of a Stage 3 hearing, that, because of the nature of the misconduct alleged or because a final written warning has already been given, it may be recommended that s/he may be excluded or formally suspended from the</w:t>
      </w:r>
      <w:r w:rsidRPr="00BE3CE4">
        <w:rPr>
          <w:rFonts w:ascii="Arial" w:hAnsi="Arial" w:cs="Arial"/>
          <w:spacing w:val="-22"/>
          <w:sz w:val="24"/>
          <w:szCs w:val="24"/>
        </w:rPr>
        <w:t xml:space="preserve"> </w:t>
      </w:r>
      <w:r w:rsidRPr="00BE3CE4">
        <w:rPr>
          <w:rFonts w:ascii="Arial" w:hAnsi="Arial" w:cs="Arial"/>
          <w:sz w:val="24"/>
          <w:szCs w:val="24"/>
        </w:rPr>
        <w:t>College</w:t>
      </w:r>
    </w:p>
    <w:p w14:paraId="69F21F1D" w14:textId="77777777" w:rsidR="00504C51" w:rsidRPr="00BE3CE4" w:rsidRDefault="00F07A55" w:rsidP="009303FB">
      <w:pPr>
        <w:pStyle w:val="ListParagraph"/>
        <w:numPr>
          <w:ilvl w:val="0"/>
          <w:numId w:val="8"/>
        </w:numPr>
        <w:jc w:val="both"/>
        <w:rPr>
          <w:rFonts w:ascii="Arial" w:hAnsi="Arial" w:cs="Arial"/>
          <w:sz w:val="24"/>
          <w:szCs w:val="24"/>
        </w:rPr>
      </w:pPr>
      <w:r w:rsidRPr="00BE3CE4">
        <w:rPr>
          <w:rFonts w:ascii="Arial" w:hAnsi="Arial" w:cs="Arial"/>
          <w:sz w:val="24"/>
          <w:szCs w:val="24"/>
        </w:rPr>
        <w:t>Such a recommendation will be considered by the relevant member of S</w:t>
      </w:r>
      <w:r w:rsidR="00657CBF" w:rsidRPr="00BE3CE4">
        <w:rPr>
          <w:rFonts w:ascii="Arial" w:hAnsi="Arial" w:cs="Arial"/>
          <w:sz w:val="24"/>
          <w:szCs w:val="24"/>
        </w:rPr>
        <w:t>LT</w:t>
      </w:r>
    </w:p>
    <w:p w14:paraId="08A0802B" w14:textId="77777777" w:rsidR="00504C51" w:rsidRPr="00BE3CE4" w:rsidRDefault="00504C51" w:rsidP="00F827F3">
      <w:pPr>
        <w:rPr>
          <w:rFonts w:ascii="Arial" w:hAnsi="Arial" w:cs="Arial"/>
          <w:sz w:val="24"/>
          <w:szCs w:val="24"/>
        </w:rPr>
      </w:pPr>
    </w:p>
    <w:p w14:paraId="1061A2ED" w14:textId="77777777" w:rsidR="00504C51" w:rsidRPr="00BE3CE4" w:rsidRDefault="00F07A55" w:rsidP="009303FB">
      <w:pPr>
        <w:ind w:left="360"/>
        <w:jc w:val="both"/>
        <w:rPr>
          <w:rFonts w:ascii="Arial" w:hAnsi="Arial" w:cs="Arial"/>
          <w:sz w:val="24"/>
          <w:szCs w:val="24"/>
        </w:rPr>
      </w:pPr>
      <w:r w:rsidRPr="00BE3CE4">
        <w:rPr>
          <w:rFonts w:ascii="Arial" w:hAnsi="Arial" w:cs="Arial"/>
          <w:sz w:val="24"/>
          <w:szCs w:val="24"/>
        </w:rPr>
        <w:t>Documentation to be used at the hearing or appeal must be exchanged by the student and the College at least two working days before such a hearing.</w:t>
      </w:r>
    </w:p>
    <w:p w14:paraId="0CB42582" w14:textId="77777777" w:rsidR="00504C51" w:rsidRPr="00BE3CE4" w:rsidRDefault="00504C51" w:rsidP="009303FB">
      <w:pPr>
        <w:jc w:val="both"/>
        <w:rPr>
          <w:rFonts w:ascii="Arial" w:hAnsi="Arial" w:cs="Arial"/>
          <w:sz w:val="24"/>
          <w:szCs w:val="24"/>
        </w:rPr>
      </w:pPr>
    </w:p>
    <w:p w14:paraId="1CA3343C" w14:textId="77777777" w:rsidR="00BE3CE4" w:rsidRDefault="00F07A55" w:rsidP="00BE3CE4">
      <w:pPr>
        <w:ind w:left="360"/>
        <w:jc w:val="both"/>
        <w:rPr>
          <w:rFonts w:ascii="Arial" w:hAnsi="Arial" w:cs="Arial"/>
          <w:sz w:val="24"/>
          <w:szCs w:val="24"/>
        </w:rPr>
      </w:pPr>
      <w:r w:rsidRPr="00BE3CE4">
        <w:rPr>
          <w:rFonts w:ascii="Arial" w:hAnsi="Arial" w:cs="Arial"/>
          <w:sz w:val="24"/>
          <w:szCs w:val="24"/>
        </w:rPr>
        <w:t xml:space="preserve">Parents/guardians of students who are under 18 will be invited to attend any disciplinary hearing. If the student is a </w:t>
      </w:r>
      <w:r w:rsidR="00657CBF" w:rsidRPr="00BE3CE4">
        <w:rPr>
          <w:rFonts w:ascii="Arial" w:hAnsi="Arial" w:cs="Arial"/>
          <w:sz w:val="24"/>
          <w:szCs w:val="24"/>
        </w:rPr>
        <w:t>looked after child</w:t>
      </w:r>
      <w:r w:rsidRPr="00BE3CE4">
        <w:rPr>
          <w:rFonts w:ascii="Arial" w:hAnsi="Arial" w:cs="Arial"/>
          <w:sz w:val="24"/>
          <w:szCs w:val="24"/>
        </w:rPr>
        <w:t>, then the student’s social worker should be informed and asked to</w:t>
      </w:r>
      <w:r w:rsidRPr="00BE3CE4">
        <w:rPr>
          <w:rFonts w:ascii="Arial" w:hAnsi="Arial" w:cs="Arial"/>
          <w:spacing w:val="-3"/>
          <w:sz w:val="24"/>
          <w:szCs w:val="24"/>
        </w:rPr>
        <w:t xml:space="preserve"> </w:t>
      </w:r>
      <w:r w:rsidRPr="00BE3CE4">
        <w:rPr>
          <w:rFonts w:ascii="Arial" w:hAnsi="Arial" w:cs="Arial"/>
          <w:sz w:val="24"/>
          <w:szCs w:val="24"/>
        </w:rPr>
        <w:t>attend.</w:t>
      </w:r>
    </w:p>
    <w:p w14:paraId="7286B06A" w14:textId="77777777" w:rsidR="00BE3CE4" w:rsidRDefault="00BE3CE4" w:rsidP="00BE3CE4">
      <w:pPr>
        <w:ind w:left="360"/>
        <w:jc w:val="both"/>
        <w:rPr>
          <w:rFonts w:ascii="Arial" w:hAnsi="Arial" w:cs="Arial"/>
          <w:sz w:val="24"/>
          <w:szCs w:val="24"/>
        </w:rPr>
      </w:pPr>
    </w:p>
    <w:p w14:paraId="10E0C17C" w14:textId="3C17A7A1" w:rsidR="00504C51" w:rsidRPr="00BE3CE4" w:rsidRDefault="00F07A55" w:rsidP="00BE3CE4">
      <w:pPr>
        <w:ind w:left="360"/>
        <w:jc w:val="both"/>
        <w:rPr>
          <w:rFonts w:ascii="Arial" w:hAnsi="Arial" w:cs="Arial"/>
          <w:sz w:val="24"/>
          <w:szCs w:val="24"/>
        </w:rPr>
      </w:pPr>
      <w:r w:rsidRPr="00BE3CE4">
        <w:rPr>
          <w:rFonts w:ascii="Arial" w:hAnsi="Arial" w:cs="Arial"/>
          <w:sz w:val="24"/>
          <w:szCs w:val="24"/>
        </w:rPr>
        <w:t>If the student fails to attend the hearing the decision will be made in the student’s</w:t>
      </w:r>
      <w:r w:rsidR="00BE3CE4">
        <w:rPr>
          <w:rFonts w:ascii="Arial" w:hAnsi="Arial" w:cs="Arial"/>
          <w:sz w:val="24"/>
          <w:szCs w:val="24"/>
        </w:rPr>
        <w:t xml:space="preserve"> </w:t>
      </w:r>
      <w:r w:rsidRPr="00BE3CE4">
        <w:rPr>
          <w:rFonts w:ascii="Arial" w:hAnsi="Arial" w:cs="Arial"/>
          <w:sz w:val="24"/>
          <w:szCs w:val="24"/>
        </w:rPr>
        <w:t>absence.</w:t>
      </w:r>
    </w:p>
    <w:p w14:paraId="309E6AA2" w14:textId="77777777" w:rsidR="00CE06BF" w:rsidRPr="00BE3CE4" w:rsidRDefault="00CE06BF" w:rsidP="009303FB">
      <w:pPr>
        <w:jc w:val="both"/>
        <w:rPr>
          <w:rFonts w:ascii="Arial" w:hAnsi="Arial" w:cs="Arial"/>
          <w:sz w:val="24"/>
          <w:szCs w:val="24"/>
        </w:rPr>
      </w:pPr>
    </w:p>
    <w:p w14:paraId="4A6A1D19" w14:textId="64CD3CB2" w:rsidR="00504C51" w:rsidRPr="00BE3CE4" w:rsidRDefault="00F07A55" w:rsidP="009303FB">
      <w:pPr>
        <w:ind w:left="360"/>
        <w:jc w:val="both"/>
        <w:rPr>
          <w:rFonts w:ascii="Arial" w:hAnsi="Arial" w:cs="Arial"/>
          <w:sz w:val="24"/>
          <w:szCs w:val="24"/>
        </w:rPr>
      </w:pPr>
      <w:r w:rsidRPr="00BE3CE4">
        <w:rPr>
          <w:rFonts w:ascii="Arial" w:hAnsi="Arial" w:cs="Arial"/>
          <w:sz w:val="24"/>
          <w:szCs w:val="24"/>
        </w:rPr>
        <w:t>The student will be entitled to be accompanied by a friend, student representative or relative (but not by a legal or professional adviser) at the hearing. The member of staff conducting the hearing will not have had prior involvement in any previous stage of the disciplinary process relating to the complaint.</w:t>
      </w:r>
    </w:p>
    <w:p w14:paraId="63EB28E3" w14:textId="77777777" w:rsidR="00504C51" w:rsidRPr="00BE3CE4" w:rsidRDefault="00504C51" w:rsidP="00477366">
      <w:pPr>
        <w:rPr>
          <w:rFonts w:ascii="Arial" w:hAnsi="Arial" w:cs="Arial"/>
          <w:sz w:val="24"/>
          <w:szCs w:val="24"/>
        </w:rPr>
      </w:pPr>
    </w:p>
    <w:p w14:paraId="4F8C8061" w14:textId="77777777" w:rsidR="00504C51" w:rsidRPr="00BE3CE4" w:rsidRDefault="00F07A55" w:rsidP="009303FB">
      <w:pPr>
        <w:ind w:left="360"/>
        <w:jc w:val="both"/>
        <w:rPr>
          <w:rFonts w:ascii="Arial" w:hAnsi="Arial" w:cs="Arial"/>
          <w:sz w:val="24"/>
          <w:szCs w:val="24"/>
        </w:rPr>
      </w:pPr>
      <w:r w:rsidRPr="00BE3CE4">
        <w:rPr>
          <w:rFonts w:ascii="Arial" w:hAnsi="Arial" w:cs="Arial"/>
          <w:sz w:val="24"/>
          <w:szCs w:val="24"/>
        </w:rPr>
        <w:t xml:space="preserve">Disciplinary hearings and appeals under this </w:t>
      </w:r>
      <w:r w:rsidR="004316AD" w:rsidRPr="00BE3CE4">
        <w:rPr>
          <w:rFonts w:ascii="Arial" w:hAnsi="Arial" w:cs="Arial"/>
          <w:sz w:val="24"/>
          <w:szCs w:val="24"/>
        </w:rPr>
        <w:t>p</w:t>
      </w:r>
      <w:r w:rsidRPr="00BE3CE4">
        <w:rPr>
          <w:rFonts w:ascii="Arial" w:hAnsi="Arial" w:cs="Arial"/>
          <w:sz w:val="24"/>
          <w:szCs w:val="24"/>
        </w:rPr>
        <w:t>rocedure will be conducted fairly and firmly by the member of staff conducting the hearing, who may be accompanied by other members of staff. A note taker may also be present.</w:t>
      </w:r>
    </w:p>
    <w:p w14:paraId="5C25E300" w14:textId="77777777" w:rsidR="00504C51" w:rsidRPr="00BE3CE4" w:rsidRDefault="00504C51" w:rsidP="00477366">
      <w:pPr>
        <w:rPr>
          <w:rFonts w:ascii="Arial" w:hAnsi="Arial" w:cs="Arial"/>
          <w:sz w:val="24"/>
          <w:szCs w:val="24"/>
        </w:rPr>
      </w:pPr>
    </w:p>
    <w:p w14:paraId="34826811" w14:textId="77777777" w:rsidR="00504C51" w:rsidRPr="00BE3CE4" w:rsidRDefault="00F07A55" w:rsidP="009303FB">
      <w:pPr>
        <w:ind w:left="360"/>
        <w:jc w:val="both"/>
        <w:rPr>
          <w:rFonts w:ascii="Arial" w:hAnsi="Arial" w:cs="Arial"/>
          <w:sz w:val="24"/>
          <w:szCs w:val="24"/>
        </w:rPr>
      </w:pPr>
      <w:r w:rsidRPr="00BE3CE4">
        <w:rPr>
          <w:rFonts w:ascii="Arial" w:hAnsi="Arial" w:cs="Arial"/>
          <w:sz w:val="24"/>
          <w:szCs w:val="24"/>
        </w:rPr>
        <w:t>The member of staff conducting the hearing may exclude from the proceedings any person (including the student or the student’s friend, representative or relative) who behaves unreasonably or who disregards the instructions of the member of staff with</w:t>
      </w:r>
    </w:p>
    <w:p w14:paraId="09DF31B1" w14:textId="77777777" w:rsidR="00504C51" w:rsidRPr="00BE3CE4" w:rsidRDefault="00F07A55" w:rsidP="009303FB">
      <w:pPr>
        <w:ind w:left="360"/>
        <w:jc w:val="both"/>
        <w:rPr>
          <w:rFonts w:ascii="Arial" w:hAnsi="Arial" w:cs="Arial"/>
          <w:sz w:val="24"/>
          <w:szCs w:val="24"/>
        </w:rPr>
      </w:pPr>
      <w:r w:rsidRPr="00BE3CE4">
        <w:rPr>
          <w:rFonts w:ascii="Arial" w:hAnsi="Arial" w:cs="Arial"/>
          <w:sz w:val="24"/>
          <w:szCs w:val="24"/>
        </w:rPr>
        <w:t>regard to the hearing. If the student does not attend any hearing, disciplinary action may nevertheless proceed.</w:t>
      </w:r>
    </w:p>
    <w:p w14:paraId="5281FACA" w14:textId="77777777" w:rsidR="00504C51" w:rsidRPr="00BE3CE4" w:rsidRDefault="00504C51" w:rsidP="00477366">
      <w:pPr>
        <w:rPr>
          <w:rFonts w:ascii="Arial" w:hAnsi="Arial" w:cs="Arial"/>
          <w:sz w:val="24"/>
          <w:szCs w:val="24"/>
        </w:rPr>
      </w:pPr>
    </w:p>
    <w:p w14:paraId="5F7EE6A8" w14:textId="1B99607A" w:rsidR="00504C51" w:rsidRPr="00BE3CE4" w:rsidRDefault="00F07A55" w:rsidP="009303FB">
      <w:pPr>
        <w:ind w:left="360"/>
        <w:jc w:val="both"/>
        <w:rPr>
          <w:rFonts w:ascii="Arial" w:hAnsi="Arial" w:cs="Arial"/>
          <w:sz w:val="24"/>
          <w:szCs w:val="24"/>
        </w:rPr>
      </w:pPr>
      <w:r w:rsidRPr="00BE3CE4">
        <w:rPr>
          <w:rFonts w:ascii="Arial" w:hAnsi="Arial" w:cs="Arial"/>
          <w:sz w:val="24"/>
          <w:szCs w:val="24"/>
        </w:rPr>
        <w:lastRenderedPageBreak/>
        <w:t xml:space="preserve">The member of staff conducting the hearing will take the student through the allegations which have led to the complaint of misconduct. The student will be given the opportunity to state </w:t>
      </w:r>
      <w:r w:rsidR="00A60EE9" w:rsidRPr="00BE3CE4">
        <w:rPr>
          <w:rFonts w:ascii="Arial" w:hAnsi="Arial" w:cs="Arial"/>
          <w:sz w:val="24"/>
          <w:szCs w:val="24"/>
        </w:rPr>
        <w:t xml:space="preserve">their </w:t>
      </w:r>
      <w:r w:rsidRPr="00BE3CE4">
        <w:rPr>
          <w:rFonts w:ascii="Arial" w:hAnsi="Arial" w:cs="Arial"/>
          <w:sz w:val="24"/>
          <w:szCs w:val="24"/>
        </w:rPr>
        <w:t xml:space="preserve">case (including any mitigating factors) and asked to state whether the alleged facts are disputed and, if so, which facts. If material facts are disputed, the student will be asked to identify any sources of evidence supporting </w:t>
      </w:r>
      <w:r w:rsidR="00A60EE9" w:rsidRPr="00BE3CE4">
        <w:rPr>
          <w:rFonts w:ascii="Arial" w:hAnsi="Arial" w:cs="Arial"/>
          <w:sz w:val="24"/>
          <w:szCs w:val="24"/>
        </w:rPr>
        <w:t xml:space="preserve">their </w:t>
      </w:r>
      <w:r w:rsidRPr="00BE3CE4">
        <w:rPr>
          <w:rFonts w:ascii="Arial" w:hAnsi="Arial" w:cs="Arial"/>
          <w:sz w:val="24"/>
          <w:szCs w:val="24"/>
        </w:rPr>
        <w:t>case.</w:t>
      </w:r>
    </w:p>
    <w:p w14:paraId="22639B9E" w14:textId="77777777" w:rsidR="00504C51" w:rsidRPr="00BE3CE4" w:rsidRDefault="00504C51" w:rsidP="009303FB">
      <w:pPr>
        <w:jc w:val="both"/>
        <w:rPr>
          <w:rFonts w:ascii="Arial" w:hAnsi="Arial" w:cs="Arial"/>
          <w:sz w:val="24"/>
          <w:szCs w:val="24"/>
        </w:rPr>
      </w:pPr>
    </w:p>
    <w:p w14:paraId="6255B50B" w14:textId="77777777" w:rsidR="00504C51" w:rsidRPr="00BE3CE4" w:rsidRDefault="00F07A55" w:rsidP="009303FB">
      <w:pPr>
        <w:ind w:left="360"/>
        <w:jc w:val="both"/>
        <w:rPr>
          <w:rFonts w:ascii="Arial" w:hAnsi="Arial" w:cs="Arial"/>
          <w:sz w:val="24"/>
          <w:szCs w:val="24"/>
        </w:rPr>
      </w:pPr>
      <w:r w:rsidRPr="00BE3CE4">
        <w:rPr>
          <w:rFonts w:ascii="Arial" w:hAnsi="Arial" w:cs="Arial"/>
          <w:sz w:val="24"/>
          <w:szCs w:val="24"/>
        </w:rPr>
        <w:t>Witnesses may be present to give evidence. The student will have the right to question any evidence presented in the form of a written statement. If a witness wishes to retain their anonymity, their evidence can be given in private.</w:t>
      </w:r>
    </w:p>
    <w:p w14:paraId="0D0F4D20" w14:textId="77777777" w:rsidR="00504C51" w:rsidRPr="00BE3CE4" w:rsidRDefault="00504C51" w:rsidP="009303FB">
      <w:pPr>
        <w:jc w:val="both"/>
        <w:rPr>
          <w:rFonts w:ascii="Arial" w:hAnsi="Arial" w:cs="Arial"/>
          <w:sz w:val="24"/>
          <w:szCs w:val="24"/>
        </w:rPr>
      </w:pPr>
    </w:p>
    <w:p w14:paraId="1F0E8E35" w14:textId="77777777" w:rsidR="00504C51" w:rsidRPr="00BE3CE4" w:rsidRDefault="00F07A55" w:rsidP="009303FB">
      <w:pPr>
        <w:ind w:left="360"/>
        <w:jc w:val="both"/>
        <w:rPr>
          <w:rFonts w:ascii="Arial" w:hAnsi="Arial" w:cs="Arial"/>
          <w:sz w:val="24"/>
          <w:szCs w:val="24"/>
        </w:rPr>
      </w:pPr>
      <w:r w:rsidRPr="00BE3CE4">
        <w:rPr>
          <w:rFonts w:ascii="Arial" w:hAnsi="Arial" w:cs="Arial"/>
          <w:sz w:val="24"/>
          <w:szCs w:val="24"/>
        </w:rPr>
        <w:t>Written statements which do not reveal the name of the witness will not be considered, other than in the most exceptional circumstances.</w:t>
      </w:r>
    </w:p>
    <w:p w14:paraId="0C7248F8" w14:textId="77777777" w:rsidR="00504C51" w:rsidRPr="00BE3CE4" w:rsidRDefault="00504C51" w:rsidP="009303FB">
      <w:pPr>
        <w:jc w:val="both"/>
        <w:rPr>
          <w:rFonts w:ascii="Arial" w:hAnsi="Arial" w:cs="Arial"/>
          <w:sz w:val="24"/>
          <w:szCs w:val="24"/>
        </w:rPr>
      </w:pPr>
    </w:p>
    <w:p w14:paraId="17661109" w14:textId="77777777" w:rsidR="00504C51" w:rsidRPr="00BE3CE4" w:rsidRDefault="00F07A55" w:rsidP="009303FB">
      <w:pPr>
        <w:ind w:left="360"/>
        <w:jc w:val="both"/>
        <w:rPr>
          <w:rFonts w:ascii="Arial" w:hAnsi="Arial" w:cs="Arial"/>
          <w:sz w:val="24"/>
          <w:szCs w:val="24"/>
        </w:rPr>
      </w:pPr>
      <w:r w:rsidRPr="00BE3CE4">
        <w:rPr>
          <w:rFonts w:ascii="Arial" w:hAnsi="Arial" w:cs="Arial"/>
          <w:sz w:val="24"/>
          <w:szCs w:val="24"/>
        </w:rPr>
        <w:t>At each stage of the procedure, dependent on the full consideration of the evidence and circumstances, different actions may be recommended or no action at all.</w:t>
      </w:r>
    </w:p>
    <w:p w14:paraId="41A84FED" w14:textId="77777777" w:rsidR="00504C51" w:rsidRPr="00BE3CE4" w:rsidRDefault="00504C51" w:rsidP="00477366">
      <w:pPr>
        <w:rPr>
          <w:rFonts w:ascii="Arial" w:hAnsi="Arial" w:cs="Arial"/>
          <w:sz w:val="24"/>
          <w:szCs w:val="24"/>
        </w:rPr>
        <w:sectPr w:rsidR="00504C51" w:rsidRPr="00BE3CE4">
          <w:footerReference w:type="default" r:id="rId11"/>
          <w:pgSz w:w="11910" w:h="16840"/>
          <w:pgMar w:top="1580" w:right="1660" w:bottom="1240" w:left="940" w:header="0" w:footer="964" w:gutter="0"/>
          <w:cols w:space="720"/>
        </w:sectPr>
      </w:pPr>
    </w:p>
    <w:p w14:paraId="710EFFC7" w14:textId="32CF6AAB" w:rsidR="00504C51" w:rsidRPr="00BE3CE4" w:rsidRDefault="00BE3CE4" w:rsidP="00BE3CE4">
      <w:pPr>
        <w:pStyle w:val="Heading3"/>
      </w:pPr>
      <w:bookmarkStart w:id="16" w:name="_Toc54006531"/>
      <w:r>
        <w:lastRenderedPageBreak/>
        <w:t xml:space="preserve">3.6 </w:t>
      </w:r>
      <w:r w:rsidR="00F07A55" w:rsidRPr="00BE3CE4">
        <w:t>Outcomes from Disciplinary Hearings</w:t>
      </w:r>
      <w:bookmarkEnd w:id="16"/>
    </w:p>
    <w:p w14:paraId="67775679" w14:textId="77777777" w:rsidR="00504C51" w:rsidRPr="00BE3CE4" w:rsidRDefault="00504C51" w:rsidP="00477366">
      <w:pPr>
        <w:rPr>
          <w:rFonts w:ascii="Arial" w:hAnsi="Arial" w:cs="Arial"/>
          <w:b/>
          <w:sz w:val="24"/>
          <w:szCs w:val="24"/>
        </w:rPr>
      </w:pPr>
    </w:p>
    <w:p w14:paraId="683D506C" w14:textId="77777777" w:rsidR="00504C51" w:rsidRPr="00BE3CE4" w:rsidRDefault="00F07A55" w:rsidP="009303FB">
      <w:pPr>
        <w:ind w:left="360"/>
        <w:jc w:val="both"/>
        <w:rPr>
          <w:rFonts w:ascii="Arial" w:hAnsi="Arial" w:cs="Arial"/>
          <w:sz w:val="24"/>
          <w:szCs w:val="24"/>
        </w:rPr>
      </w:pPr>
      <w:r w:rsidRPr="00BE3CE4">
        <w:rPr>
          <w:rFonts w:ascii="Arial" w:hAnsi="Arial" w:cs="Arial"/>
          <w:sz w:val="24"/>
          <w:szCs w:val="24"/>
        </w:rPr>
        <w:t>Normally, the formal stages of the Procedure will be followed in the order of the stages set out below. However, offences of a more serious nature may be brought into the Procedure at any stage.</w:t>
      </w:r>
    </w:p>
    <w:p w14:paraId="134331BA" w14:textId="77777777" w:rsidR="00504C51" w:rsidRPr="00BE3CE4" w:rsidRDefault="00504C51" w:rsidP="00477366">
      <w:pPr>
        <w:rPr>
          <w:rFonts w:ascii="Arial" w:hAnsi="Arial" w:cs="Arial"/>
          <w:sz w:val="24"/>
          <w:szCs w:val="24"/>
        </w:rPr>
      </w:pPr>
    </w:p>
    <w:p w14:paraId="13D77507" w14:textId="4249F8A4" w:rsidR="00504C51" w:rsidRPr="00BE3CE4" w:rsidRDefault="00BE3CE4" w:rsidP="00BE3CE4">
      <w:pPr>
        <w:pStyle w:val="Heading3"/>
      </w:pPr>
      <w:bookmarkStart w:id="17" w:name="_Toc54006532"/>
      <w:r>
        <w:t xml:space="preserve">3.7 </w:t>
      </w:r>
      <w:r w:rsidR="00F07A55" w:rsidRPr="00BE3CE4">
        <w:t>Informal Warnings</w:t>
      </w:r>
      <w:bookmarkEnd w:id="17"/>
    </w:p>
    <w:p w14:paraId="4BB159D2" w14:textId="77777777" w:rsidR="00504C51" w:rsidRPr="00BE3CE4" w:rsidRDefault="00504C51" w:rsidP="00477366">
      <w:pPr>
        <w:rPr>
          <w:rFonts w:ascii="Arial" w:hAnsi="Arial" w:cs="Arial"/>
          <w:b/>
          <w:sz w:val="24"/>
          <w:szCs w:val="24"/>
        </w:rPr>
      </w:pPr>
    </w:p>
    <w:p w14:paraId="6DCFA3AE" w14:textId="77777777" w:rsidR="00504C51" w:rsidRPr="00BE3CE4" w:rsidRDefault="00F07A55" w:rsidP="009303FB">
      <w:pPr>
        <w:ind w:left="360"/>
        <w:jc w:val="both"/>
        <w:rPr>
          <w:rFonts w:ascii="Arial" w:hAnsi="Arial" w:cs="Arial"/>
          <w:sz w:val="24"/>
          <w:szCs w:val="24"/>
        </w:rPr>
      </w:pPr>
      <w:r w:rsidRPr="00BE3CE4">
        <w:rPr>
          <w:rFonts w:ascii="Arial" w:hAnsi="Arial" w:cs="Arial"/>
          <w:sz w:val="24"/>
          <w:szCs w:val="24"/>
        </w:rPr>
        <w:t>Informal attempts to resolve a difficulty in respect of student conduct may result in an informal warning. This will normally be conducted by the Course Tutor and will be</w:t>
      </w:r>
    </w:p>
    <w:p w14:paraId="51C7349C" w14:textId="77777777" w:rsidR="00504C51" w:rsidRPr="00BE3CE4" w:rsidRDefault="00F07A55" w:rsidP="009303FB">
      <w:pPr>
        <w:ind w:firstLine="360"/>
        <w:jc w:val="both"/>
        <w:rPr>
          <w:rFonts w:ascii="Arial" w:hAnsi="Arial" w:cs="Arial"/>
          <w:sz w:val="24"/>
          <w:szCs w:val="24"/>
        </w:rPr>
      </w:pPr>
      <w:r w:rsidRPr="00BE3CE4">
        <w:rPr>
          <w:rFonts w:ascii="Arial" w:hAnsi="Arial" w:cs="Arial"/>
          <w:sz w:val="24"/>
          <w:szCs w:val="24"/>
        </w:rPr>
        <w:t>recorded on the student’s Record.</w:t>
      </w:r>
    </w:p>
    <w:p w14:paraId="623A1BD0" w14:textId="77777777" w:rsidR="00504C51" w:rsidRPr="00BE3CE4" w:rsidRDefault="00504C51" w:rsidP="009303FB">
      <w:pPr>
        <w:jc w:val="both"/>
        <w:rPr>
          <w:rFonts w:ascii="Arial" w:hAnsi="Arial" w:cs="Arial"/>
          <w:sz w:val="24"/>
          <w:szCs w:val="24"/>
        </w:rPr>
      </w:pPr>
    </w:p>
    <w:p w14:paraId="6A49DDEA" w14:textId="66BCE73E" w:rsidR="00504C51" w:rsidRPr="00BE3CE4" w:rsidRDefault="00F07A55" w:rsidP="009303FB">
      <w:pPr>
        <w:ind w:firstLine="360"/>
        <w:jc w:val="both"/>
        <w:rPr>
          <w:rFonts w:ascii="Arial" w:hAnsi="Arial" w:cs="Arial"/>
          <w:b/>
          <w:sz w:val="24"/>
          <w:szCs w:val="24"/>
        </w:rPr>
      </w:pPr>
      <w:r w:rsidRPr="00BE3CE4">
        <w:rPr>
          <w:rFonts w:ascii="Arial" w:hAnsi="Arial" w:cs="Arial"/>
          <w:sz w:val="24"/>
          <w:szCs w:val="24"/>
        </w:rPr>
        <w:t xml:space="preserve">If the evidence is upheld, the student will be given a </w:t>
      </w:r>
      <w:r w:rsidRPr="00BE3CE4">
        <w:rPr>
          <w:rFonts w:ascii="Arial" w:hAnsi="Arial" w:cs="Arial"/>
          <w:b/>
          <w:sz w:val="24"/>
          <w:szCs w:val="24"/>
        </w:rPr>
        <w:t xml:space="preserve">verbal warning </w:t>
      </w:r>
    </w:p>
    <w:p w14:paraId="2ED354AB" w14:textId="77777777" w:rsidR="00504C51" w:rsidRPr="00BE3CE4" w:rsidRDefault="00504C51" w:rsidP="00BE3CE4">
      <w:pPr>
        <w:pStyle w:val="Heading3"/>
      </w:pPr>
    </w:p>
    <w:p w14:paraId="7C63E4DB" w14:textId="2A2956C7" w:rsidR="00504C51" w:rsidRPr="00BE3CE4" w:rsidRDefault="00BE3CE4" w:rsidP="00BE3CE4">
      <w:pPr>
        <w:pStyle w:val="Heading4"/>
      </w:pPr>
      <w:bookmarkStart w:id="18" w:name="_Toc54006533"/>
      <w:r>
        <w:t xml:space="preserve">3.7.1 </w:t>
      </w:r>
      <w:r w:rsidR="00F07A55" w:rsidRPr="00BE3CE4">
        <w:t>Stage 1 – Formal Written Warning</w:t>
      </w:r>
      <w:bookmarkEnd w:id="18"/>
    </w:p>
    <w:p w14:paraId="1F4FA35E" w14:textId="77777777" w:rsidR="00504C51" w:rsidRPr="00BE3CE4" w:rsidRDefault="00504C51" w:rsidP="00F827F3">
      <w:pPr>
        <w:rPr>
          <w:rFonts w:ascii="Arial" w:hAnsi="Arial" w:cs="Arial"/>
          <w:b/>
          <w:sz w:val="24"/>
          <w:szCs w:val="24"/>
        </w:rPr>
      </w:pPr>
    </w:p>
    <w:p w14:paraId="4D3AFFB9" w14:textId="780026E3" w:rsidR="00504C51" w:rsidRPr="00BE3CE4" w:rsidRDefault="00F07A55" w:rsidP="009303FB">
      <w:pPr>
        <w:ind w:left="360"/>
        <w:jc w:val="both"/>
        <w:rPr>
          <w:rFonts w:ascii="Arial" w:hAnsi="Arial" w:cs="Arial"/>
          <w:sz w:val="24"/>
          <w:szCs w:val="24"/>
        </w:rPr>
      </w:pPr>
      <w:r w:rsidRPr="00BE3CE4">
        <w:rPr>
          <w:rFonts w:ascii="Arial" w:hAnsi="Arial" w:cs="Arial"/>
          <w:sz w:val="24"/>
          <w:szCs w:val="24"/>
        </w:rPr>
        <w:t xml:space="preserve">If the student commits a further/different offence after having an informal warning, then stage 1 of the procedure will be initiated. The student will be invited to a hearing with the Course Leader. If the evidence is upheld, the student will be given a </w:t>
      </w:r>
      <w:r w:rsidRPr="00BE3CE4">
        <w:rPr>
          <w:rFonts w:ascii="Arial" w:hAnsi="Arial" w:cs="Arial"/>
          <w:b/>
          <w:sz w:val="24"/>
          <w:szCs w:val="24"/>
        </w:rPr>
        <w:t>formal written warning</w:t>
      </w:r>
      <w:r w:rsidRPr="00BE3CE4">
        <w:rPr>
          <w:rFonts w:ascii="Arial" w:hAnsi="Arial" w:cs="Arial"/>
          <w:sz w:val="24"/>
          <w:szCs w:val="24"/>
        </w:rPr>
        <w:t xml:space="preserve">. The student has a right to appeal to the Head of </w:t>
      </w:r>
      <w:r w:rsidR="004316AD" w:rsidRPr="00BE3CE4">
        <w:rPr>
          <w:rFonts w:ascii="Arial" w:hAnsi="Arial" w:cs="Arial"/>
          <w:sz w:val="24"/>
          <w:szCs w:val="24"/>
        </w:rPr>
        <w:t xml:space="preserve">Faculty </w:t>
      </w:r>
      <w:r w:rsidRPr="00BE3CE4">
        <w:rPr>
          <w:rFonts w:ascii="Arial" w:hAnsi="Arial" w:cs="Arial"/>
          <w:sz w:val="24"/>
          <w:szCs w:val="24"/>
        </w:rPr>
        <w:t>against the written warning (See Appeals section)</w:t>
      </w:r>
    </w:p>
    <w:p w14:paraId="6B714D59" w14:textId="77777777" w:rsidR="00504C51" w:rsidRPr="00BE3CE4" w:rsidRDefault="00504C51" w:rsidP="00F827F3">
      <w:pPr>
        <w:rPr>
          <w:rFonts w:ascii="Arial" w:hAnsi="Arial" w:cs="Arial"/>
          <w:sz w:val="24"/>
          <w:szCs w:val="24"/>
        </w:rPr>
      </w:pPr>
    </w:p>
    <w:p w14:paraId="74B133CF" w14:textId="5140E55F" w:rsidR="00504C51" w:rsidRPr="00BE3CE4" w:rsidRDefault="00BE3CE4" w:rsidP="00BE3CE4">
      <w:pPr>
        <w:pStyle w:val="Heading4"/>
      </w:pPr>
      <w:bookmarkStart w:id="19" w:name="_Toc54006534"/>
      <w:r>
        <w:t xml:space="preserve">3.7.2 </w:t>
      </w:r>
      <w:r w:rsidR="00F07A55" w:rsidRPr="00BE3CE4">
        <w:t>Stage 2 – Final Written Warning</w:t>
      </w:r>
      <w:bookmarkEnd w:id="19"/>
    </w:p>
    <w:p w14:paraId="4D1D7C5E" w14:textId="77777777" w:rsidR="00504C51" w:rsidRPr="00BE3CE4" w:rsidRDefault="00504C51" w:rsidP="00BE3CE4">
      <w:pPr>
        <w:pStyle w:val="Heading3"/>
      </w:pPr>
    </w:p>
    <w:p w14:paraId="7F38F8D6" w14:textId="11F76E7E" w:rsidR="00504C51" w:rsidRPr="00BE3CE4" w:rsidRDefault="00F07A55" w:rsidP="009303FB">
      <w:pPr>
        <w:ind w:left="360"/>
        <w:jc w:val="both"/>
        <w:rPr>
          <w:rFonts w:ascii="Arial" w:hAnsi="Arial" w:cs="Arial"/>
          <w:b/>
          <w:sz w:val="24"/>
          <w:szCs w:val="24"/>
        </w:rPr>
      </w:pPr>
      <w:r w:rsidRPr="00BE3CE4">
        <w:rPr>
          <w:rFonts w:ascii="Arial" w:hAnsi="Arial" w:cs="Arial"/>
          <w:sz w:val="24"/>
          <w:szCs w:val="24"/>
        </w:rPr>
        <w:t xml:space="preserve">If stage 1 does not achieve the desired result, or if a further/different offence is committed, then the issue will progress to stage 2 and the student will be invited to a hearing with the Head of School. If the evidence is upheld, the student will be given a </w:t>
      </w:r>
      <w:r w:rsidRPr="00BE3CE4">
        <w:rPr>
          <w:rFonts w:ascii="Arial" w:hAnsi="Arial" w:cs="Arial"/>
          <w:b/>
          <w:sz w:val="24"/>
          <w:szCs w:val="24"/>
        </w:rPr>
        <w:t>final written warning</w:t>
      </w:r>
      <w:r w:rsidR="00A60EE9" w:rsidRPr="00BE3CE4">
        <w:rPr>
          <w:rFonts w:ascii="Arial" w:hAnsi="Arial" w:cs="Arial"/>
          <w:b/>
          <w:sz w:val="24"/>
          <w:szCs w:val="24"/>
        </w:rPr>
        <w:t>.</w:t>
      </w:r>
    </w:p>
    <w:p w14:paraId="5C568AB9" w14:textId="77777777" w:rsidR="00A60EE9" w:rsidRPr="00BE3CE4" w:rsidRDefault="00A60EE9" w:rsidP="009303FB">
      <w:pPr>
        <w:ind w:left="360"/>
        <w:jc w:val="both"/>
        <w:rPr>
          <w:rFonts w:ascii="Arial" w:hAnsi="Arial" w:cs="Arial"/>
          <w:sz w:val="24"/>
          <w:szCs w:val="24"/>
        </w:rPr>
      </w:pPr>
    </w:p>
    <w:p w14:paraId="47AF3003" w14:textId="69821AC2" w:rsidR="00504C51" w:rsidRPr="00BE3CE4" w:rsidRDefault="00F07A55" w:rsidP="009303FB">
      <w:pPr>
        <w:ind w:left="360"/>
        <w:jc w:val="both"/>
        <w:rPr>
          <w:rFonts w:ascii="Arial" w:hAnsi="Arial" w:cs="Arial"/>
          <w:sz w:val="24"/>
          <w:szCs w:val="24"/>
        </w:rPr>
      </w:pPr>
      <w:r w:rsidRPr="00BE3CE4">
        <w:rPr>
          <w:rFonts w:ascii="Arial" w:hAnsi="Arial" w:cs="Arial"/>
          <w:sz w:val="24"/>
          <w:szCs w:val="24"/>
        </w:rPr>
        <w:t xml:space="preserve">The student has a right to appeal to the </w:t>
      </w:r>
      <w:r w:rsidR="00A60EE9" w:rsidRPr="00BE3CE4">
        <w:rPr>
          <w:rFonts w:ascii="Arial" w:hAnsi="Arial" w:cs="Arial"/>
          <w:sz w:val="24"/>
          <w:szCs w:val="24"/>
        </w:rPr>
        <w:t>HE Quality Manager</w:t>
      </w:r>
      <w:r w:rsidRPr="00BE3CE4">
        <w:rPr>
          <w:rFonts w:ascii="Arial" w:hAnsi="Arial" w:cs="Arial"/>
          <w:sz w:val="24"/>
          <w:szCs w:val="24"/>
        </w:rPr>
        <w:t xml:space="preserve"> against the final written warning</w:t>
      </w:r>
    </w:p>
    <w:p w14:paraId="26D1D01D" w14:textId="77777777" w:rsidR="00504C51" w:rsidRPr="00BE3CE4" w:rsidRDefault="00504C51" w:rsidP="00F827F3">
      <w:pPr>
        <w:rPr>
          <w:rFonts w:ascii="Arial" w:hAnsi="Arial" w:cs="Arial"/>
          <w:sz w:val="24"/>
          <w:szCs w:val="24"/>
        </w:rPr>
      </w:pPr>
    </w:p>
    <w:p w14:paraId="5A29A706" w14:textId="6EDF0638" w:rsidR="00504C51" w:rsidRPr="00BE3CE4" w:rsidRDefault="00BE3CE4" w:rsidP="00BE3CE4">
      <w:pPr>
        <w:pStyle w:val="Heading4"/>
      </w:pPr>
      <w:bookmarkStart w:id="20" w:name="_Toc54006535"/>
      <w:r>
        <w:t xml:space="preserve">3.7.3 </w:t>
      </w:r>
      <w:r w:rsidR="00F07A55" w:rsidRPr="00BE3CE4">
        <w:t>Stage 3 – Withdrawal or Exclusion</w:t>
      </w:r>
      <w:bookmarkEnd w:id="20"/>
    </w:p>
    <w:p w14:paraId="0AF97DC1" w14:textId="77777777" w:rsidR="00504C51" w:rsidRPr="00BE3CE4" w:rsidRDefault="00504C51" w:rsidP="00F827F3">
      <w:pPr>
        <w:rPr>
          <w:rFonts w:ascii="Arial" w:hAnsi="Arial" w:cs="Arial"/>
          <w:sz w:val="24"/>
          <w:szCs w:val="24"/>
        </w:rPr>
      </w:pPr>
    </w:p>
    <w:p w14:paraId="3A2AAD77" w14:textId="77777777" w:rsidR="00504C51" w:rsidRPr="00BE3CE4" w:rsidRDefault="00F07A55" w:rsidP="009303FB">
      <w:pPr>
        <w:ind w:left="360"/>
        <w:jc w:val="both"/>
        <w:rPr>
          <w:rFonts w:ascii="Arial" w:hAnsi="Arial" w:cs="Arial"/>
          <w:sz w:val="24"/>
          <w:szCs w:val="24"/>
        </w:rPr>
      </w:pPr>
      <w:r w:rsidRPr="00BE3CE4">
        <w:rPr>
          <w:rFonts w:ascii="Arial" w:hAnsi="Arial" w:cs="Arial"/>
          <w:sz w:val="24"/>
          <w:szCs w:val="24"/>
        </w:rPr>
        <w:t>Withdrawal is normally for a failure to meet the academic requirements of the programme. Exclusions are usually reserved for dealing with either a single extreme behavioural incident or a pattern of persistent behavioural problems that have resulted in a series of escalating warnings.</w:t>
      </w:r>
    </w:p>
    <w:p w14:paraId="124D8D64" w14:textId="77777777" w:rsidR="00504C51" w:rsidRPr="00BE3CE4" w:rsidRDefault="00504C51" w:rsidP="009303FB">
      <w:pPr>
        <w:jc w:val="both"/>
        <w:rPr>
          <w:rFonts w:ascii="Arial" w:hAnsi="Arial" w:cs="Arial"/>
          <w:sz w:val="24"/>
          <w:szCs w:val="24"/>
        </w:rPr>
      </w:pPr>
    </w:p>
    <w:p w14:paraId="44360307" w14:textId="3B78CDBB" w:rsidR="00504C51" w:rsidRPr="00BE3CE4" w:rsidRDefault="00F07A55" w:rsidP="009303FB">
      <w:pPr>
        <w:ind w:left="360"/>
        <w:jc w:val="both"/>
        <w:rPr>
          <w:rFonts w:ascii="Arial" w:hAnsi="Arial" w:cs="Arial"/>
          <w:sz w:val="24"/>
          <w:szCs w:val="24"/>
        </w:rPr>
      </w:pPr>
      <w:r w:rsidRPr="00BE3CE4">
        <w:rPr>
          <w:rFonts w:ascii="Arial" w:hAnsi="Arial" w:cs="Arial"/>
          <w:sz w:val="24"/>
          <w:szCs w:val="24"/>
        </w:rPr>
        <w:t xml:space="preserve">The decision to </w:t>
      </w:r>
      <w:r w:rsidR="00657CBF" w:rsidRPr="00BE3CE4">
        <w:rPr>
          <w:rFonts w:ascii="Arial" w:hAnsi="Arial" w:cs="Arial"/>
          <w:sz w:val="24"/>
          <w:szCs w:val="24"/>
        </w:rPr>
        <w:t>w</w:t>
      </w:r>
      <w:r w:rsidRPr="00BE3CE4">
        <w:rPr>
          <w:rFonts w:ascii="Arial" w:hAnsi="Arial" w:cs="Arial"/>
          <w:sz w:val="24"/>
          <w:szCs w:val="24"/>
        </w:rPr>
        <w:t xml:space="preserve">ithdraw </w:t>
      </w:r>
      <w:r w:rsidR="00657CBF" w:rsidRPr="00BE3CE4">
        <w:rPr>
          <w:rFonts w:ascii="Arial" w:hAnsi="Arial" w:cs="Arial"/>
          <w:sz w:val="24"/>
          <w:szCs w:val="24"/>
        </w:rPr>
        <w:t xml:space="preserve">a student </w:t>
      </w:r>
      <w:r w:rsidRPr="00BE3CE4">
        <w:rPr>
          <w:rFonts w:ascii="Arial" w:hAnsi="Arial" w:cs="Arial"/>
          <w:sz w:val="24"/>
          <w:szCs w:val="24"/>
        </w:rPr>
        <w:t>should be taken in a formal hearing chaired by a</w:t>
      </w:r>
      <w:r w:rsidR="00657CBF" w:rsidRPr="00BE3CE4">
        <w:rPr>
          <w:rFonts w:ascii="Arial" w:hAnsi="Arial" w:cs="Arial"/>
          <w:sz w:val="24"/>
          <w:szCs w:val="24"/>
        </w:rPr>
        <w:t>n impartial</w:t>
      </w:r>
      <w:r w:rsidRPr="00BE3CE4">
        <w:rPr>
          <w:rFonts w:ascii="Arial" w:hAnsi="Arial" w:cs="Arial"/>
          <w:sz w:val="24"/>
          <w:szCs w:val="24"/>
        </w:rPr>
        <w:t xml:space="preserve"> </w:t>
      </w:r>
      <w:r w:rsidR="00657CBF" w:rsidRPr="00BE3CE4">
        <w:rPr>
          <w:rFonts w:ascii="Arial" w:hAnsi="Arial" w:cs="Arial"/>
          <w:sz w:val="24"/>
          <w:szCs w:val="24"/>
        </w:rPr>
        <w:t xml:space="preserve">Head of Faculty, with the appropriate Head of Faculty, </w:t>
      </w:r>
      <w:r w:rsidR="00A60EE9" w:rsidRPr="00BE3CE4">
        <w:rPr>
          <w:rFonts w:ascii="Arial" w:hAnsi="Arial" w:cs="Arial"/>
          <w:sz w:val="24"/>
          <w:szCs w:val="24"/>
        </w:rPr>
        <w:t>Director</w:t>
      </w:r>
      <w:r w:rsidR="00657CBF" w:rsidRPr="00BE3CE4">
        <w:rPr>
          <w:rFonts w:ascii="Arial" w:hAnsi="Arial" w:cs="Arial"/>
          <w:sz w:val="24"/>
          <w:szCs w:val="24"/>
        </w:rPr>
        <w:t xml:space="preserve"> of Quality and </w:t>
      </w:r>
      <w:r w:rsidR="00A60EE9" w:rsidRPr="00BE3CE4">
        <w:rPr>
          <w:rFonts w:ascii="Arial" w:hAnsi="Arial" w:cs="Arial"/>
          <w:sz w:val="24"/>
          <w:szCs w:val="24"/>
        </w:rPr>
        <w:t>HE Quality Manager</w:t>
      </w:r>
      <w:r w:rsidR="00657CBF" w:rsidRPr="00BE3CE4">
        <w:rPr>
          <w:rFonts w:ascii="Arial" w:hAnsi="Arial" w:cs="Arial"/>
          <w:sz w:val="24"/>
          <w:szCs w:val="24"/>
        </w:rPr>
        <w:t xml:space="preserve"> </w:t>
      </w:r>
      <w:r w:rsidRPr="00BE3CE4">
        <w:rPr>
          <w:rFonts w:ascii="Arial" w:hAnsi="Arial" w:cs="Arial"/>
          <w:sz w:val="24"/>
          <w:szCs w:val="24"/>
        </w:rPr>
        <w:t>present, attended by the student, parent/guardian or supporter (if required) and any other tutor involved.</w:t>
      </w:r>
    </w:p>
    <w:p w14:paraId="671F0B3E" w14:textId="77777777" w:rsidR="00504C51" w:rsidRPr="00BE3CE4" w:rsidRDefault="00504C51" w:rsidP="00F827F3">
      <w:pPr>
        <w:rPr>
          <w:rFonts w:ascii="Arial" w:hAnsi="Arial" w:cs="Arial"/>
          <w:sz w:val="24"/>
          <w:szCs w:val="24"/>
        </w:rPr>
      </w:pPr>
    </w:p>
    <w:p w14:paraId="2CFF3259" w14:textId="2E3F1664" w:rsidR="00504C51" w:rsidRPr="00BE3CE4" w:rsidRDefault="00F07A55" w:rsidP="009303FB">
      <w:pPr>
        <w:ind w:left="360"/>
        <w:jc w:val="both"/>
        <w:rPr>
          <w:rFonts w:ascii="Arial" w:hAnsi="Arial" w:cs="Arial"/>
          <w:sz w:val="24"/>
          <w:szCs w:val="24"/>
        </w:rPr>
      </w:pPr>
      <w:r w:rsidRPr="00BE3CE4">
        <w:rPr>
          <w:rFonts w:ascii="Arial" w:hAnsi="Arial" w:cs="Arial"/>
          <w:sz w:val="24"/>
          <w:szCs w:val="24"/>
        </w:rPr>
        <w:t xml:space="preserve">If the decision may be </w:t>
      </w:r>
      <w:r w:rsidR="00657CBF" w:rsidRPr="00BE3CE4">
        <w:rPr>
          <w:rFonts w:ascii="Arial" w:hAnsi="Arial" w:cs="Arial"/>
          <w:sz w:val="24"/>
          <w:szCs w:val="24"/>
        </w:rPr>
        <w:t>e</w:t>
      </w:r>
      <w:r w:rsidRPr="00BE3CE4">
        <w:rPr>
          <w:rFonts w:ascii="Arial" w:hAnsi="Arial" w:cs="Arial"/>
          <w:sz w:val="24"/>
          <w:szCs w:val="24"/>
        </w:rPr>
        <w:t xml:space="preserve">xclusion then the panel should be made up of the </w:t>
      </w:r>
      <w:r w:rsidR="00657CBF" w:rsidRPr="00BE3CE4">
        <w:rPr>
          <w:rFonts w:ascii="Arial" w:hAnsi="Arial" w:cs="Arial"/>
          <w:sz w:val="24"/>
          <w:szCs w:val="24"/>
        </w:rPr>
        <w:t>Head of Quality Performance and Standards, an Impartial Head of Faculty and a member of the Senior Leadership Team (curriculum)</w:t>
      </w:r>
      <w:r w:rsidRPr="00BE3CE4">
        <w:rPr>
          <w:rFonts w:ascii="Arial" w:hAnsi="Arial" w:cs="Arial"/>
          <w:sz w:val="24"/>
          <w:szCs w:val="24"/>
        </w:rPr>
        <w:t xml:space="preserve"> attended by the </w:t>
      </w:r>
      <w:r w:rsidR="00A60EE9" w:rsidRPr="00BE3CE4">
        <w:rPr>
          <w:rFonts w:ascii="Arial" w:hAnsi="Arial" w:cs="Arial"/>
          <w:sz w:val="24"/>
          <w:szCs w:val="24"/>
        </w:rPr>
        <w:t>HE Quality Manager</w:t>
      </w:r>
      <w:r w:rsidR="00657CBF" w:rsidRPr="00BE3CE4">
        <w:rPr>
          <w:rFonts w:ascii="Arial" w:hAnsi="Arial" w:cs="Arial"/>
          <w:sz w:val="24"/>
          <w:szCs w:val="24"/>
        </w:rPr>
        <w:t xml:space="preserve"> and the appropriate Head of Faculty, the </w:t>
      </w:r>
      <w:r w:rsidRPr="00BE3CE4">
        <w:rPr>
          <w:rFonts w:ascii="Arial" w:hAnsi="Arial" w:cs="Arial"/>
          <w:sz w:val="24"/>
          <w:szCs w:val="24"/>
        </w:rPr>
        <w:t>student, parent/guardian or supporter (if required) and any other tutor involved.</w:t>
      </w:r>
    </w:p>
    <w:p w14:paraId="03B675D6" w14:textId="77777777" w:rsidR="00CE06BF" w:rsidRPr="00BE3CE4" w:rsidRDefault="00CE06BF" w:rsidP="00F827F3">
      <w:pPr>
        <w:rPr>
          <w:rFonts w:ascii="Arial" w:hAnsi="Arial" w:cs="Arial"/>
          <w:sz w:val="24"/>
          <w:szCs w:val="24"/>
        </w:rPr>
      </w:pPr>
    </w:p>
    <w:p w14:paraId="61A8B406" w14:textId="3C875422" w:rsidR="00504C51" w:rsidRPr="00BE3CE4" w:rsidRDefault="00BE3CE4" w:rsidP="00BE3CE4">
      <w:pPr>
        <w:pStyle w:val="Heading3"/>
      </w:pPr>
      <w:bookmarkStart w:id="21" w:name="_Toc54006536"/>
      <w:r>
        <w:t xml:space="preserve">3.8 </w:t>
      </w:r>
      <w:r w:rsidR="00F07A55" w:rsidRPr="00BE3CE4">
        <w:t>Withdrawals</w:t>
      </w:r>
      <w:bookmarkEnd w:id="21"/>
    </w:p>
    <w:p w14:paraId="200F3CF9" w14:textId="77777777" w:rsidR="00504C51" w:rsidRPr="00BE3CE4" w:rsidRDefault="00F07A55" w:rsidP="009303FB">
      <w:pPr>
        <w:ind w:left="360"/>
        <w:jc w:val="both"/>
        <w:rPr>
          <w:rFonts w:ascii="Arial" w:hAnsi="Arial" w:cs="Arial"/>
          <w:sz w:val="24"/>
          <w:szCs w:val="24"/>
        </w:rPr>
      </w:pPr>
      <w:r w:rsidRPr="00BE3CE4">
        <w:rPr>
          <w:rFonts w:ascii="Arial" w:hAnsi="Arial" w:cs="Arial"/>
          <w:sz w:val="24"/>
          <w:szCs w:val="24"/>
        </w:rPr>
        <w:lastRenderedPageBreak/>
        <w:t>Students can be withdrawn from a programme or an individual course for a range of reasons including the following:</w:t>
      </w:r>
    </w:p>
    <w:p w14:paraId="03A2DA6D" w14:textId="77777777" w:rsidR="00504C51" w:rsidRPr="00BE3CE4" w:rsidRDefault="00504C51" w:rsidP="00477366">
      <w:pPr>
        <w:rPr>
          <w:rFonts w:ascii="Arial" w:hAnsi="Arial" w:cs="Arial"/>
          <w:sz w:val="24"/>
          <w:szCs w:val="24"/>
        </w:rPr>
      </w:pPr>
    </w:p>
    <w:p w14:paraId="19A24365" w14:textId="77777777" w:rsidR="00504C51" w:rsidRPr="00BE3CE4" w:rsidRDefault="00F07A55" w:rsidP="007674F3">
      <w:pPr>
        <w:pStyle w:val="ListParagraph"/>
        <w:numPr>
          <w:ilvl w:val="0"/>
          <w:numId w:val="9"/>
        </w:numPr>
        <w:jc w:val="both"/>
        <w:rPr>
          <w:rFonts w:ascii="Arial" w:hAnsi="Arial" w:cs="Arial"/>
          <w:sz w:val="24"/>
          <w:szCs w:val="24"/>
        </w:rPr>
      </w:pPr>
      <w:r w:rsidRPr="00BE3CE4">
        <w:rPr>
          <w:rFonts w:ascii="Arial" w:hAnsi="Arial" w:cs="Arial"/>
          <w:sz w:val="24"/>
          <w:szCs w:val="24"/>
        </w:rPr>
        <w:t xml:space="preserve">Consistent failure to complete assignment work or </w:t>
      </w:r>
      <w:proofErr w:type="gramStart"/>
      <w:r w:rsidRPr="00BE3CE4">
        <w:rPr>
          <w:rFonts w:ascii="Arial" w:hAnsi="Arial" w:cs="Arial"/>
          <w:sz w:val="24"/>
          <w:szCs w:val="24"/>
        </w:rPr>
        <w:t>meet</w:t>
      </w:r>
      <w:proofErr w:type="gramEnd"/>
      <w:r w:rsidRPr="00BE3CE4">
        <w:rPr>
          <w:rFonts w:ascii="Arial" w:hAnsi="Arial" w:cs="Arial"/>
          <w:spacing w:val="-11"/>
          <w:sz w:val="24"/>
          <w:szCs w:val="24"/>
        </w:rPr>
        <w:t xml:space="preserve"> </w:t>
      </w:r>
      <w:r w:rsidRPr="00BE3CE4">
        <w:rPr>
          <w:rFonts w:ascii="Arial" w:hAnsi="Arial" w:cs="Arial"/>
          <w:sz w:val="24"/>
          <w:szCs w:val="24"/>
        </w:rPr>
        <w:t>deadlines</w:t>
      </w:r>
    </w:p>
    <w:p w14:paraId="01002B39" w14:textId="77777777" w:rsidR="00504C51" w:rsidRPr="00BE3CE4" w:rsidRDefault="00F07A55" w:rsidP="007674F3">
      <w:pPr>
        <w:pStyle w:val="ListParagraph"/>
        <w:numPr>
          <w:ilvl w:val="0"/>
          <w:numId w:val="9"/>
        </w:numPr>
        <w:jc w:val="both"/>
        <w:rPr>
          <w:rFonts w:ascii="Arial" w:hAnsi="Arial" w:cs="Arial"/>
          <w:sz w:val="24"/>
          <w:szCs w:val="24"/>
        </w:rPr>
      </w:pPr>
      <w:r w:rsidRPr="00BE3CE4">
        <w:rPr>
          <w:rFonts w:ascii="Arial" w:hAnsi="Arial" w:cs="Arial"/>
          <w:sz w:val="24"/>
          <w:szCs w:val="24"/>
        </w:rPr>
        <w:t>Standards of work which consistently fail to meet the required</w:t>
      </w:r>
      <w:r w:rsidRPr="00BE3CE4">
        <w:rPr>
          <w:rFonts w:ascii="Arial" w:hAnsi="Arial" w:cs="Arial"/>
          <w:spacing w:val="-26"/>
          <w:sz w:val="24"/>
          <w:szCs w:val="24"/>
        </w:rPr>
        <w:t xml:space="preserve"> </w:t>
      </w:r>
      <w:r w:rsidRPr="00BE3CE4">
        <w:rPr>
          <w:rFonts w:ascii="Arial" w:hAnsi="Arial" w:cs="Arial"/>
          <w:sz w:val="24"/>
          <w:szCs w:val="24"/>
        </w:rPr>
        <w:t>criteria</w:t>
      </w:r>
    </w:p>
    <w:p w14:paraId="7E86DFA7" w14:textId="77777777" w:rsidR="00504C51" w:rsidRPr="00BE3CE4" w:rsidRDefault="00F07A55" w:rsidP="007674F3">
      <w:pPr>
        <w:pStyle w:val="ListParagraph"/>
        <w:numPr>
          <w:ilvl w:val="0"/>
          <w:numId w:val="9"/>
        </w:numPr>
        <w:jc w:val="both"/>
        <w:rPr>
          <w:rFonts w:ascii="Arial" w:hAnsi="Arial" w:cs="Arial"/>
          <w:sz w:val="24"/>
          <w:szCs w:val="24"/>
        </w:rPr>
      </w:pPr>
      <w:r w:rsidRPr="00BE3CE4">
        <w:rPr>
          <w:rFonts w:ascii="Arial" w:hAnsi="Arial" w:cs="Arial"/>
          <w:sz w:val="24"/>
          <w:szCs w:val="24"/>
        </w:rPr>
        <w:t>Persistent poor attendance and</w:t>
      </w:r>
      <w:r w:rsidRPr="00BE3CE4">
        <w:rPr>
          <w:rFonts w:ascii="Arial" w:hAnsi="Arial" w:cs="Arial"/>
          <w:spacing w:val="-2"/>
          <w:sz w:val="24"/>
          <w:szCs w:val="24"/>
        </w:rPr>
        <w:t xml:space="preserve"> </w:t>
      </w:r>
      <w:r w:rsidRPr="00BE3CE4">
        <w:rPr>
          <w:rFonts w:ascii="Arial" w:hAnsi="Arial" w:cs="Arial"/>
          <w:sz w:val="24"/>
          <w:szCs w:val="24"/>
        </w:rPr>
        <w:t>punctuality</w:t>
      </w:r>
    </w:p>
    <w:p w14:paraId="173F017B" w14:textId="77777777" w:rsidR="00504C51" w:rsidRPr="00BE3CE4" w:rsidRDefault="00F07A55" w:rsidP="007674F3">
      <w:pPr>
        <w:pStyle w:val="ListParagraph"/>
        <w:numPr>
          <w:ilvl w:val="0"/>
          <w:numId w:val="9"/>
        </w:numPr>
        <w:jc w:val="both"/>
        <w:rPr>
          <w:rFonts w:ascii="Arial" w:hAnsi="Arial" w:cs="Arial"/>
          <w:sz w:val="24"/>
          <w:szCs w:val="24"/>
        </w:rPr>
      </w:pPr>
      <w:r w:rsidRPr="00BE3CE4">
        <w:rPr>
          <w:rFonts w:ascii="Arial" w:hAnsi="Arial" w:cs="Arial"/>
          <w:sz w:val="24"/>
          <w:szCs w:val="24"/>
        </w:rPr>
        <w:t>Plagiarism</w:t>
      </w:r>
    </w:p>
    <w:p w14:paraId="67289BC8" w14:textId="77777777" w:rsidR="00504C51" w:rsidRPr="00BE3CE4" w:rsidRDefault="00F07A55" w:rsidP="007674F3">
      <w:pPr>
        <w:pStyle w:val="ListParagraph"/>
        <w:numPr>
          <w:ilvl w:val="0"/>
          <w:numId w:val="9"/>
        </w:numPr>
        <w:jc w:val="both"/>
        <w:rPr>
          <w:rFonts w:ascii="Arial" w:hAnsi="Arial" w:cs="Arial"/>
          <w:sz w:val="24"/>
          <w:szCs w:val="24"/>
        </w:rPr>
      </w:pPr>
      <w:r w:rsidRPr="00BE3CE4">
        <w:rPr>
          <w:rFonts w:ascii="Arial" w:hAnsi="Arial" w:cs="Arial"/>
          <w:sz w:val="24"/>
          <w:szCs w:val="24"/>
        </w:rPr>
        <w:t>Persistent disruptive behaviour in learning</w:t>
      </w:r>
      <w:r w:rsidRPr="00BE3CE4">
        <w:rPr>
          <w:rFonts w:ascii="Arial" w:hAnsi="Arial" w:cs="Arial"/>
          <w:spacing w:val="-3"/>
          <w:sz w:val="24"/>
          <w:szCs w:val="24"/>
        </w:rPr>
        <w:t xml:space="preserve"> </w:t>
      </w:r>
      <w:r w:rsidRPr="00BE3CE4">
        <w:rPr>
          <w:rFonts w:ascii="Arial" w:hAnsi="Arial" w:cs="Arial"/>
          <w:sz w:val="24"/>
          <w:szCs w:val="24"/>
        </w:rPr>
        <w:t>settings</w:t>
      </w:r>
    </w:p>
    <w:p w14:paraId="1BED282B" w14:textId="77777777" w:rsidR="00504C51" w:rsidRPr="00BE3CE4" w:rsidRDefault="00F07A55" w:rsidP="007674F3">
      <w:pPr>
        <w:pStyle w:val="ListParagraph"/>
        <w:numPr>
          <w:ilvl w:val="0"/>
          <w:numId w:val="9"/>
        </w:numPr>
        <w:jc w:val="both"/>
        <w:rPr>
          <w:rFonts w:ascii="Arial" w:hAnsi="Arial" w:cs="Arial"/>
          <w:sz w:val="24"/>
          <w:szCs w:val="24"/>
        </w:rPr>
      </w:pPr>
      <w:r w:rsidRPr="00BE3CE4">
        <w:rPr>
          <w:rFonts w:ascii="Arial" w:hAnsi="Arial" w:cs="Arial"/>
          <w:sz w:val="24"/>
          <w:szCs w:val="24"/>
        </w:rPr>
        <w:t>Persistent breaches in Health and Safety</w:t>
      </w:r>
      <w:r w:rsidRPr="00BE3CE4">
        <w:rPr>
          <w:rFonts w:ascii="Arial" w:hAnsi="Arial" w:cs="Arial"/>
          <w:spacing w:val="-3"/>
          <w:sz w:val="24"/>
          <w:szCs w:val="24"/>
        </w:rPr>
        <w:t xml:space="preserve"> </w:t>
      </w:r>
      <w:r w:rsidRPr="00BE3CE4">
        <w:rPr>
          <w:rFonts w:ascii="Arial" w:hAnsi="Arial" w:cs="Arial"/>
          <w:sz w:val="24"/>
          <w:szCs w:val="24"/>
        </w:rPr>
        <w:t>practices</w:t>
      </w:r>
    </w:p>
    <w:p w14:paraId="742AAB4C" w14:textId="77777777" w:rsidR="00504C51" w:rsidRPr="00BE3CE4" w:rsidRDefault="00F07A55" w:rsidP="007674F3">
      <w:pPr>
        <w:pStyle w:val="ListParagraph"/>
        <w:numPr>
          <w:ilvl w:val="0"/>
          <w:numId w:val="9"/>
        </w:numPr>
        <w:jc w:val="both"/>
        <w:rPr>
          <w:rFonts w:ascii="Arial" w:hAnsi="Arial" w:cs="Arial"/>
          <w:sz w:val="24"/>
          <w:szCs w:val="24"/>
        </w:rPr>
      </w:pPr>
      <w:r w:rsidRPr="00BE3CE4">
        <w:rPr>
          <w:rFonts w:ascii="Arial" w:hAnsi="Arial" w:cs="Arial"/>
          <w:sz w:val="24"/>
          <w:szCs w:val="24"/>
        </w:rPr>
        <w:t>Breach of Behavioural Contract</w:t>
      </w:r>
    </w:p>
    <w:p w14:paraId="23FA6CDC" w14:textId="77777777" w:rsidR="00504C51" w:rsidRPr="00BE3CE4" w:rsidRDefault="00F07A55" w:rsidP="007674F3">
      <w:pPr>
        <w:pStyle w:val="ListParagraph"/>
        <w:numPr>
          <w:ilvl w:val="0"/>
          <w:numId w:val="9"/>
        </w:numPr>
        <w:jc w:val="both"/>
        <w:rPr>
          <w:rFonts w:ascii="Arial" w:hAnsi="Arial" w:cs="Arial"/>
          <w:sz w:val="24"/>
          <w:szCs w:val="24"/>
        </w:rPr>
      </w:pPr>
      <w:r w:rsidRPr="00BE3CE4">
        <w:rPr>
          <w:rFonts w:ascii="Arial" w:hAnsi="Arial" w:cs="Arial"/>
          <w:sz w:val="24"/>
          <w:szCs w:val="24"/>
        </w:rPr>
        <w:t>Significant health, well-being or behavioural</w:t>
      </w:r>
      <w:r w:rsidRPr="00BE3CE4">
        <w:rPr>
          <w:rFonts w:ascii="Arial" w:hAnsi="Arial" w:cs="Arial"/>
          <w:spacing w:val="-6"/>
          <w:sz w:val="24"/>
          <w:szCs w:val="24"/>
        </w:rPr>
        <w:t xml:space="preserve"> </w:t>
      </w:r>
      <w:r w:rsidRPr="00BE3CE4">
        <w:rPr>
          <w:rFonts w:ascii="Arial" w:hAnsi="Arial" w:cs="Arial"/>
          <w:sz w:val="24"/>
          <w:szCs w:val="24"/>
        </w:rPr>
        <w:t>difficulties</w:t>
      </w:r>
    </w:p>
    <w:p w14:paraId="592EFD47" w14:textId="77777777" w:rsidR="00504C51" w:rsidRPr="00BE3CE4" w:rsidRDefault="00504C51" w:rsidP="00477366">
      <w:pPr>
        <w:rPr>
          <w:rFonts w:ascii="Arial" w:hAnsi="Arial" w:cs="Arial"/>
          <w:sz w:val="24"/>
          <w:szCs w:val="24"/>
        </w:rPr>
      </w:pPr>
    </w:p>
    <w:p w14:paraId="7AB75FF6" w14:textId="1D61CA69" w:rsidR="00504C51" w:rsidRPr="00BE3CE4" w:rsidRDefault="00BE3CE4" w:rsidP="00BE3CE4">
      <w:pPr>
        <w:pStyle w:val="Heading3"/>
      </w:pPr>
      <w:bookmarkStart w:id="22" w:name="_Toc54006537"/>
      <w:r>
        <w:t xml:space="preserve">3.9 </w:t>
      </w:r>
      <w:r w:rsidR="00F07A55" w:rsidRPr="00BE3CE4">
        <w:t>Exclusions</w:t>
      </w:r>
      <w:bookmarkEnd w:id="22"/>
    </w:p>
    <w:p w14:paraId="67E95208" w14:textId="77777777" w:rsidR="00504C51" w:rsidRPr="00BE3CE4" w:rsidRDefault="00504C51" w:rsidP="00477366">
      <w:pPr>
        <w:rPr>
          <w:rFonts w:ascii="Arial" w:hAnsi="Arial" w:cs="Arial"/>
          <w:b/>
          <w:sz w:val="24"/>
          <w:szCs w:val="24"/>
        </w:rPr>
      </w:pPr>
    </w:p>
    <w:p w14:paraId="7CFCEBDF" w14:textId="77777777" w:rsidR="00504C51" w:rsidRPr="00BE3CE4" w:rsidRDefault="00F07A55" w:rsidP="009303FB">
      <w:pPr>
        <w:ind w:left="360"/>
        <w:jc w:val="both"/>
        <w:rPr>
          <w:rFonts w:ascii="Arial" w:hAnsi="Arial" w:cs="Arial"/>
          <w:sz w:val="24"/>
          <w:szCs w:val="24"/>
        </w:rPr>
      </w:pPr>
      <w:r w:rsidRPr="00BE3CE4">
        <w:rPr>
          <w:rFonts w:ascii="Arial" w:hAnsi="Arial" w:cs="Arial"/>
          <w:sz w:val="24"/>
          <w:szCs w:val="24"/>
        </w:rPr>
        <w:t>Procedures for exclusion will normally be initiated when students have either continued with a range of behaviour which has incurred previous warnings or are reasonably suspected of having committed a serious offence.</w:t>
      </w:r>
    </w:p>
    <w:p w14:paraId="0DF1CA98" w14:textId="77777777" w:rsidR="00504C51" w:rsidRPr="00BE3CE4" w:rsidRDefault="00504C51" w:rsidP="00477366">
      <w:pPr>
        <w:rPr>
          <w:rFonts w:ascii="Arial" w:hAnsi="Arial" w:cs="Arial"/>
          <w:sz w:val="24"/>
          <w:szCs w:val="24"/>
        </w:rPr>
      </w:pPr>
    </w:p>
    <w:p w14:paraId="0FF5D102" w14:textId="098CE2D1" w:rsidR="00504C51" w:rsidRPr="00BE3CE4" w:rsidRDefault="00A60EE9" w:rsidP="00A60EE9">
      <w:pPr>
        <w:jc w:val="both"/>
        <w:rPr>
          <w:rFonts w:ascii="Arial" w:hAnsi="Arial" w:cs="Arial"/>
          <w:sz w:val="24"/>
          <w:szCs w:val="24"/>
        </w:rPr>
      </w:pPr>
      <w:r w:rsidRPr="00BE3CE4">
        <w:rPr>
          <w:rFonts w:ascii="Arial" w:hAnsi="Arial" w:cs="Arial"/>
          <w:sz w:val="24"/>
          <w:szCs w:val="24"/>
        </w:rPr>
        <w:t xml:space="preserve">      </w:t>
      </w:r>
      <w:r w:rsidR="00F07A55" w:rsidRPr="00BE3CE4">
        <w:rPr>
          <w:rFonts w:ascii="Arial" w:hAnsi="Arial" w:cs="Arial"/>
          <w:sz w:val="24"/>
          <w:szCs w:val="24"/>
        </w:rPr>
        <w:t>Offences which may lead directly to exclusion include:</w:t>
      </w:r>
    </w:p>
    <w:p w14:paraId="645FFE82" w14:textId="77777777" w:rsidR="00504C51" w:rsidRPr="00BE3CE4" w:rsidRDefault="00F07A55" w:rsidP="007674F3">
      <w:pPr>
        <w:pStyle w:val="ListParagraph"/>
        <w:numPr>
          <w:ilvl w:val="0"/>
          <w:numId w:val="10"/>
        </w:numPr>
        <w:jc w:val="both"/>
        <w:rPr>
          <w:rFonts w:ascii="Arial" w:hAnsi="Arial" w:cs="Arial"/>
          <w:sz w:val="24"/>
          <w:szCs w:val="24"/>
        </w:rPr>
      </w:pPr>
      <w:r w:rsidRPr="00BE3CE4">
        <w:rPr>
          <w:rFonts w:ascii="Arial" w:hAnsi="Arial" w:cs="Arial"/>
          <w:sz w:val="24"/>
          <w:szCs w:val="24"/>
        </w:rPr>
        <w:t>Vandalism</w:t>
      </w:r>
    </w:p>
    <w:p w14:paraId="51B3B7B0" w14:textId="77777777" w:rsidR="00504C51" w:rsidRPr="00BE3CE4" w:rsidRDefault="00F07A55" w:rsidP="007674F3">
      <w:pPr>
        <w:pStyle w:val="ListParagraph"/>
        <w:numPr>
          <w:ilvl w:val="0"/>
          <w:numId w:val="10"/>
        </w:numPr>
        <w:jc w:val="both"/>
        <w:rPr>
          <w:rFonts w:ascii="Arial" w:hAnsi="Arial" w:cs="Arial"/>
          <w:sz w:val="24"/>
          <w:szCs w:val="24"/>
        </w:rPr>
      </w:pPr>
      <w:r w:rsidRPr="00BE3CE4">
        <w:rPr>
          <w:rFonts w:ascii="Arial" w:hAnsi="Arial" w:cs="Arial"/>
          <w:sz w:val="24"/>
          <w:szCs w:val="24"/>
        </w:rPr>
        <w:t>Theft or conspiracy to commit theft</w:t>
      </w:r>
    </w:p>
    <w:p w14:paraId="769ABB71" w14:textId="77777777" w:rsidR="00504C51" w:rsidRPr="00BE3CE4" w:rsidRDefault="00F07A55" w:rsidP="007674F3">
      <w:pPr>
        <w:pStyle w:val="ListParagraph"/>
        <w:numPr>
          <w:ilvl w:val="0"/>
          <w:numId w:val="10"/>
        </w:numPr>
        <w:jc w:val="both"/>
        <w:rPr>
          <w:rFonts w:ascii="Arial" w:hAnsi="Arial" w:cs="Arial"/>
          <w:sz w:val="24"/>
          <w:szCs w:val="24"/>
        </w:rPr>
      </w:pPr>
      <w:r w:rsidRPr="00BE3CE4">
        <w:rPr>
          <w:rFonts w:ascii="Arial" w:hAnsi="Arial" w:cs="Arial"/>
          <w:sz w:val="24"/>
          <w:szCs w:val="24"/>
        </w:rPr>
        <w:t>Violence on or off College premises</w:t>
      </w:r>
    </w:p>
    <w:p w14:paraId="2915DC75" w14:textId="77777777" w:rsidR="00504C51" w:rsidRPr="00BE3CE4" w:rsidRDefault="00F07A55" w:rsidP="007674F3">
      <w:pPr>
        <w:pStyle w:val="ListParagraph"/>
        <w:numPr>
          <w:ilvl w:val="0"/>
          <w:numId w:val="10"/>
        </w:numPr>
        <w:jc w:val="both"/>
        <w:rPr>
          <w:rFonts w:ascii="Arial" w:hAnsi="Arial" w:cs="Arial"/>
          <w:sz w:val="24"/>
          <w:szCs w:val="24"/>
        </w:rPr>
      </w:pPr>
      <w:r w:rsidRPr="00BE3CE4">
        <w:rPr>
          <w:rFonts w:ascii="Arial" w:hAnsi="Arial" w:cs="Arial"/>
          <w:sz w:val="24"/>
          <w:szCs w:val="24"/>
        </w:rPr>
        <w:t>Bullying, harassment/physical threats to fellow students, members of the public or staff</w:t>
      </w:r>
    </w:p>
    <w:p w14:paraId="46B73877" w14:textId="77777777" w:rsidR="00504C51" w:rsidRPr="00BE3CE4" w:rsidRDefault="00F07A55" w:rsidP="007674F3">
      <w:pPr>
        <w:pStyle w:val="ListParagraph"/>
        <w:numPr>
          <w:ilvl w:val="0"/>
          <w:numId w:val="10"/>
        </w:numPr>
        <w:jc w:val="both"/>
        <w:rPr>
          <w:rFonts w:ascii="Arial" w:hAnsi="Arial" w:cs="Arial"/>
          <w:sz w:val="24"/>
          <w:szCs w:val="24"/>
        </w:rPr>
      </w:pPr>
      <w:r w:rsidRPr="00BE3CE4">
        <w:rPr>
          <w:rFonts w:ascii="Arial" w:hAnsi="Arial" w:cs="Arial"/>
          <w:sz w:val="24"/>
          <w:szCs w:val="24"/>
        </w:rPr>
        <w:t>Intoxication through drugs or alcohol</w:t>
      </w:r>
    </w:p>
    <w:p w14:paraId="7DFDFD66" w14:textId="77777777" w:rsidR="00504C51" w:rsidRPr="00BE3CE4" w:rsidRDefault="00F07A55" w:rsidP="007674F3">
      <w:pPr>
        <w:pStyle w:val="ListParagraph"/>
        <w:numPr>
          <w:ilvl w:val="0"/>
          <w:numId w:val="10"/>
        </w:numPr>
        <w:jc w:val="both"/>
        <w:rPr>
          <w:rFonts w:ascii="Arial" w:hAnsi="Arial" w:cs="Arial"/>
          <w:sz w:val="24"/>
          <w:szCs w:val="24"/>
        </w:rPr>
      </w:pPr>
      <w:r w:rsidRPr="00BE3CE4">
        <w:rPr>
          <w:rFonts w:ascii="Arial" w:hAnsi="Arial" w:cs="Arial"/>
          <w:sz w:val="24"/>
          <w:szCs w:val="24"/>
        </w:rPr>
        <w:t>Plagiarism</w:t>
      </w:r>
    </w:p>
    <w:p w14:paraId="13EF3FE6" w14:textId="77777777" w:rsidR="00504C51" w:rsidRPr="00BE3CE4" w:rsidRDefault="00F07A55" w:rsidP="007674F3">
      <w:pPr>
        <w:pStyle w:val="ListParagraph"/>
        <w:numPr>
          <w:ilvl w:val="0"/>
          <w:numId w:val="10"/>
        </w:numPr>
        <w:jc w:val="both"/>
        <w:rPr>
          <w:rFonts w:ascii="Arial" w:hAnsi="Arial" w:cs="Arial"/>
          <w:sz w:val="24"/>
          <w:szCs w:val="24"/>
        </w:rPr>
      </w:pPr>
      <w:r w:rsidRPr="00BE3CE4">
        <w:rPr>
          <w:rFonts w:ascii="Arial" w:hAnsi="Arial" w:cs="Arial"/>
          <w:sz w:val="24"/>
          <w:szCs w:val="24"/>
        </w:rPr>
        <w:t>Serious breaches in health and safety practices</w:t>
      </w:r>
    </w:p>
    <w:p w14:paraId="5C73082F" w14:textId="77777777" w:rsidR="00504C51" w:rsidRPr="00BE3CE4" w:rsidRDefault="00F07A55" w:rsidP="007674F3">
      <w:pPr>
        <w:pStyle w:val="ListParagraph"/>
        <w:numPr>
          <w:ilvl w:val="0"/>
          <w:numId w:val="10"/>
        </w:numPr>
        <w:jc w:val="both"/>
        <w:rPr>
          <w:rFonts w:ascii="Arial" w:hAnsi="Arial" w:cs="Arial"/>
          <w:sz w:val="24"/>
          <w:szCs w:val="24"/>
        </w:rPr>
      </w:pPr>
      <w:r w:rsidRPr="00BE3CE4">
        <w:rPr>
          <w:rFonts w:ascii="Arial" w:hAnsi="Arial" w:cs="Arial"/>
          <w:sz w:val="24"/>
          <w:szCs w:val="24"/>
        </w:rPr>
        <w:t>Repetition of behaviours which have led to the issuing of written warnings and behavioural contracts.</w:t>
      </w:r>
    </w:p>
    <w:p w14:paraId="440DE4AA" w14:textId="77777777" w:rsidR="00F07A55" w:rsidRPr="00BE3CE4" w:rsidRDefault="00F07A55" w:rsidP="00F07A55">
      <w:pPr>
        <w:pStyle w:val="ListParagraph"/>
        <w:ind w:left="720" w:firstLine="0"/>
        <w:rPr>
          <w:rFonts w:ascii="Arial" w:hAnsi="Arial" w:cs="Arial"/>
          <w:sz w:val="24"/>
          <w:szCs w:val="24"/>
        </w:rPr>
      </w:pPr>
    </w:p>
    <w:p w14:paraId="640A35AE" w14:textId="4CC9C473" w:rsidR="00F07A55" w:rsidRPr="00BE3CE4" w:rsidRDefault="00BE3CE4" w:rsidP="00CE06BF">
      <w:pPr>
        <w:pStyle w:val="Heading2"/>
        <w:ind w:left="0" w:firstLine="360"/>
        <w:rPr>
          <w:rFonts w:cs="Arial"/>
          <w:sz w:val="24"/>
          <w:szCs w:val="24"/>
        </w:rPr>
      </w:pPr>
      <w:bookmarkStart w:id="23" w:name="_Toc54006538"/>
      <w:r>
        <w:rPr>
          <w:rFonts w:cs="Arial"/>
          <w:sz w:val="24"/>
          <w:szCs w:val="24"/>
        </w:rPr>
        <w:t xml:space="preserve">4. </w:t>
      </w:r>
      <w:r w:rsidR="00F07A55" w:rsidRPr="00BE3CE4">
        <w:rPr>
          <w:rFonts w:cs="Arial"/>
          <w:sz w:val="24"/>
          <w:szCs w:val="24"/>
        </w:rPr>
        <w:t>Withdrawal/ exclusion arrangements</w:t>
      </w:r>
      <w:bookmarkEnd w:id="23"/>
      <w:r w:rsidR="00F07A55" w:rsidRPr="00BE3CE4">
        <w:rPr>
          <w:rFonts w:cs="Arial"/>
          <w:sz w:val="24"/>
          <w:szCs w:val="24"/>
        </w:rPr>
        <w:t xml:space="preserve"> </w:t>
      </w:r>
    </w:p>
    <w:p w14:paraId="76BA51F0" w14:textId="77777777" w:rsidR="00F07A55" w:rsidRPr="00BE3CE4" w:rsidRDefault="00F07A55" w:rsidP="00477366">
      <w:pPr>
        <w:rPr>
          <w:rFonts w:ascii="Arial" w:hAnsi="Arial" w:cs="Arial"/>
          <w:sz w:val="24"/>
          <w:szCs w:val="24"/>
        </w:rPr>
      </w:pPr>
    </w:p>
    <w:p w14:paraId="64E65C72" w14:textId="77777777" w:rsidR="00504C51" w:rsidRPr="00BE3CE4" w:rsidRDefault="00F07A55" w:rsidP="009303FB">
      <w:pPr>
        <w:ind w:left="360"/>
        <w:jc w:val="both"/>
        <w:rPr>
          <w:rFonts w:ascii="Arial" w:hAnsi="Arial" w:cs="Arial"/>
          <w:sz w:val="24"/>
          <w:szCs w:val="24"/>
        </w:rPr>
      </w:pPr>
      <w:r w:rsidRPr="00BE3CE4">
        <w:rPr>
          <w:rFonts w:ascii="Arial" w:hAnsi="Arial" w:cs="Arial"/>
          <w:sz w:val="24"/>
          <w:szCs w:val="24"/>
        </w:rPr>
        <w:t>Students should normally be issued with appropriate warnings before any withdrawal/exclusion procedure is initiated. Normally the learner will have received a Final Warning to indicate that any further breaches of regulations would result in a withdrawal or exclusion.</w:t>
      </w:r>
    </w:p>
    <w:p w14:paraId="74756FC8" w14:textId="77777777" w:rsidR="00504C51" w:rsidRPr="00BE3CE4" w:rsidRDefault="00504C51" w:rsidP="00477366">
      <w:pPr>
        <w:rPr>
          <w:rFonts w:ascii="Arial" w:hAnsi="Arial" w:cs="Arial"/>
          <w:sz w:val="24"/>
          <w:szCs w:val="24"/>
        </w:rPr>
      </w:pPr>
    </w:p>
    <w:p w14:paraId="584E3AD9" w14:textId="7F3D45B9" w:rsidR="00504C51" w:rsidRPr="00BE3CE4" w:rsidRDefault="00F07A55" w:rsidP="009303FB">
      <w:pPr>
        <w:ind w:left="360"/>
        <w:jc w:val="both"/>
        <w:rPr>
          <w:rFonts w:ascii="Arial" w:hAnsi="Arial" w:cs="Arial"/>
          <w:sz w:val="24"/>
          <w:szCs w:val="24"/>
        </w:rPr>
      </w:pPr>
      <w:r w:rsidRPr="00BE3CE4">
        <w:rPr>
          <w:rFonts w:ascii="Arial" w:hAnsi="Arial" w:cs="Arial"/>
          <w:sz w:val="24"/>
          <w:szCs w:val="24"/>
        </w:rPr>
        <w:t xml:space="preserve">Tutors are normally expected to use the staged warnings, using </w:t>
      </w:r>
      <w:r w:rsidR="009303FB" w:rsidRPr="00BE3CE4">
        <w:rPr>
          <w:rFonts w:ascii="Arial" w:hAnsi="Arial" w:cs="Arial"/>
          <w:sz w:val="24"/>
          <w:szCs w:val="24"/>
        </w:rPr>
        <w:t xml:space="preserve">a </w:t>
      </w:r>
      <w:r w:rsidRPr="00BE3CE4">
        <w:rPr>
          <w:rFonts w:ascii="Arial" w:hAnsi="Arial" w:cs="Arial"/>
          <w:sz w:val="24"/>
          <w:szCs w:val="24"/>
        </w:rPr>
        <w:t>Disciplinary Form to document the process of informing the student of their breach of Learning Agreement, and to give the student opportunities to improve their behaviours. These warnings may need to be issued in the absence of the student and sent by post. Consideration must be given to mitigating or extenuating circumstances such as learning difficulties or disability, serious personal or family problems but these factors may not excuse unacceptable</w:t>
      </w:r>
      <w:r w:rsidRPr="00BE3CE4">
        <w:rPr>
          <w:rFonts w:ascii="Arial" w:hAnsi="Arial" w:cs="Arial"/>
          <w:spacing w:val="-8"/>
          <w:sz w:val="24"/>
          <w:szCs w:val="24"/>
        </w:rPr>
        <w:t xml:space="preserve"> </w:t>
      </w:r>
      <w:r w:rsidRPr="00BE3CE4">
        <w:rPr>
          <w:rFonts w:ascii="Arial" w:hAnsi="Arial" w:cs="Arial"/>
          <w:sz w:val="24"/>
          <w:szCs w:val="24"/>
        </w:rPr>
        <w:t>behaviour.</w:t>
      </w:r>
    </w:p>
    <w:p w14:paraId="4C3485F3" w14:textId="77777777" w:rsidR="00504C51" w:rsidRPr="00BE3CE4" w:rsidRDefault="00504C51" w:rsidP="00477366">
      <w:pPr>
        <w:rPr>
          <w:rFonts w:ascii="Arial" w:hAnsi="Arial" w:cs="Arial"/>
          <w:sz w:val="24"/>
          <w:szCs w:val="24"/>
        </w:rPr>
        <w:sectPr w:rsidR="00504C51" w:rsidRPr="00BE3CE4">
          <w:pgSz w:w="11910" w:h="16840"/>
          <w:pgMar w:top="1400" w:right="1660" w:bottom="1240" w:left="940" w:header="0" w:footer="964" w:gutter="0"/>
          <w:cols w:space="720"/>
        </w:sectPr>
      </w:pPr>
    </w:p>
    <w:p w14:paraId="1603A36E" w14:textId="77777777" w:rsidR="00504C51" w:rsidRPr="00BE3CE4" w:rsidRDefault="00F07A55" w:rsidP="009303FB">
      <w:pPr>
        <w:ind w:left="360"/>
        <w:jc w:val="both"/>
        <w:rPr>
          <w:rFonts w:ascii="Arial" w:hAnsi="Arial" w:cs="Arial"/>
          <w:sz w:val="24"/>
          <w:szCs w:val="24"/>
        </w:rPr>
      </w:pPr>
      <w:r w:rsidRPr="00BE3CE4">
        <w:rPr>
          <w:rFonts w:ascii="Arial" w:hAnsi="Arial" w:cs="Arial"/>
          <w:sz w:val="24"/>
          <w:szCs w:val="24"/>
        </w:rPr>
        <w:lastRenderedPageBreak/>
        <w:t>Tutors may move directly to a Final Warning for severe breaches of the learning agreement. Some offences are severe enough to move directly to a Hearing without going through intermediate stages.</w:t>
      </w:r>
    </w:p>
    <w:p w14:paraId="56686BEA" w14:textId="77777777" w:rsidR="00504C51" w:rsidRPr="00BE3CE4" w:rsidRDefault="00504C51" w:rsidP="00F07A55">
      <w:pPr>
        <w:pStyle w:val="Heading2"/>
        <w:rPr>
          <w:rFonts w:cs="Arial"/>
          <w:sz w:val="24"/>
          <w:szCs w:val="24"/>
        </w:rPr>
      </w:pPr>
    </w:p>
    <w:p w14:paraId="7F00CDAA" w14:textId="0B4B9B81" w:rsidR="00504C51" w:rsidRPr="00BE3CE4" w:rsidRDefault="00BE3CE4" w:rsidP="00BE3CE4">
      <w:pPr>
        <w:pStyle w:val="Heading3"/>
      </w:pPr>
      <w:bookmarkStart w:id="24" w:name="_Toc54006539"/>
      <w:r>
        <w:t xml:space="preserve">4.1 </w:t>
      </w:r>
      <w:r w:rsidR="00F07A55" w:rsidRPr="00BE3CE4">
        <w:t>Appeal</w:t>
      </w:r>
      <w:bookmarkEnd w:id="24"/>
      <w:r w:rsidR="00F07A55" w:rsidRPr="00BE3CE4">
        <w:t xml:space="preserve"> </w:t>
      </w:r>
      <w:bookmarkStart w:id="25" w:name="_bookmark7"/>
      <w:bookmarkEnd w:id="25"/>
    </w:p>
    <w:p w14:paraId="5CDEF4E8" w14:textId="08AA6B6E" w:rsidR="00504C51" w:rsidRPr="00BE3CE4" w:rsidRDefault="00F07A55" w:rsidP="009303FB">
      <w:pPr>
        <w:ind w:left="360"/>
        <w:jc w:val="both"/>
        <w:rPr>
          <w:rFonts w:ascii="Arial" w:hAnsi="Arial" w:cs="Arial"/>
          <w:sz w:val="24"/>
          <w:szCs w:val="24"/>
        </w:rPr>
      </w:pPr>
      <w:r w:rsidRPr="00BE3CE4">
        <w:rPr>
          <w:rFonts w:ascii="Arial" w:hAnsi="Arial" w:cs="Arial"/>
          <w:sz w:val="24"/>
          <w:szCs w:val="24"/>
        </w:rPr>
        <w:t xml:space="preserve">A student who wishes to appeal against a written warning, a final written warning or recommendation to withdraw or exclude should inform the </w:t>
      </w:r>
      <w:r w:rsidR="00A60EE9" w:rsidRPr="00BE3CE4">
        <w:rPr>
          <w:rFonts w:ascii="Arial" w:hAnsi="Arial" w:cs="Arial"/>
          <w:sz w:val="24"/>
          <w:szCs w:val="24"/>
        </w:rPr>
        <w:t>HE Quality Manager</w:t>
      </w:r>
      <w:r w:rsidRPr="00BE3CE4">
        <w:rPr>
          <w:rFonts w:ascii="Arial" w:hAnsi="Arial" w:cs="Arial"/>
          <w:sz w:val="24"/>
          <w:szCs w:val="24"/>
        </w:rPr>
        <w:t xml:space="preserve"> in writing of the grounds of their appeal within 7 working days of posting of written confirmation of the decision.</w:t>
      </w:r>
    </w:p>
    <w:p w14:paraId="706655C0" w14:textId="77777777" w:rsidR="00504C51" w:rsidRPr="00BE3CE4" w:rsidRDefault="00504C51" w:rsidP="00477366">
      <w:pPr>
        <w:rPr>
          <w:rFonts w:ascii="Arial" w:hAnsi="Arial" w:cs="Arial"/>
          <w:sz w:val="24"/>
          <w:szCs w:val="24"/>
        </w:rPr>
      </w:pPr>
    </w:p>
    <w:p w14:paraId="20F48F0D" w14:textId="77777777" w:rsidR="00504C51" w:rsidRPr="00BE3CE4" w:rsidRDefault="00F07A55" w:rsidP="00CE06BF">
      <w:pPr>
        <w:ind w:firstLine="360"/>
        <w:rPr>
          <w:rFonts w:ascii="Arial" w:hAnsi="Arial" w:cs="Arial"/>
          <w:sz w:val="24"/>
          <w:szCs w:val="24"/>
        </w:rPr>
      </w:pPr>
      <w:r w:rsidRPr="00BE3CE4">
        <w:rPr>
          <w:rFonts w:ascii="Arial" w:hAnsi="Arial" w:cs="Arial"/>
          <w:sz w:val="24"/>
          <w:szCs w:val="24"/>
        </w:rPr>
        <w:t>Any appeal will be on one of the following grounds:</w:t>
      </w:r>
    </w:p>
    <w:p w14:paraId="6120B991" w14:textId="77777777" w:rsidR="00504C51" w:rsidRPr="00BE3CE4" w:rsidRDefault="00504C51" w:rsidP="00477366">
      <w:pPr>
        <w:rPr>
          <w:rFonts w:ascii="Arial" w:hAnsi="Arial" w:cs="Arial"/>
          <w:sz w:val="24"/>
          <w:szCs w:val="24"/>
        </w:rPr>
      </w:pPr>
    </w:p>
    <w:p w14:paraId="3F7BD355" w14:textId="0CE8090C" w:rsidR="00504C51" w:rsidRPr="00BE3CE4" w:rsidRDefault="00F07A55" w:rsidP="007674F3">
      <w:pPr>
        <w:pStyle w:val="ListParagraph"/>
        <w:numPr>
          <w:ilvl w:val="0"/>
          <w:numId w:val="11"/>
        </w:numPr>
        <w:jc w:val="both"/>
        <w:rPr>
          <w:rFonts w:ascii="Arial" w:hAnsi="Arial" w:cs="Arial"/>
          <w:sz w:val="24"/>
          <w:szCs w:val="24"/>
        </w:rPr>
      </w:pPr>
      <w:r w:rsidRPr="00BE3CE4">
        <w:rPr>
          <w:rFonts w:ascii="Arial" w:hAnsi="Arial" w:cs="Arial"/>
          <w:sz w:val="24"/>
          <w:szCs w:val="24"/>
        </w:rPr>
        <w:t>Procedural error(s) which has fundamentally undermined the application of the Disciplinary</w:t>
      </w:r>
      <w:r w:rsidRPr="00BE3CE4">
        <w:rPr>
          <w:rFonts w:ascii="Arial" w:hAnsi="Arial" w:cs="Arial"/>
          <w:spacing w:val="-1"/>
          <w:sz w:val="24"/>
          <w:szCs w:val="24"/>
        </w:rPr>
        <w:t xml:space="preserve"> </w:t>
      </w:r>
      <w:r w:rsidRPr="00BE3CE4">
        <w:rPr>
          <w:rFonts w:ascii="Arial" w:hAnsi="Arial" w:cs="Arial"/>
          <w:sz w:val="24"/>
          <w:szCs w:val="24"/>
        </w:rPr>
        <w:t>Procedure;</w:t>
      </w:r>
    </w:p>
    <w:p w14:paraId="0C672DB0" w14:textId="77777777" w:rsidR="00504C51" w:rsidRPr="00BE3CE4" w:rsidRDefault="00504C51" w:rsidP="007674F3">
      <w:pPr>
        <w:jc w:val="both"/>
        <w:rPr>
          <w:rFonts w:ascii="Arial" w:hAnsi="Arial" w:cs="Arial"/>
          <w:sz w:val="24"/>
          <w:szCs w:val="24"/>
        </w:rPr>
      </w:pPr>
    </w:p>
    <w:p w14:paraId="6D506930" w14:textId="77777777" w:rsidR="00504C51" w:rsidRPr="00BE3CE4" w:rsidRDefault="00F07A55" w:rsidP="007674F3">
      <w:pPr>
        <w:pStyle w:val="ListParagraph"/>
        <w:numPr>
          <w:ilvl w:val="0"/>
          <w:numId w:val="11"/>
        </w:numPr>
        <w:jc w:val="both"/>
        <w:rPr>
          <w:rFonts w:ascii="Arial" w:hAnsi="Arial" w:cs="Arial"/>
          <w:sz w:val="24"/>
          <w:szCs w:val="24"/>
        </w:rPr>
      </w:pPr>
      <w:r w:rsidRPr="00BE3CE4">
        <w:rPr>
          <w:rFonts w:ascii="Arial" w:hAnsi="Arial" w:cs="Arial"/>
          <w:sz w:val="24"/>
          <w:szCs w:val="24"/>
        </w:rPr>
        <w:t>Disciplinary sanction applied is inequitable against similar cases in the organisation;</w:t>
      </w:r>
    </w:p>
    <w:p w14:paraId="794624E0" w14:textId="77777777" w:rsidR="00504C51" w:rsidRPr="00BE3CE4" w:rsidRDefault="00504C51" w:rsidP="007674F3">
      <w:pPr>
        <w:jc w:val="both"/>
        <w:rPr>
          <w:rFonts w:ascii="Arial" w:hAnsi="Arial" w:cs="Arial"/>
          <w:sz w:val="24"/>
          <w:szCs w:val="24"/>
        </w:rPr>
      </w:pPr>
    </w:p>
    <w:p w14:paraId="130190D3" w14:textId="77777777" w:rsidR="00504C51" w:rsidRPr="00BE3CE4" w:rsidRDefault="00F07A55" w:rsidP="007674F3">
      <w:pPr>
        <w:pStyle w:val="ListParagraph"/>
        <w:numPr>
          <w:ilvl w:val="0"/>
          <w:numId w:val="11"/>
        </w:numPr>
        <w:jc w:val="both"/>
        <w:rPr>
          <w:rFonts w:ascii="Arial" w:hAnsi="Arial" w:cs="Arial"/>
          <w:sz w:val="24"/>
          <w:szCs w:val="24"/>
        </w:rPr>
      </w:pPr>
      <w:r w:rsidRPr="00BE3CE4">
        <w:rPr>
          <w:rFonts w:ascii="Arial" w:hAnsi="Arial" w:cs="Arial"/>
          <w:sz w:val="24"/>
          <w:szCs w:val="24"/>
        </w:rPr>
        <w:t>New evidence relating to the allegation(s) has come to light, which would fundamentally affect the outcome of the original disciplinary</w:t>
      </w:r>
      <w:r w:rsidRPr="00BE3CE4">
        <w:rPr>
          <w:rFonts w:ascii="Arial" w:hAnsi="Arial" w:cs="Arial"/>
          <w:spacing w:val="-12"/>
          <w:sz w:val="24"/>
          <w:szCs w:val="24"/>
        </w:rPr>
        <w:t xml:space="preserve"> </w:t>
      </w:r>
      <w:r w:rsidRPr="00BE3CE4">
        <w:rPr>
          <w:rFonts w:ascii="Arial" w:hAnsi="Arial" w:cs="Arial"/>
          <w:sz w:val="24"/>
          <w:szCs w:val="24"/>
        </w:rPr>
        <w:t>hearing.</w:t>
      </w:r>
    </w:p>
    <w:p w14:paraId="3E1DB469" w14:textId="77777777" w:rsidR="00504C51" w:rsidRPr="00BE3CE4" w:rsidRDefault="00504C51" w:rsidP="00F827F3">
      <w:pPr>
        <w:rPr>
          <w:rFonts w:ascii="Arial" w:hAnsi="Arial" w:cs="Arial"/>
          <w:sz w:val="24"/>
          <w:szCs w:val="24"/>
        </w:rPr>
      </w:pPr>
    </w:p>
    <w:p w14:paraId="149EFE1C" w14:textId="77777777" w:rsidR="00504C51" w:rsidRPr="00BE3CE4" w:rsidRDefault="00504C51" w:rsidP="00F827F3">
      <w:pPr>
        <w:rPr>
          <w:rFonts w:ascii="Arial" w:hAnsi="Arial" w:cs="Arial"/>
          <w:sz w:val="24"/>
          <w:szCs w:val="24"/>
        </w:rPr>
      </w:pPr>
    </w:p>
    <w:p w14:paraId="3287231B" w14:textId="0BF11DEB" w:rsidR="00504C51" w:rsidRPr="00BE3CE4" w:rsidRDefault="00BE3CE4" w:rsidP="00BE3CE4">
      <w:pPr>
        <w:pStyle w:val="Heading3"/>
      </w:pPr>
      <w:bookmarkStart w:id="26" w:name="_Toc54006540"/>
      <w:r>
        <w:t xml:space="preserve">4.2 </w:t>
      </w:r>
      <w:r w:rsidR="00F07A55" w:rsidRPr="00BE3CE4">
        <w:t>Appeal against Recommendation to Exclude</w:t>
      </w:r>
      <w:bookmarkEnd w:id="26"/>
    </w:p>
    <w:p w14:paraId="055A9FB9" w14:textId="77777777" w:rsidR="00504C51" w:rsidRPr="00BE3CE4" w:rsidRDefault="00504C51" w:rsidP="00F827F3">
      <w:pPr>
        <w:rPr>
          <w:rFonts w:ascii="Arial" w:hAnsi="Arial" w:cs="Arial"/>
          <w:b/>
          <w:sz w:val="24"/>
          <w:szCs w:val="24"/>
        </w:rPr>
      </w:pPr>
    </w:p>
    <w:p w14:paraId="00AE38AE" w14:textId="6D3978A5" w:rsidR="00504C51" w:rsidRPr="00BE3CE4" w:rsidRDefault="00F07A55" w:rsidP="009303FB">
      <w:pPr>
        <w:ind w:left="360"/>
        <w:jc w:val="both"/>
        <w:rPr>
          <w:rFonts w:ascii="Arial" w:hAnsi="Arial" w:cs="Arial"/>
          <w:sz w:val="24"/>
          <w:szCs w:val="24"/>
        </w:rPr>
      </w:pPr>
      <w:r w:rsidRPr="00BE3CE4">
        <w:rPr>
          <w:rFonts w:ascii="Arial" w:hAnsi="Arial" w:cs="Arial"/>
          <w:sz w:val="24"/>
          <w:szCs w:val="24"/>
        </w:rPr>
        <w:t xml:space="preserve">A student who wishes to appeal against a recommendation to exclude should inform the </w:t>
      </w:r>
      <w:r w:rsidR="00A60EE9" w:rsidRPr="00BE3CE4">
        <w:rPr>
          <w:rFonts w:ascii="Arial" w:hAnsi="Arial" w:cs="Arial"/>
          <w:sz w:val="24"/>
          <w:szCs w:val="24"/>
        </w:rPr>
        <w:t>Vice</w:t>
      </w:r>
      <w:r w:rsidR="004316AD" w:rsidRPr="00BE3CE4">
        <w:rPr>
          <w:rFonts w:ascii="Arial" w:hAnsi="Arial" w:cs="Arial"/>
          <w:sz w:val="24"/>
          <w:szCs w:val="24"/>
        </w:rPr>
        <w:t xml:space="preserve"> Principal for </w:t>
      </w:r>
      <w:r w:rsidR="00A60EE9" w:rsidRPr="00BE3CE4">
        <w:rPr>
          <w:rFonts w:ascii="Arial" w:hAnsi="Arial" w:cs="Arial"/>
          <w:sz w:val="24"/>
          <w:szCs w:val="24"/>
        </w:rPr>
        <w:t>Quality &amp; Student Experience</w:t>
      </w:r>
      <w:r w:rsidR="004316AD" w:rsidRPr="00BE3CE4">
        <w:rPr>
          <w:rFonts w:ascii="Arial" w:hAnsi="Arial" w:cs="Arial"/>
          <w:sz w:val="24"/>
          <w:szCs w:val="24"/>
        </w:rPr>
        <w:t xml:space="preserve"> </w:t>
      </w:r>
      <w:r w:rsidRPr="00BE3CE4">
        <w:rPr>
          <w:rFonts w:ascii="Arial" w:hAnsi="Arial" w:cs="Arial"/>
          <w:sz w:val="24"/>
          <w:szCs w:val="24"/>
        </w:rPr>
        <w:t>in writing.</w:t>
      </w:r>
    </w:p>
    <w:p w14:paraId="36C10EBA" w14:textId="77777777" w:rsidR="00504C51" w:rsidRPr="00BE3CE4" w:rsidRDefault="00504C51" w:rsidP="009303FB">
      <w:pPr>
        <w:jc w:val="both"/>
        <w:rPr>
          <w:rFonts w:ascii="Arial" w:hAnsi="Arial" w:cs="Arial"/>
          <w:sz w:val="24"/>
          <w:szCs w:val="24"/>
        </w:rPr>
      </w:pPr>
    </w:p>
    <w:p w14:paraId="275ED329" w14:textId="77777777" w:rsidR="00504C51" w:rsidRPr="00BE3CE4" w:rsidRDefault="00F07A55" w:rsidP="009303FB">
      <w:pPr>
        <w:ind w:left="360"/>
        <w:jc w:val="both"/>
        <w:rPr>
          <w:rFonts w:ascii="Arial" w:hAnsi="Arial" w:cs="Arial"/>
          <w:sz w:val="24"/>
          <w:szCs w:val="24"/>
        </w:rPr>
      </w:pPr>
      <w:r w:rsidRPr="00BE3CE4">
        <w:rPr>
          <w:rFonts w:ascii="Arial" w:hAnsi="Arial" w:cs="Arial"/>
          <w:sz w:val="24"/>
          <w:szCs w:val="24"/>
        </w:rPr>
        <w:t xml:space="preserve">A panel comprising of </w:t>
      </w:r>
      <w:r w:rsidR="004316AD" w:rsidRPr="00BE3CE4">
        <w:rPr>
          <w:rFonts w:ascii="Arial" w:hAnsi="Arial" w:cs="Arial"/>
          <w:sz w:val="24"/>
          <w:szCs w:val="24"/>
        </w:rPr>
        <w:t>a member of the Senior Leadership Team</w:t>
      </w:r>
      <w:r w:rsidR="00477366" w:rsidRPr="00BE3CE4">
        <w:rPr>
          <w:rFonts w:ascii="Arial" w:hAnsi="Arial" w:cs="Arial"/>
          <w:sz w:val="24"/>
          <w:szCs w:val="24"/>
        </w:rPr>
        <w:t xml:space="preserve"> (curriculum)</w:t>
      </w:r>
      <w:r w:rsidR="004316AD" w:rsidRPr="00BE3CE4">
        <w:rPr>
          <w:rFonts w:ascii="Arial" w:hAnsi="Arial" w:cs="Arial"/>
          <w:sz w:val="24"/>
          <w:szCs w:val="24"/>
        </w:rPr>
        <w:t xml:space="preserve"> and a</w:t>
      </w:r>
      <w:r w:rsidR="00477366" w:rsidRPr="00BE3CE4">
        <w:rPr>
          <w:rFonts w:ascii="Arial" w:hAnsi="Arial" w:cs="Arial"/>
          <w:sz w:val="24"/>
          <w:szCs w:val="24"/>
        </w:rPr>
        <w:t xml:space="preserve">n impartial </w:t>
      </w:r>
      <w:r w:rsidR="004316AD" w:rsidRPr="00BE3CE4">
        <w:rPr>
          <w:rFonts w:ascii="Arial" w:hAnsi="Arial" w:cs="Arial"/>
          <w:sz w:val="24"/>
          <w:szCs w:val="24"/>
        </w:rPr>
        <w:t xml:space="preserve">Head of Faculty </w:t>
      </w:r>
      <w:r w:rsidR="00477366" w:rsidRPr="00BE3CE4">
        <w:rPr>
          <w:rFonts w:ascii="Arial" w:hAnsi="Arial" w:cs="Arial"/>
          <w:sz w:val="24"/>
          <w:szCs w:val="24"/>
        </w:rPr>
        <w:t>will take</w:t>
      </w:r>
      <w:r w:rsidRPr="00BE3CE4">
        <w:rPr>
          <w:rFonts w:ascii="Arial" w:hAnsi="Arial" w:cs="Arial"/>
          <w:sz w:val="24"/>
          <w:szCs w:val="24"/>
        </w:rPr>
        <w:t xml:space="preserve"> place as soon as possible and normally no later than </w:t>
      </w:r>
      <w:r w:rsidR="00477366" w:rsidRPr="00BE3CE4">
        <w:rPr>
          <w:rFonts w:ascii="Arial" w:hAnsi="Arial" w:cs="Arial"/>
          <w:sz w:val="24"/>
          <w:szCs w:val="24"/>
        </w:rPr>
        <w:t xml:space="preserve">fourteen </w:t>
      </w:r>
      <w:r w:rsidRPr="00BE3CE4">
        <w:rPr>
          <w:rFonts w:ascii="Arial" w:hAnsi="Arial" w:cs="Arial"/>
          <w:sz w:val="24"/>
          <w:szCs w:val="24"/>
        </w:rPr>
        <w:t xml:space="preserve">working days after the </w:t>
      </w:r>
      <w:r w:rsidR="00477366" w:rsidRPr="00BE3CE4">
        <w:rPr>
          <w:rFonts w:ascii="Arial" w:hAnsi="Arial" w:cs="Arial"/>
          <w:sz w:val="24"/>
          <w:szCs w:val="24"/>
        </w:rPr>
        <w:t xml:space="preserve">Assistant Principal </w:t>
      </w:r>
      <w:r w:rsidRPr="00BE3CE4">
        <w:rPr>
          <w:rFonts w:ascii="Arial" w:hAnsi="Arial" w:cs="Arial"/>
          <w:sz w:val="24"/>
          <w:szCs w:val="24"/>
        </w:rPr>
        <w:t>has received the notice of appeal. The hearing will be conducted in accordance with College procedures. The decision of the appeal panel will be notified to the student in writing within five working days of the appeal hearing and will be final and binding.</w:t>
      </w:r>
    </w:p>
    <w:p w14:paraId="7BD785D0" w14:textId="77777777" w:rsidR="00504C51" w:rsidRPr="00BE3CE4" w:rsidRDefault="00504C51" w:rsidP="00BE3CE4">
      <w:pPr>
        <w:pStyle w:val="Heading3"/>
      </w:pPr>
    </w:p>
    <w:p w14:paraId="16356610" w14:textId="5F988D5D" w:rsidR="00504C51" w:rsidRPr="00BE3CE4" w:rsidRDefault="00BE3CE4" w:rsidP="00BE3CE4">
      <w:pPr>
        <w:pStyle w:val="Heading3"/>
      </w:pPr>
      <w:bookmarkStart w:id="27" w:name="_Toc54006541"/>
      <w:r>
        <w:t xml:space="preserve">4.3 </w:t>
      </w:r>
      <w:r w:rsidR="00F07A55" w:rsidRPr="00BE3CE4">
        <w:t>Further Investigation</w:t>
      </w:r>
      <w:bookmarkEnd w:id="27"/>
    </w:p>
    <w:p w14:paraId="19994410" w14:textId="77777777" w:rsidR="00504C51" w:rsidRPr="00BE3CE4" w:rsidRDefault="00504C51" w:rsidP="00F827F3">
      <w:pPr>
        <w:rPr>
          <w:rFonts w:ascii="Arial" w:hAnsi="Arial" w:cs="Arial"/>
          <w:b/>
          <w:sz w:val="24"/>
          <w:szCs w:val="24"/>
        </w:rPr>
      </w:pPr>
    </w:p>
    <w:p w14:paraId="27D4E1E5" w14:textId="77777777" w:rsidR="00504C51" w:rsidRPr="00BE3CE4" w:rsidRDefault="00F07A55" w:rsidP="009303FB">
      <w:pPr>
        <w:ind w:left="360"/>
        <w:jc w:val="both"/>
        <w:rPr>
          <w:rFonts w:ascii="Arial" w:hAnsi="Arial" w:cs="Arial"/>
          <w:sz w:val="24"/>
          <w:szCs w:val="24"/>
        </w:rPr>
      </w:pPr>
      <w:r w:rsidRPr="00BE3CE4">
        <w:rPr>
          <w:rFonts w:ascii="Arial" w:hAnsi="Arial" w:cs="Arial"/>
          <w:sz w:val="24"/>
          <w:szCs w:val="24"/>
        </w:rPr>
        <w:t>If the student disputes material facts relating to the allegation, the Chair of the hearing may adjourn the hearing for a future date to allow relevant evidence (including from sources identified by the student) to be made available. The Chair of the hearing may arrange for witnesses to be available in person for the reconvened hearing or (where in the view of the Chair of the hearing that is not practicable) for written statements to be taken by another member of staff.</w:t>
      </w:r>
    </w:p>
    <w:p w14:paraId="49531DE8" w14:textId="77777777" w:rsidR="00F07A55" w:rsidRPr="00BE3CE4" w:rsidRDefault="00F07A55" w:rsidP="00F827F3">
      <w:pPr>
        <w:rPr>
          <w:rFonts w:ascii="Arial" w:hAnsi="Arial" w:cs="Arial"/>
          <w:sz w:val="24"/>
          <w:szCs w:val="24"/>
        </w:rPr>
      </w:pPr>
    </w:p>
    <w:p w14:paraId="14AF35CF" w14:textId="77777777" w:rsidR="00F07A55" w:rsidRPr="00BE3CE4" w:rsidRDefault="00F07A55" w:rsidP="00F827F3">
      <w:pPr>
        <w:rPr>
          <w:rFonts w:ascii="Arial" w:hAnsi="Arial" w:cs="Arial"/>
          <w:sz w:val="24"/>
          <w:szCs w:val="24"/>
        </w:rPr>
      </w:pPr>
    </w:p>
    <w:p w14:paraId="20B00897" w14:textId="64E25724" w:rsidR="00504C51" w:rsidRPr="00BE3CE4" w:rsidRDefault="00BE3CE4" w:rsidP="00BE3CE4">
      <w:pPr>
        <w:pStyle w:val="Heading3"/>
      </w:pPr>
      <w:r>
        <w:t xml:space="preserve">4.5 </w:t>
      </w:r>
      <w:r w:rsidR="00F07A55" w:rsidRPr="00BE3CE4">
        <w:t xml:space="preserve">Criminal offences </w:t>
      </w:r>
    </w:p>
    <w:p w14:paraId="1C4639C9" w14:textId="77777777" w:rsidR="00504C51" w:rsidRPr="00BE3CE4" w:rsidRDefault="00F07A55" w:rsidP="009303FB">
      <w:pPr>
        <w:ind w:left="360"/>
        <w:jc w:val="both"/>
        <w:rPr>
          <w:rFonts w:ascii="Arial" w:hAnsi="Arial" w:cs="Arial"/>
          <w:sz w:val="24"/>
          <w:szCs w:val="24"/>
        </w:rPr>
      </w:pPr>
      <w:r w:rsidRPr="00BE3CE4">
        <w:rPr>
          <w:rFonts w:ascii="Arial" w:hAnsi="Arial" w:cs="Arial"/>
          <w:sz w:val="24"/>
          <w:szCs w:val="24"/>
        </w:rPr>
        <w:t>Where a member of staff has reason to believe that a student may have committed a criminal offence, the College may refer the matter to the police. The College may continue disciplinary proceedings under this procedure, or suspend the student pending the outcome of police enquiries and any charges which may be brought against the student.</w:t>
      </w:r>
    </w:p>
    <w:p w14:paraId="4D239EF3" w14:textId="77777777" w:rsidR="00504C51" w:rsidRPr="00BE3CE4" w:rsidRDefault="00504C51" w:rsidP="009303FB">
      <w:pPr>
        <w:jc w:val="both"/>
        <w:rPr>
          <w:rFonts w:ascii="Arial" w:hAnsi="Arial" w:cs="Arial"/>
          <w:sz w:val="24"/>
          <w:szCs w:val="24"/>
        </w:rPr>
      </w:pPr>
    </w:p>
    <w:p w14:paraId="6A959C54" w14:textId="77777777" w:rsidR="00504C51" w:rsidRPr="00BE3CE4" w:rsidRDefault="00F07A55" w:rsidP="009303FB">
      <w:pPr>
        <w:ind w:left="360"/>
        <w:jc w:val="both"/>
        <w:rPr>
          <w:rFonts w:ascii="Arial" w:hAnsi="Arial" w:cs="Arial"/>
          <w:sz w:val="24"/>
          <w:szCs w:val="24"/>
        </w:rPr>
      </w:pPr>
      <w:r w:rsidRPr="00BE3CE4">
        <w:rPr>
          <w:rFonts w:ascii="Arial" w:hAnsi="Arial" w:cs="Arial"/>
          <w:sz w:val="24"/>
          <w:szCs w:val="24"/>
        </w:rPr>
        <w:t>In the case of a student being suspended under this provision, when the results of those enquiries and any criminal proceedings are known, the College reserves the right to recommence proceedings under this procedure in relation to the matter.</w:t>
      </w:r>
    </w:p>
    <w:p w14:paraId="089B2A5F" w14:textId="77777777" w:rsidR="00504C51" w:rsidRPr="00BE3CE4" w:rsidRDefault="00504C51" w:rsidP="009303FB">
      <w:pPr>
        <w:jc w:val="both"/>
        <w:rPr>
          <w:rFonts w:ascii="Arial" w:hAnsi="Arial" w:cs="Arial"/>
          <w:sz w:val="24"/>
          <w:szCs w:val="24"/>
        </w:rPr>
      </w:pPr>
    </w:p>
    <w:p w14:paraId="43B5288C" w14:textId="77777777" w:rsidR="00504C51" w:rsidRPr="00BE3CE4" w:rsidRDefault="00F07A55" w:rsidP="009303FB">
      <w:pPr>
        <w:ind w:left="360"/>
        <w:jc w:val="both"/>
        <w:rPr>
          <w:rFonts w:ascii="Arial" w:hAnsi="Arial" w:cs="Arial"/>
          <w:sz w:val="24"/>
          <w:szCs w:val="24"/>
        </w:rPr>
      </w:pPr>
      <w:r w:rsidRPr="00BE3CE4">
        <w:rPr>
          <w:rFonts w:ascii="Arial" w:hAnsi="Arial" w:cs="Arial"/>
          <w:sz w:val="24"/>
          <w:szCs w:val="24"/>
        </w:rPr>
        <w:t>Any disciplinary action relating to alleged criminal offences will be based on the genuine belief of the member of staff taking the action, after a proper investigation, and will not require a criminal conviction. It is emphasised that in relation to the application of this procedure the College is not bound by the results of any criminal proceedings against students.</w:t>
      </w:r>
    </w:p>
    <w:p w14:paraId="17E158E1" w14:textId="77777777" w:rsidR="00F07A55" w:rsidRPr="00BE3CE4" w:rsidRDefault="00F07A55" w:rsidP="00477366">
      <w:pPr>
        <w:rPr>
          <w:rFonts w:ascii="Arial" w:hAnsi="Arial" w:cs="Arial"/>
          <w:sz w:val="24"/>
          <w:szCs w:val="24"/>
        </w:rPr>
      </w:pPr>
    </w:p>
    <w:p w14:paraId="3B1B774C" w14:textId="5544953A" w:rsidR="00F07A55" w:rsidRPr="00BE3CE4" w:rsidRDefault="00BE3CE4" w:rsidP="00BE3CE4">
      <w:pPr>
        <w:pStyle w:val="Heading3"/>
      </w:pPr>
      <w:bookmarkStart w:id="28" w:name="_Toc54006542"/>
      <w:r>
        <w:t xml:space="preserve">4.6 </w:t>
      </w:r>
      <w:r w:rsidR="00F07A55" w:rsidRPr="00BE3CE4">
        <w:t>Sponsored students</w:t>
      </w:r>
      <w:bookmarkEnd w:id="28"/>
      <w:r w:rsidR="00F07A55" w:rsidRPr="00BE3CE4">
        <w:t xml:space="preserve"> </w:t>
      </w:r>
    </w:p>
    <w:p w14:paraId="27BC63FF" w14:textId="77777777" w:rsidR="00504C51" w:rsidRPr="00BE3CE4" w:rsidRDefault="00F07A55" w:rsidP="009303FB">
      <w:pPr>
        <w:ind w:left="360"/>
        <w:jc w:val="both"/>
        <w:rPr>
          <w:rFonts w:ascii="Arial" w:hAnsi="Arial" w:cs="Arial"/>
          <w:sz w:val="24"/>
          <w:szCs w:val="24"/>
        </w:rPr>
      </w:pPr>
      <w:bookmarkStart w:id="29" w:name="_bookmark9"/>
      <w:bookmarkEnd w:id="29"/>
      <w:r w:rsidRPr="00BE3CE4">
        <w:rPr>
          <w:rFonts w:ascii="Arial" w:hAnsi="Arial" w:cs="Arial"/>
          <w:sz w:val="24"/>
          <w:szCs w:val="24"/>
        </w:rPr>
        <w:t>Where a student/trainee who is sponsored by an employer is suspended or subject to formal procedure, the employer will be informed wherever practicable.</w:t>
      </w:r>
    </w:p>
    <w:p w14:paraId="0154E8C2" w14:textId="77777777" w:rsidR="00F07A55" w:rsidRPr="00BE3CE4" w:rsidRDefault="00F07A55" w:rsidP="00F07A55">
      <w:pPr>
        <w:pStyle w:val="Heading2"/>
        <w:ind w:left="0"/>
        <w:rPr>
          <w:rFonts w:cs="Arial"/>
          <w:sz w:val="24"/>
          <w:szCs w:val="24"/>
        </w:rPr>
      </w:pPr>
    </w:p>
    <w:p w14:paraId="31721A04" w14:textId="4AC74C88" w:rsidR="00504C51" w:rsidRPr="00BE3CE4" w:rsidRDefault="00BE3CE4" w:rsidP="00BE3CE4">
      <w:pPr>
        <w:pStyle w:val="Heading3"/>
      </w:pPr>
      <w:bookmarkStart w:id="30" w:name="_Toc54006543"/>
      <w:r>
        <w:t xml:space="preserve">4.7 </w:t>
      </w:r>
      <w:r w:rsidR="00F07A55" w:rsidRPr="00BE3CE4">
        <w:t>Examination fees/grants</w:t>
      </w:r>
      <w:bookmarkEnd w:id="30"/>
      <w:r w:rsidR="00F07A55" w:rsidRPr="00BE3CE4">
        <w:t xml:space="preserve"> </w:t>
      </w:r>
    </w:p>
    <w:p w14:paraId="015CE67F" w14:textId="77777777" w:rsidR="00504C51" w:rsidRPr="00BE3CE4" w:rsidRDefault="00F07A55" w:rsidP="009303FB">
      <w:pPr>
        <w:ind w:firstLine="360"/>
        <w:jc w:val="both"/>
        <w:rPr>
          <w:rFonts w:ascii="Arial" w:hAnsi="Arial" w:cs="Arial"/>
          <w:sz w:val="24"/>
          <w:szCs w:val="24"/>
        </w:rPr>
      </w:pPr>
      <w:bookmarkStart w:id="31" w:name="_bookmark10"/>
      <w:bookmarkEnd w:id="31"/>
      <w:r w:rsidRPr="00BE3CE4">
        <w:rPr>
          <w:rFonts w:ascii="Arial" w:hAnsi="Arial" w:cs="Arial"/>
          <w:sz w:val="24"/>
          <w:szCs w:val="24"/>
        </w:rPr>
        <w:t>Students who are excluded will be expected to pay for their examination fees.</w:t>
      </w:r>
    </w:p>
    <w:p w14:paraId="64034959" w14:textId="77777777" w:rsidR="00504C51" w:rsidRPr="00BE3CE4" w:rsidRDefault="00F07A55" w:rsidP="009303FB">
      <w:pPr>
        <w:ind w:left="360"/>
        <w:jc w:val="both"/>
        <w:rPr>
          <w:rFonts w:ascii="Arial" w:hAnsi="Arial" w:cs="Arial"/>
          <w:sz w:val="24"/>
          <w:szCs w:val="24"/>
        </w:rPr>
      </w:pPr>
      <w:r w:rsidRPr="00BE3CE4">
        <w:rPr>
          <w:rFonts w:ascii="Arial" w:hAnsi="Arial" w:cs="Arial"/>
          <w:sz w:val="24"/>
          <w:szCs w:val="24"/>
        </w:rPr>
        <w:t>MIS and Student Services should be informed so that they can inform the appropriate authority and stop any further grant, loan or payments being issued.</w:t>
      </w:r>
    </w:p>
    <w:p w14:paraId="6D21CE29" w14:textId="77777777" w:rsidR="00F07A55" w:rsidRPr="00BE3CE4" w:rsidRDefault="00F07A55" w:rsidP="00F07A55">
      <w:pPr>
        <w:pStyle w:val="Heading2"/>
        <w:ind w:left="0"/>
        <w:rPr>
          <w:rFonts w:cs="Arial"/>
          <w:sz w:val="24"/>
          <w:szCs w:val="24"/>
        </w:rPr>
      </w:pPr>
    </w:p>
    <w:p w14:paraId="44EEDB07" w14:textId="60B18FCE" w:rsidR="00F07A55" w:rsidRPr="00BE3CE4" w:rsidRDefault="00BE3CE4" w:rsidP="00BE3CE4">
      <w:pPr>
        <w:pStyle w:val="Heading3"/>
      </w:pPr>
      <w:bookmarkStart w:id="32" w:name="_Toc54006544"/>
      <w:r>
        <w:t xml:space="preserve">4.8 </w:t>
      </w:r>
      <w:r w:rsidR="00F07A55" w:rsidRPr="00BE3CE4">
        <w:t>Review</w:t>
      </w:r>
      <w:bookmarkEnd w:id="32"/>
      <w:r w:rsidR="00F07A55" w:rsidRPr="00BE3CE4">
        <w:t xml:space="preserve"> </w:t>
      </w:r>
    </w:p>
    <w:p w14:paraId="1A55772F" w14:textId="77777777" w:rsidR="00504C51" w:rsidRPr="00BE3CE4" w:rsidRDefault="00F07A55" w:rsidP="009303FB">
      <w:pPr>
        <w:ind w:left="360"/>
        <w:jc w:val="both"/>
        <w:rPr>
          <w:rFonts w:ascii="Arial" w:hAnsi="Arial" w:cs="Arial"/>
          <w:sz w:val="24"/>
          <w:szCs w:val="24"/>
        </w:rPr>
      </w:pPr>
      <w:bookmarkStart w:id="33" w:name="_bookmark11"/>
      <w:bookmarkEnd w:id="33"/>
      <w:r w:rsidRPr="00BE3CE4">
        <w:rPr>
          <w:rFonts w:ascii="Arial" w:hAnsi="Arial" w:cs="Arial"/>
          <w:sz w:val="24"/>
          <w:szCs w:val="24"/>
        </w:rPr>
        <w:t>This procedure will be kept under regular review and may be amended or withdrawn by the Corporation as deems appropriate.</w:t>
      </w:r>
    </w:p>
    <w:p w14:paraId="5BC9FF2B" w14:textId="77777777" w:rsidR="00F07A55" w:rsidRPr="00BE3CE4" w:rsidRDefault="00F07A55" w:rsidP="00F07A55">
      <w:pPr>
        <w:pStyle w:val="Heading2"/>
        <w:ind w:left="0"/>
        <w:rPr>
          <w:rFonts w:cs="Arial"/>
          <w:sz w:val="24"/>
          <w:szCs w:val="24"/>
        </w:rPr>
      </w:pPr>
    </w:p>
    <w:p w14:paraId="6F4EFE31" w14:textId="50A79B3C" w:rsidR="00504C51" w:rsidRPr="00BE3CE4" w:rsidRDefault="00BE3CE4" w:rsidP="00BE3CE4">
      <w:pPr>
        <w:pStyle w:val="Heading3"/>
      </w:pPr>
      <w:bookmarkStart w:id="34" w:name="_Toc54006545"/>
      <w:r>
        <w:t xml:space="preserve">4.9 </w:t>
      </w:r>
      <w:r w:rsidR="00F07A55" w:rsidRPr="00BE3CE4">
        <w:t>Additional Information</w:t>
      </w:r>
      <w:bookmarkEnd w:id="34"/>
      <w:r w:rsidR="00F07A55" w:rsidRPr="00BE3CE4">
        <w:t xml:space="preserve"> </w:t>
      </w:r>
    </w:p>
    <w:p w14:paraId="447A9B61" w14:textId="77777777" w:rsidR="00F07A55" w:rsidRPr="00BE3CE4" w:rsidRDefault="00F07A55" w:rsidP="009303FB">
      <w:pPr>
        <w:ind w:left="360"/>
        <w:jc w:val="both"/>
        <w:rPr>
          <w:rFonts w:ascii="Arial" w:hAnsi="Arial" w:cs="Arial"/>
          <w:sz w:val="24"/>
          <w:szCs w:val="24"/>
        </w:rPr>
      </w:pPr>
      <w:bookmarkStart w:id="35" w:name="_bookmark12"/>
      <w:bookmarkEnd w:id="35"/>
      <w:r w:rsidRPr="00BE3CE4">
        <w:rPr>
          <w:rFonts w:ascii="Arial" w:hAnsi="Arial" w:cs="Arial"/>
          <w:sz w:val="24"/>
          <w:szCs w:val="24"/>
        </w:rPr>
        <w:t>In addition to the above, the College will endeavour to comply with the Disability Discrimination Act, Part IV, which requires public bodies to make every effort to support persons with a disability.</w:t>
      </w:r>
    </w:p>
    <w:p w14:paraId="4B672286" w14:textId="77777777" w:rsidR="00504C51" w:rsidRPr="00BE3CE4" w:rsidRDefault="00504C51" w:rsidP="00477366">
      <w:pPr>
        <w:rPr>
          <w:rFonts w:ascii="Arial" w:hAnsi="Arial" w:cs="Arial"/>
          <w:sz w:val="24"/>
          <w:szCs w:val="24"/>
        </w:rPr>
      </w:pPr>
    </w:p>
    <w:p w14:paraId="4EA442AC" w14:textId="5D66E729" w:rsidR="00F07A55" w:rsidRPr="00BE3CE4" w:rsidRDefault="00BE3CE4" w:rsidP="00BE3CE4">
      <w:pPr>
        <w:pStyle w:val="Heading2"/>
      </w:pPr>
      <w:bookmarkStart w:id="36" w:name="_Toc54006546"/>
      <w:r>
        <w:t xml:space="preserve">5. </w:t>
      </w:r>
      <w:r w:rsidR="00F07A55" w:rsidRPr="00BE3CE4">
        <w:t>Professional Conduct of Students on Placements and work-based learning</w:t>
      </w:r>
      <w:bookmarkEnd w:id="36"/>
      <w:r w:rsidR="00F07A55" w:rsidRPr="00BE3CE4">
        <w:t xml:space="preserve"> </w:t>
      </w:r>
    </w:p>
    <w:p w14:paraId="0E9EB214" w14:textId="77777777" w:rsidR="00F07A55" w:rsidRPr="00BE3CE4" w:rsidRDefault="00F07A55" w:rsidP="00BE3CE4">
      <w:pPr>
        <w:pStyle w:val="Heading2"/>
      </w:pPr>
      <w:bookmarkStart w:id="37" w:name="_Toc54006547"/>
      <w:r w:rsidRPr="00BE3CE4">
        <w:t>Students’ rights</w:t>
      </w:r>
      <w:bookmarkEnd w:id="37"/>
      <w:r w:rsidRPr="00BE3CE4">
        <w:t xml:space="preserve"> </w:t>
      </w:r>
    </w:p>
    <w:p w14:paraId="79226AD3" w14:textId="77777777" w:rsidR="00F07A55" w:rsidRPr="00BE3CE4" w:rsidRDefault="00F07A55" w:rsidP="00F827F3">
      <w:pPr>
        <w:rPr>
          <w:rFonts w:ascii="Arial" w:hAnsi="Arial" w:cs="Arial"/>
          <w:sz w:val="24"/>
          <w:szCs w:val="24"/>
        </w:rPr>
      </w:pPr>
    </w:p>
    <w:p w14:paraId="38691E62" w14:textId="22C3EEF7" w:rsidR="00504C51" w:rsidRPr="00BE3CE4" w:rsidRDefault="00F07A55" w:rsidP="009303FB">
      <w:pPr>
        <w:ind w:left="360"/>
        <w:jc w:val="both"/>
        <w:rPr>
          <w:rFonts w:ascii="Arial" w:hAnsi="Arial" w:cs="Arial"/>
          <w:sz w:val="24"/>
          <w:szCs w:val="24"/>
        </w:rPr>
      </w:pPr>
      <w:bookmarkStart w:id="38" w:name="_bookmark14"/>
      <w:bookmarkEnd w:id="38"/>
      <w:r w:rsidRPr="00BE3CE4">
        <w:rPr>
          <w:rFonts w:ascii="Arial" w:hAnsi="Arial" w:cs="Arial"/>
          <w:sz w:val="24"/>
          <w:szCs w:val="24"/>
        </w:rPr>
        <w:t>Students have the right to expect that opportunities will be available to enable them to achieve the learning outcomes established for a placement by the department</w:t>
      </w:r>
    </w:p>
    <w:p w14:paraId="33BF67A6" w14:textId="77777777" w:rsidR="00504C51" w:rsidRPr="00BE3CE4" w:rsidRDefault="00504C51" w:rsidP="009303FB">
      <w:pPr>
        <w:jc w:val="both"/>
        <w:rPr>
          <w:rFonts w:ascii="Arial" w:hAnsi="Arial" w:cs="Arial"/>
          <w:sz w:val="24"/>
          <w:szCs w:val="24"/>
        </w:rPr>
      </w:pPr>
    </w:p>
    <w:p w14:paraId="50F8212C" w14:textId="77777777" w:rsidR="00504C51" w:rsidRPr="00BE3CE4" w:rsidRDefault="00F07A55" w:rsidP="009303FB">
      <w:pPr>
        <w:ind w:left="360"/>
        <w:jc w:val="both"/>
        <w:rPr>
          <w:rFonts w:ascii="Arial" w:hAnsi="Arial" w:cs="Arial"/>
          <w:sz w:val="24"/>
          <w:szCs w:val="24"/>
        </w:rPr>
      </w:pPr>
      <w:r w:rsidRPr="00BE3CE4">
        <w:rPr>
          <w:rFonts w:ascii="Arial" w:hAnsi="Arial" w:cs="Arial"/>
          <w:sz w:val="24"/>
          <w:szCs w:val="24"/>
        </w:rPr>
        <w:t>The student needs to be in a position to understand the risks and to make informed judgements. The College and the placement provider will provide general information about the placement and information on health and safety factors to the student before the student accepts a placement. The student should be encouraged to seek out further information and to consider the risks associated not only with the placement provider but with the environment in which they will live and socialise. The amount of information that the student will need in advance will depend on the extent to which the placement is unusual, complex, or involves significant risk.</w:t>
      </w:r>
    </w:p>
    <w:p w14:paraId="5A1D74F7" w14:textId="77777777" w:rsidR="00504C51" w:rsidRPr="00BE3CE4" w:rsidRDefault="00504C51" w:rsidP="00F827F3">
      <w:pPr>
        <w:rPr>
          <w:rFonts w:ascii="Arial" w:hAnsi="Arial" w:cs="Arial"/>
          <w:sz w:val="24"/>
          <w:szCs w:val="24"/>
        </w:rPr>
      </w:pPr>
    </w:p>
    <w:p w14:paraId="371D1BB8" w14:textId="77777777" w:rsidR="00504C51" w:rsidRPr="00BE3CE4" w:rsidRDefault="00F07A55" w:rsidP="00F827F3">
      <w:pPr>
        <w:ind w:firstLine="360"/>
        <w:rPr>
          <w:rFonts w:ascii="Arial" w:hAnsi="Arial" w:cs="Arial"/>
          <w:sz w:val="24"/>
          <w:szCs w:val="24"/>
        </w:rPr>
      </w:pPr>
      <w:r w:rsidRPr="00BE3CE4">
        <w:rPr>
          <w:rFonts w:ascii="Arial" w:hAnsi="Arial" w:cs="Arial"/>
          <w:sz w:val="24"/>
          <w:szCs w:val="24"/>
        </w:rPr>
        <w:t>In all cases the student should also be provided with the following information:</w:t>
      </w:r>
    </w:p>
    <w:p w14:paraId="72BD4293" w14:textId="77777777" w:rsidR="00504C51" w:rsidRPr="00BE3CE4" w:rsidRDefault="00504C51" w:rsidP="00F827F3">
      <w:pPr>
        <w:rPr>
          <w:rFonts w:ascii="Arial" w:hAnsi="Arial" w:cs="Arial"/>
          <w:sz w:val="24"/>
          <w:szCs w:val="24"/>
        </w:rPr>
      </w:pPr>
    </w:p>
    <w:p w14:paraId="61AFEE59" w14:textId="77777777" w:rsidR="00504C51" w:rsidRPr="00BE3CE4" w:rsidRDefault="00F07A55" w:rsidP="007674F3">
      <w:pPr>
        <w:pStyle w:val="ListParagraph"/>
        <w:numPr>
          <w:ilvl w:val="0"/>
          <w:numId w:val="12"/>
        </w:numPr>
        <w:jc w:val="both"/>
        <w:rPr>
          <w:rFonts w:ascii="Arial" w:hAnsi="Arial" w:cs="Arial"/>
          <w:sz w:val="24"/>
          <w:szCs w:val="24"/>
        </w:rPr>
      </w:pPr>
      <w:r w:rsidRPr="00BE3CE4">
        <w:rPr>
          <w:rFonts w:ascii="Arial" w:hAnsi="Arial" w:cs="Arial"/>
          <w:sz w:val="24"/>
          <w:szCs w:val="24"/>
        </w:rPr>
        <w:t>instructions about the general requirements and arrangements for the</w:t>
      </w:r>
      <w:r w:rsidRPr="00BE3CE4">
        <w:rPr>
          <w:rFonts w:ascii="Arial" w:hAnsi="Arial" w:cs="Arial"/>
          <w:spacing w:val="-34"/>
          <w:sz w:val="24"/>
          <w:szCs w:val="24"/>
        </w:rPr>
        <w:t xml:space="preserve"> </w:t>
      </w:r>
      <w:r w:rsidRPr="00BE3CE4">
        <w:rPr>
          <w:rFonts w:ascii="Arial" w:hAnsi="Arial" w:cs="Arial"/>
          <w:sz w:val="24"/>
          <w:szCs w:val="24"/>
        </w:rPr>
        <w:t>student to report any concerns about their health and safety while on</w:t>
      </w:r>
      <w:r w:rsidRPr="00BE3CE4">
        <w:rPr>
          <w:rFonts w:ascii="Arial" w:hAnsi="Arial" w:cs="Arial"/>
          <w:spacing w:val="-18"/>
          <w:sz w:val="24"/>
          <w:szCs w:val="24"/>
        </w:rPr>
        <w:t xml:space="preserve"> </w:t>
      </w:r>
      <w:r w:rsidRPr="00BE3CE4">
        <w:rPr>
          <w:rFonts w:ascii="Arial" w:hAnsi="Arial" w:cs="Arial"/>
          <w:sz w:val="24"/>
          <w:szCs w:val="24"/>
        </w:rPr>
        <w:t>placement.</w:t>
      </w:r>
    </w:p>
    <w:p w14:paraId="3557AA5E" w14:textId="77777777" w:rsidR="00504C51" w:rsidRPr="00BE3CE4" w:rsidRDefault="00F07A55" w:rsidP="007674F3">
      <w:pPr>
        <w:pStyle w:val="ListParagraph"/>
        <w:numPr>
          <w:ilvl w:val="0"/>
          <w:numId w:val="12"/>
        </w:numPr>
        <w:jc w:val="both"/>
        <w:rPr>
          <w:rFonts w:ascii="Arial" w:hAnsi="Arial" w:cs="Arial"/>
          <w:sz w:val="24"/>
          <w:szCs w:val="24"/>
        </w:rPr>
      </w:pPr>
      <w:r w:rsidRPr="00BE3CE4">
        <w:rPr>
          <w:rFonts w:ascii="Arial" w:hAnsi="Arial" w:cs="Arial"/>
          <w:sz w:val="24"/>
          <w:szCs w:val="24"/>
        </w:rPr>
        <w:lastRenderedPageBreak/>
        <w:t>extra information on any additional issues or concerns highlighted by the risk assessment</w:t>
      </w:r>
    </w:p>
    <w:p w14:paraId="7F2FB069" w14:textId="77777777" w:rsidR="00504C51" w:rsidRPr="00BE3CE4" w:rsidRDefault="00F07A55" w:rsidP="007674F3">
      <w:pPr>
        <w:pStyle w:val="ListParagraph"/>
        <w:numPr>
          <w:ilvl w:val="0"/>
          <w:numId w:val="12"/>
        </w:numPr>
        <w:jc w:val="both"/>
        <w:rPr>
          <w:rFonts w:ascii="Arial" w:hAnsi="Arial" w:cs="Arial"/>
          <w:sz w:val="24"/>
          <w:szCs w:val="24"/>
        </w:rPr>
      </w:pPr>
      <w:r w:rsidRPr="00BE3CE4">
        <w:rPr>
          <w:rFonts w:ascii="Arial" w:hAnsi="Arial" w:cs="Arial"/>
          <w:sz w:val="24"/>
          <w:szCs w:val="24"/>
        </w:rPr>
        <w:t>a copy of the Colleges expectations of the student, the placement provider, and the department with regard to their specific</w:t>
      </w:r>
      <w:r w:rsidRPr="00BE3CE4">
        <w:rPr>
          <w:rFonts w:ascii="Arial" w:hAnsi="Arial" w:cs="Arial"/>
          <w:spacing w:val="-3"/>
          <w:sz w:val="24"/>
          <w:szCs w:val="24"/>
        </w:rPr>
        <w:t xml:space="preserve"> </w:t>
      </w:r>
      <w:r w:rsidRPr="00BE3CE4">
        <w:rPr>
          <w:rFonts w:ascii="Arial" w:hAnsi="Arial" w:cs="Arial"/>
          <w:sz w:val="24"/>
          <w:szCs w:val="24"/>
        </w:rPr>
        <w:t>placement.</w:t>
      </w:r>
    </w:p>
    <w:p w14:paraId="638FAB4C" w14:textId="77777777" w:rsidR="00504C51" w:rsidRPr="00BE3CE4" w:rsidRDefault="00F07A55" w:rsidP="007674F3">
      <w:pPr>
        <w:pStyle w:val="ListParagraph"/>
        <w:numPr>
          <w:ilvl w:val="0"/>
          <w:numId w:val="12"/>
        </w:numPr>
        <w:jc w:val="both"/>
        <w:rPr>
          <w:rFonts w:ascii="Arial" w:hAnsi="Arial" w:cs="Arial"/>
          <w:sz w:val="24"/>
          <w:szCs w:val="24"/>
        </w:rPr>
      </w:pPr>
      <w:r w:rsidRPr="00BE3CE4">
        <w:rPr>
          <w:rFonts w:ascii="Arial" w:hAnsi="Arial" w:cs="Arial"/>
          <w:sz w:val="24"/>
          <w:szCs w:val="24"/>
        </w:rPr>
        <w:t>As placement students continue to be registered Kirklees College students, they have the right to access student support services available.</w:t>
      </w:r>
    </w:p>
    <w:p w14:paraId="636F69B0" w14:textId="77777777" w:rsidR="008057D2" w:rsidRPr="00BE3CE4" w:rsidRDefault="008057D2" w:rsidP="00F07A55">
      <w:pPr>
        <w:pStyle w:val="Heading2"/>
        <w:ind w:left="0"/>
        <w:rPr>
          <w:rFonts w:cs="Arial"/>
          <w:sz w:val="24"/>
          <w:szCs w:val="24"/>
        </w:rPr>
      </w:pPr>
      <w:bookmarkStart w:id="39" w:name="_Toc54006548"/>
    </w:p>
    <w:p w14:paraId="19AB65E4" w14:textId="13A9AC6D" w:rsidR="00504C51" w:rsidRPr="00BE3CE4" w:rsidRDefault="00BE3CE4" w:rsidP="00BE3CE4">
      <w:pPr>
        <w:pStyle w:val="Heading3"/>
      </w:pPr>
      <w:r>
        <w:t xml:space="preserve">5.1 </w:t>
      </w:r>
      <w:r w:rsidR="00F07A55" w:rsidRPr="00BE3CE4">
        <w:t>Students’ responsibilities</w:t>
      </w:r>
      <w:bookmarkEnd w:id="39"/>
      <w:r w:rsidR="00F07A55" w:rsidRPr="00BE3CE4">
        <w:t xml:space="preserve"> </w:t>
      </w:r>
    </w:p>
    <w:p w14:paraId="5F70A927" w14:textId="77777777" w:rsidR="00F07A55" w:rsidRPr="00BE3CE4" w:rsidRDefault="00F07A55" w:rsidP="00477366">
      <w:pPr>
        <w:rPr>
          <w:rFonts w:ascii="Arial" w:hAnsi="Arial" w:cs="Arial"/>
          <w:sz w:val="24"/>
          <w:szCs w:val="24"/>
        </w:rPr>
      </w:pPr>
    </w:p>
    <w:p w14:paraId="00162865" w14:textId="77777777" w:rsidR="00504C51" w:rsidRPr="00BE3CE4" w:rsidRDefault="00F07A55" w:rsidP="009303FB">
      <w:pPr>
        <w:ind w:left="360"/>
        <w:jc w:val="both"/>
        <w:rPr>
          <w:rFonts w:ascii="Arial" w:hAnsi="Arial" w:cs="Arial"/>
          <w:sz w:val="24"/>
          <w:szCs w:val="24"/>
        </w:rPr>
      </w:pPr>
      <w:bookmarkStart w:id="40" w:name="_bookmark15"/>
      <w:bookmarkEnd w:id="40"/>
      <w:r w:rsidRPr="00BE3CE4">
        <w:rPr>
          <w:rFonts w:ascii="Arial" w:hAnsi="Arial" w:cs="Arial"/>
          <w:sz w:val="24"/>
          <w:szCs w:val="24"/>
        </w:rPr>
        <w:t>Generally, the student has the following basic set of health and safety responsibilities, though these may need to be amended so that they are relevant to the placement.</w:t>
      </w:r>
    </w:p>
    <w:p w14:paraId="6D185B64" w14:textId="77777777" w:rsidR="00F07A55" w:rsidRPr="00BE3CE4" w:rsidRDefault="00F07A55" w:rsidP="00F07A55">
      <w:pPr>
        <w:pStyle w:val="Heading2"/>
        <w:ind w:left="0"/>
        <w:rPr>
          <w:rFonts w:cs="Arial"/>
          <w:sz w:val="24"/>
          <w:szCs w:val="24"/>
        </w:rPr>
      </w:pPr>
    </w:p>
    <w:p w14:paraId="5A770E14" w14:textId="76B788C4" w:rsidR="00504C51" w:rsidRPr="00BE3CE4" w:rsidRDefault="00BE3CE4" w:rsidP="00BE3CE4">
      <w:pPr>
        <w:pStyle w:val="Heading3"/>
      </w:pPr>
      <w:bookmarkStart w:id="41" w:name="_Toc54006549"/>
      <w:r>
        <w:t xml:space="preserve">5.2 </w:t>
      </w:r>
      <w:r w:rsidR="00F07A55" w:rsidRPr="00BE3CE4">
        <w:t>Student responsibilities to the Placement Provider</w:t>
      </w:r>
      <w:bookmarkEnd w:id="41"/>
      <w:r w:rsidR="00F07A55" w:rsidRPr="00BE3CE4">
        <w:t xml:space="preserve"> </w:t>
      </w:r>
    </w:p>
    <w:p w14:paraId="2463FB65" w14:textId="77777777" w:rsidR="00F07A55" w:rsidRPr="00BE3CE4" w:rsidRDefault="00F07A55" w:rsidP="00477366">
      <w:pPr>
        <w:rPr>
          <w:rFonts w:ascii="Arial" w:hAnsi="Arial" w:cs="Arial"/>
          <w:sz w:val="24"/>
          <w:szCs w:val="24"/>
        </w:rPr>
      </w:pPr>
    </w:p>
    <w:p w14:paraId="2AB01B46" w14:textId="77777777" w:rsidR="00504C51" w:rsidRPr="00BE3CE4" w:rsidRDefault="00F07A55" w:rsidP="007674F3">
      <w:pPr>
        <w:pStyle w:val="ListParagraph"/>
        <w:numPr>
          <w:ilvl w:val="0"/>
          <w:numId w:val="13"/>
        </w:numPr>
        <w:jc w:val="both"/>
        <w:rPr>
          <w:rFonts w:ascii="Arial" w:hAnsi="Arial" w:cs="Arial"/>
          <w:sz w:val="24"/>
          <w:szCs w:val="24"/>
        </w:rPr>
      </w:pPr>
      <w:bookmarkStart w:id="42" w:name="_bookmark16"/>
      <w:bookmarkEnd w:id="42"/>
      <w:r w:rsidRPr="00BE3CE4">
        <w:rPr>
          <w:rFonts w:ascii="Arial" w:hAnsi="Arial" w:cs="Arial"/>
          <w:sz w:val="24"/>
          <w:szCs w:val="24"/>
        </w:rPr>
        <w:t>Abide by all rules regarding health and safety requirements, and other</w:t>
      </w:r>
      <w:r w:rsidRPr="00BE3CE4">
        <w:rPr>
          <w:rFonts w:ascii="Arial" w:hAnsi="Arial" w:cs="Arial"/>
          <w:spacing w:val="-35"/>
          <w:sz w:val="24"/>
          <w:szCs w:val="24"/>
        </w:rPr>
        <w:t xml:space="preserve"> </w:t>
      </w:r>
      <w:r w:rsidRPr="00BE3CE4">
        <w:rPr>
          <w:rFonts w:ascii="Arial" w:hAnsi="Arial" w:cs="Arial"/>
          <w:sz w:val="24"/>
          <w:szCs w:val="24"/>
        </w:rPr>
        <w:t>practices and procedures of the placement</w:t>
      </w:r>
      <w:r w:rsidRPr="00BE3CE4">
        <w:rPr>
          <w:rFonts w:ascii="Arial" w:hAnsi="Arial" w:cs="Arial"/>
          <w:spacing w:val="-6"/>
          <w:sz w:val="24"/>
          <w:szCs w:val="24"/>
        </w:rPr>
        <w:t xml:space="preserve"> </w:t>
      </w:r>
      <w:r w:rsidRPr="00BE3CE4">
        <w:rPr>
          <w:rFonts w:ascii="Arial" w:hAnsi="Arial" w:cs="Arial"/>
          <w:sz w:val="24"/>
          <w:szCs w:val="24"/>
        </w:rPr>
        <w:t>organisation.</w:t>
      </w:r>
    </w:p>
    <w:p w14:paraId="41130E24" w14:textId="77777777" w:rsidR="00504C51" w:rsidRPr="00BE3CE4" w:rsidRDefault="00F07A55" w:rsidP="007674F3">
      <w:pPr>
        <w:pStyle w:val="ListParagraph"/>
        <w:numPr>
          <w:ilvl w:val="0"/>
          <w:numId w:val="13"/>
        </w:numPr>
        <w:jc w:val="both"/>
        <w:rPr>
          <w:rFonts w:ascii="Arial" w:hAnsi="Arial" w:cs="Arial"/>
          <w:sz w:val="24"/>
          <w:szCs w:val="24"/>
        </w:rPr>
      </w:pPr>
      <w:r w:rsidRPr="00BE3CE4">
        <w:rPr>
          <w:rFonts w:ascii="Arial" w:hAnsi="Arial" w:cs="Arial"/>
          <w:sz w:val="24"/>
          <w:szCs w:val="24"/>
        </w:rPr>
        <w:t>Carry out the work or study programme specified by the placement provider under the supervision of the specified</w:t>
      </w:r>
      <w:r w:rsidRPr="00BE3CE4">
        <w:rPr>
          <w:rFonts w:ascii="Arial" w:hAnsi="Arial" w:cs="Arial"/>
          <w:spacing w:val="-9"/>
          <w:sz w:val="24"/>
          <w:szCs w:val="24"/>
        </w:rPr>
        <w:t xml:space="preserve"> </w:t>
      </w:r>
      <w:r w:rsidRPr="00BE3CE4">
        <w:rPr>
          <w:rFonts w:ascii="Arial" w:hAnsi="Arial" w:cs="Arial"/>
          <w:sz w:val="24"/>
          <w:szCs w:val="24"/>
        </w:rPr>
        <w:t>supervisor(s).</w:t>
      </w:r>
    </w:p>
    <w:p w14:paraId="13126062" w14:textId="77777777" w:rsidR="00504C51" w:rsidRPr="00BE3CE4" w:rsidRDefault="00F07A55" w:rsidP="007674F3">
      <w:pPr>
        <w:pStyle w:val="ListParagraph"/>
        <w:numPr>
          <w:ilvl w:val="0"/>
          <w:numId w:val="13"/>
        </w:numPr>
        <w:jc w:val="both"/>
        <w:rPr>
          <w:rFonts w:ascii="Arial" w:hAnsi="Arial" w:cs="Arial"/>
          <w:sz w:val="24"/>
          <w:szCs w:val="24"/>
        </w:rPr>
      </w:pPr>
      <w:r w:rsidRPr="00BE3CE4">
        <w:rPr>
          <w:rFonts w:ascii="Arial" w:hAnsi="Arial" w:cs="Arial"/>
          <w:sz w:val="24"/>
          <w:szCs w:val="24"/>
        </w:rPr>
        <w:t>Inform the placement provider of any health concerns or disability that</w:t>
      </w:r>
      <w:r w:rsidRPr="00BE3CE4">
        <w:rPr>
          <w:rFonts w:ascii="Arial" w:hAnsi="Arial" w:cs="Arial"/>
          <w:spacing w:val="-35"/>
          <w:sz w:val="24"/>
          <w:szCs w:val="24"/>
        </w:rPr>
        <w:t xml:space="preserve"> </w:t>
      </w:r>
      <w:r w:rsidRPr="00BE3CE4">
        <w:rPr>
          <w:rFonts w:ascii="Arial" w:hAnsi="Arial" w:cs="Arial"/>
          <w:sz w:val="24"/>
          <w:szCs w:val="24"/>
        </w:rPr>
        <w:t>may require adjustments.</w:t>
      </w:r>
    </w:p>
    <w:p w14:paraId="43085942" w14:textId="77777777" w:rsidR="00504C51" w:rsidRPr="00BE3CE4" w:rsidRDefault="00F07A55" w:rsidP="007674F3">
      <w:pPr>
        <w:pStyle w:val="ListParagraph"/>
        <w:numPr>
          <w:ilvl w:val="0"/>
          <w:numId w:val="13"/>
        </w:numPr>
        <w:jc w:val="both"/>
        <w:rPr>
          <w:rFonts w:ascii="Arial" w:hAnsi="Arial" w:cs="Arial"/>
          <w:sz w:val="24"/>
          <w:szCs w:val="24"/>
        </w:rPr>
      </w:pPr>
      <w:r w:rsidRPr="00BE3CE4">
        <w:rPr>
          <w:rFonts w:ascii="Arial" w:hAnsi="Arial" w:cs="Arial"/>
          <w:sz w:val="24"/>
          <w:szCs w:val="24"/>
        </w:rPr>
        <w:t>Report any concerns about health and safety at their placement to their placement</w:t>
      </w:r>
      <w:r w:rsidRPr="00BE3CE4">
        <w:rPr>
          <w:rFonts w:ascii="Arial" w:hAnsi="Arial" w:cs="Arial"/>
          <w:spacing w:val="-2"/>
          <w:sz w:val="24"/>
          <w:szCs w:val="24"/>
        </w:rPr>
        <w:t xml:space="preserve"> </w:t>
      </w:r>
      <w:r w:rsidRPr="00BE3CE4">
        <w:rPr>
          <w:rFonts w:ascii="Arial" w:hAnsi="Arial" w:cs="Arial"/>
          <w:sz w:val="24"/>
          <w:szCs w:val="24"/>
        </w:rPr>
        <w:t>provider</w:t>
      </w:r>
    </w:p>
    <w:p w14:paraId="325501A8" w14:textId="77777777" w:rsidR="00504C51" w:rsidRPr="00BE3CE4" w:rsidRDefault="00504C51" w:rsidP="00477366">
      <w:pPr>
        <w:rPr>
          <w:rFonts w:ascii="Arial" w:hAnsi="Arial" w:cs="Arial"/>
          <w:sz w:val="24"/>
          <w:szCs w:val="24"/>
        </w:rPr>
      </w:pPr>
    </w:p>
    <w:p w14:paraId="022D6B38" w14:textId="77777777" w:rsidR="00F07A55" w:rsidRPr="00BE3CE4" w:rsidRDefault="00F07A55" w:rsidP="00477366">
      <w:pPr>
        <w:rPr>
          <w:rFonts w:ascii="Arial" w:hAnsi="Arial" w:cs="Arial"/>
          <w:sz w:val="24"/>
          <w:szCs w:val="24"/>
        </w:rPr>
      </w:pPr>
    </w:p>
    <w:p w14:paraId="2376E703" w14:textId="0C03BC99" w:rsidR="00504C51" w:rsidRPr="00BE3CE4" w:rsidRDefault="00BE3CE4" w:rsidP="00BE3CE4">
      <w:pPr>
        <w:pStyle w:val="Heading3"/>
      </w:pPr>
      <w:bookmarkStart w:id="43" w:name="_Toc54006550"/>
      <w:r>
        <w:t xml:space="preserve">5.3 </w:t>
      </w:r>
      <w:r w:rsidR="00F07A55" w:rsidRPr="00BE3CE4">
        <w:t>Student responsibilities to the college</w:t>
      </w:r>
      <w:bookmarkEnd w:id="43"/>
    </w:p>
    <w:p w14:paraId="23892341" w14:textId="77777777" w:rsidR="00504C51" w:rsidRPr="00BE3CE4" w:rsidRDefault="00F07A55" w:rsidP="007674F3">
      <w:pPr>
        <w:pStyle w:val="ListParagraph"/>
        <w:numPr>
          <w:ilvl w:val="0"/>
          <w:numId w:val="14"/>
        </w:numPr>
        <w:jc w:val="both"/>
        <w:rPr>
          <w:rFonts w:ascii="Arial" w:hAnsi="Arial" w:cs="Arial"/>
          <w:sz w:val="24"/>
          <w:szCs w:val="24"/>
        </w:rPr>
      </w:pPr>
      <w:r w:rsidRPr="00BE3CE4">
        <w:rPr>
          <w:rFonts w:ascii="Arial" w:hAnsi="Arial" w:cs="Arial"/>
          <w:sz w:val="24"/>
          <w:szCs w:val="24"/>
        </w:rPr>
        <w:t>Attend briefing sessions and access all provided</w:t>
      </w:r>
      <w:r w:rsidRPr="00BE3CE4">
        <w:rPr>
          <w:rFonts w:ascii="Arial" w:hAnsi="Arial" w:cs="Arial"/>
          <w:spacing w:val="-7"/>
          <w:sz w:val="24"/>
          <w:szCs w:val="24"/>
        </w:rPr>
        <w:t xml:space="preserve"> </w:t>
      </w:r>
      <w:r w:rsidRPr="00BE3CE4">
        <w:rPr>
          <w:rFonts w:ascii="Arial" w:hAnsi="Arial" w:cs="Arial"/>
          <w:sz w:val="24"/>
          <w:szCs w:val="24"/>
        </w:rPr>
        <w:t>information.</w:t>
      </w:r>
    </w:p>
    <w:p w14:paraId="5F1A31D4" w14:textId="77777777" w:rsidR="00504C51" w:rsidRPr="00BE3CE4" w:rsidRDefault="00F07A55" w:rsidP="007674F3">
      <w:pPr>
        <w:pStyle w:val="ListParagraph"/>
        <w:numPr>
          <w:ilvl w:val="0"/>
          <w:numId w:val="14"/>
        </w:numPr>
        <w:jc w:val="both"/>
        <w:rPr>
          <w:rFonts w:ascii="Arial" w:hAnsi="Arial" w:cs="Arial"/>
          <w:sz w:val="24"/>
          <w:szCs w:val="24"/>
        </w:rPr>
      </w:pPr>
      <w:r w:rsidRPr="00BE3CE4">
        <w:rPr>
          <w:rFonts w:ascii="Arial" w:hAnsi="Arial" w:cs="Arial"/>
          <w:sz w:val="24"/>
          <w:szCs w:val="24"/>
        </w:rPr>
        <w:t>Inform the Placement Learning Co-ordinator of any personal factors (e.g. health, disability, linguistic or of differing national expectations) that may affect the level of risk or may require</w:t>
      </w:r>
      <w:r w:rsidRPr="00BE3CE4">
        <w:rPr>
          <w:rFonts w:ascii="Arial" w:hAnsi="Arial" w:cs="Arial"/>
          <w:spacing w:val="-7"/>
          <w:sz w:val="24"/>
          <w:szCs w:val="24"/>
        </w:rPr>
        <w:t xml:space="preserve"> </w:t>
      </w:r>
      <w:r w:rsidRPr="00BE3CE4">
        <w:rPr>
          <w:rFonts w:ascii="Arial" w:hAnsi="Arial" w:cs="Arial"/>
          <w:sz w:val="24"/>
          <w:szCs w:val="24"/>
        </w:rPr>
        <w:t>adjustments.</w:t>
      </w:r>
    </w:p>
    <w:p w14:paraId="0AF67B38" w14:textId="77777777" w:rsidR="00504C51" w:rsidRPr="00BE3CE4" w:rsidRDefault="00F07A55" w:rsidP="007674F3">
      <w:pPr>
        <w:pStyle w:val="ListParagraph"/>
        <w:numPr>
          <w:ilvl w:val="0"/>
          <w:numId w:val="14"/>
        </w:numPr>
        <w:jc w:val="both"/>
        <w:rPr>
          <w:rFonts w:ascii="Arial" w:hAnsi="Arial" w:cs="Arial"/>
          <w:sz w:val="24"/>
          <w:szCs w:val="24"/>
        </w:rPr>
      </w:pPr>
      <w:r w:rsidRPr="00BE3CE4">
        <w:rPr>
          <w:rFonts w:ascii="Arial" w:hAnsi="Arial" w:cs="Arial"/>
          <w:sz w:val="24"/>
          <w:szCs w:val="24"/>
        </w:rPr>
        <w:t>Consult with the Placement Learning Co-ordinator prior to seeking any changes in the terms and duration of the</w:t>
      </w:r>
      <w:r w:rsidRPr="00BE3CE4">
        <w:rPr>
          <w:rFonts w:ascii="Arial" w:hAnsi="Arial" w:cs="Arial"/>
          <w:spacing w:val="-6"/>
          <w:sz w:val="24"/>
          <w:szCs w:val="24"/>
        </w:rPr>
        <w:t xml:space="preserve"> </w:t>
      </w:r>
      <w:r w:rsidRPr="00BE3CE4">
        <w:rPr>
          <w:rFonts w:ascii="Arial" w:hAnsi="Arial" w:cs="Arial"/>
          <w:sz w:val="24"/>
          <w:szCs w:val="24"/>
        </w:rPr>
        <w:t>placement.</w:t>
      </w:r>
    </w:p>
    <w:p w14:paraId="2CE1C7B8" w14:textId="77777777" w:rsidR="00504C51" w:rsidRPr="00BE3CE4" w:rsidRDefault="00F07A55" w:rsidP="007674F3">
      <w:pPr>
        <w:pStyle w:val="ListParagraph"/>
        <w:numPr>
          <w:ilvl w:val="0"/>
          <w:numId w:val="14"/>
        </w:numPr>
        <w:jc w:val="both"/>
        <w:rPr>
          <w:rFonts w:ascii="Arial" w:hAnsi="Arial" w:cs="Arial"/>
          <w:sz w:val="24"/>
          <w:szCs w:val="24"/>
        </w:rPr>
      </w:pPr>
      <w:r w:rsidRPr="00BE3CE4">
        <w:rPr>
          <w:rFonts w:ascii="Arial" w:hAnsi="Arial" w:cs="Arial"/>
          <w:sz w:val="24"/>
          <w:szCs w:val="24"/>
        </w:rPr>
        <w:t>Report any incidents in which they are involved and any health and safety concerns that are not addressed by their placement provider to their Placement Learning Co-ordinator.</w:t>
      </w:r>
    </w:p>
    <w:p w14:paraId="6CB7B668" w14:textId="77777777" w:rsidR="00504C51" w:rsidRPr="00BE3CE4" w:rsidRDefault="00504C51" w:rsidP="00477366">
      <w:pPr>
        <w:rPr>
          <w:rFonts w:ascii="Arial" w:hAnsi="Arial" w:cs="Arial"/>
          <w:sz w:val="24"/>
          <w:szCs w:val="24"/>
        </w:rPr>
      </w:pPr>
    </w:p>
    <w:p w14:paraId="5EDDA871" w14:textId="77777777" w:rsidR="00477366" w:rsidRPr="00BE3CE4" w:rsidRDefault="00477366" w:rsidP="00477366">
      <w:pPr>
        <w:rPr>
          <w:rFonts w:ascii="Arial" w:hAnsi="Arial" w:cs="Arial"/>
          <w:sz w:val="24"/>
          <w:szCs w:val="24"/>
        </w:rPr>
      </w:pPr>
    </w:p>
    <w:p w14:paraId="7893F035" w14:textId="77777777" w:rsidR="00477366" w:rsidRPr="00BE3CE4" w:rsidRDefault="00477366" w:rsidP="00477366">
      <w:pPr>
        <w:rPr>
          <w:rFonts w:ascii="Arial" w:hAnsi="Arial" w:cs="Arial"/>
          <w:sz w:val="24"/>
          <w:szCs w:val="24"/>
        </w:rPr>
      </w:pPr>
    </w:p>
    <w:p w14:paraId="5E731671" w14:textId="77777777" w:rsidR="00477366" w:rsidRPr="00BE3CE4" w:rsidRDefault="00477366" w:rsidP="00477366">
      <w:pPr>
        <w:rPr>
          <w:rFonts w:ascii="Arial" w:hAnsi="Arial" w:cs="Arial"/>
          <w:sz w:val="24"/>
          <w:szCs w:val="24"/>
        </w:rPr>
      </w:pPr>
    </w:p>
    <w:p w14:paraId="0030CA31" w14:textId="77777777" w:rsidR="00477366" w:rsidRPr="00477366" w:rsidRDefault="00477366" w:rsidP="00477366">
      <w:pPr>
        <w:rPr>
          <w:rFonts w:asciiTheme="minorHAnsi" w:hAnsiTheme="minorHAnsi" w:cstheme="minorHAnsi"/>
          <w:sz w:val="24"/>
          <w:szCs w:val="28"/>
        </w:rPr>
      </w:pPr>
    </w:p>
    <w:sectPr w:rsidR="00477366" w:rsidRPr="00477366" w:rsidSect="00AB741B">
      <w:pgSz w:w="11910" w:h="16840"/>
      <w:pgMar w:top="1580" w:right="1660" w:bottom="1240" w:left="940" w:header="0" w:footer="9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2FB84" w14:textId="77777777" w:rsidR="00BF469F" w:rsidRDefault="00BF469F">
      <w:r>
        <w:separator/>
      </w:r>
    </w:p>
  </w:endnote>
  <w:endnote w:type="continuationSeparator" w:id="0">
    <w:p w14:paraId="4E30B574" w14:textId="77777777" w:rsidR="00BF469F" w:rsidRDefault="00BF4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7C20E" w14:textId="48B6B97D" w:rsidR="00BF469F" w:rsidRDefault="00BF469F">
    <w:pPr>
      <w:pStyle w:val="BodyText"/>
      <w:spacing w:line="14" w:lineRule="auto"/>
      <w:rPr>
        <w:sz w:val="16"/>
      </w:rPr>
    </w:pPr>
    <w:r>
      <w:rPr>
        <w:noProof/>
      </w:rPr>
      <mc:AlternateContent>
        <mc:Choice Requires="wps">
          <w:drawing>
            <wp:anchor distT="0" distB="0" distL="114300" distR="114300" simplePos="0" relativeHeight="251657728" behindDoc="1" locked="0" layoutInCell="1" allowOverlap="1" wp14:anchorId="3527F6AE" wp14:editId="6C5D0C88">
              <wp:simplePos x="0" y="0"/>
              <wp:positionH relativeFrom="page">
                <wp:posOffset>3678555</wp:posOffset>
              </wp:positionH>
              <wp:positionV relativeFrom="page">
                <wp:posOffset>9890125</wp:posOffset>
              </wp:positionV>
              <wp:extent cx="206375" cy="177800"/>
              <wp:effectExtent l="1905" t="3175" r="127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5557E" w14:textId="77777777" w:rsidR="00BF469F" w:rsidRDefault="00BF469F">
                          <w:pPr>
                            <w:spacing w:line="264" w:lineRule="exact"/>
                            <w:ind w:left="40"/>
                            <w:rPr>
                              <w:sz w:val="24"/>
                            </w:rPr>
                          </w:pPr>
                          <w:r>
                            <w:fldChar w:fldCharType="begin"/>
                          </w:r>
                          <w:r>
                            <w:rPr>
                              <w:sz w:val="24"/>
                            </w:rPr>
                            <w:instrText xml:space="preserve"> PAGE </w:instrText>
                          </w:r>
                          <w:r>
                            <w:fldChar w:fldCharType="separate"/>
                          </w:r>
                          <w: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7F6AE" id="_x0000_t202" coordsize="21600,21600" o:spt="202" path="m,l,21600r21600,l21600,xe">
              <v:stroke joinstyle="miter"/>
              <v:path gradientshapeok="t" o:connecttype="rect"/>
            </v:shapetype>
            <v:shape id="Text Box 1" o:spid="_x0000_s1026" type="#_x0000_t202" style="position:absolute;margin-left:289.65pt;margin-top:778.75pt;width:16.25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" filled="f" stroked="f">
              <v:textbox inset="0,0,0,0">
                <w:txbxContent>
                  <w:p w14:paraId="7F75557E" w14:textId="77777777" w:rsidR="00BF469F" w:rsidRDefault="00BF469F">
                    <w:pPr>
                      <w:spacing w:line="264" w:lineRule="exact"/>
                      <w:ind w:left="40"/>
                      <w:rPr>
                        <w:sz w:val="24"/>
                      </w:rPr>
                    </w:pPr>
                    <w:r>
                      <w:fldChar w:fldCharType="begin"/>
                    </w:r>
                    <w:r>
                      <w:rPr>
                        <w:sz w:val="24"/>
                      </w:rPr>
                      <w:instrText xml:space="preserve"> PAGE </w:instrText>
                    </w:r>
                    <w:r>
                      <w:fldChar w:fldCharType="separate"/>
                    </w:r>
                    <w:r>
                      <w:t>15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3CC04" w14:textId="77777777" w:rsidR="00BF469F" w:rsidRDefault="00BF469F">
      <w:r>
        <w:separator/>
      </w:r>
    </w:p>
  </w:footnote>
  <w:footnote w:type="continuationSeparator" w:id="0">
    <w:p w14:paraId="502557D9" w14:textId="77777777" w:rsidR="00BF469F" w:rsidRDefault="00BF46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F3294"/>
    <w:multiLevelType w:val="hybridMultilevel"/>
    <w:tmpl w:val="0A50F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D65610"/>
    <w:multiLevelType w:val="hybridMultilevel"/>
    <w:tmpl w:val="F74CE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534A9C"/>
    <w:multiLevelType w:val="hybridMultilevel"/>
    <w:tmpl w:val="EEC22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3E4F74"/>
    <w:multiLevelType w:val="hybridMultilevel"/>
    <w:tmpl w:val="BB94A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AA71CC"/>
    <w:multiLevelType w:val="hybridMultilevel"/>
    <w:tmpl w:val="EB825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7643EB"/>
    <w:multiLevelType w:val="hybridMultilevel"/>
    <w:tmpl w:val="81808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C65CC7"/>
    <w:multiLevelType w:val="hybridMultilevel"/>
    <w:tmpl w:val="326479EA"/>
    <w:lvl w:ilvl="0" w:tplc="A224EB06">
      <w:start w:val="1"/>
      <w:numFmt w:val="lowerRoman"/>
      <w:lvlText w:val="%1."/>
      <w:lvlJc w:val="left"/>
      <w:pPr>
        <w:ind w:left="1940" w:hanging="720"/>
      </w:pPr>
      <w:rPr>
        <w:rFonts w:ascii="Calibri" w:eastAsia="Calibri" w:hAnsi="Calibri" w:cs="Calibri" w:hint="default"/>
        <w:spacing w:val="-1"/>
        <w:w w:val="100"/>
        <w:sz w:val="23"/>
        <w:szCs w:val="23"/>
        <w:lang w:val="en-GB" w:eastAsia="en-GB" w:bidi="en-GB"/>
      </w:rPr>
    </w:lvl>
    <w:lvl w:ilvl="1" w:tplc="FEB05832">
      <w:numFmt w:val="bullet"/>
      <w:lvlText w:val="•"/>
      <w:lvlJc w:val="left"/>
      <w:pPr>
        <w:ind w:left="2676" w:hanging="720"/>
      </w:pPr>
      <w:rPr>
        <w:rFonts w:hint="default"/>
        <w:lang w:val="en-GB" w:eastAsia="en-GB" w:bidi="en-GB"/>
      </w:rPr>
    </w:lvl>
    <w:lvl w:ilvl="2" w:tplc="D8ACEF10">
      <w:numFmt w:val="bullet"/>
      <w:lvlText w:val="•"/>
      <w:lvlJc w:val="left"/>
      <w:pPr>
        <w:ind w:left="3413" w:hanging="720"/>
      </w:pPr>
      <w:rPr>
        <w:rFonts w:hint="default"/>
        <w:lang w:val="en-GB" w:eastAsia="en-GB" w:bidi="en-GB"/>
      </w:rPr>
    </w:lvl>
    <w:lvl w:ilvl="3" w:tplc="D2A82546">
      <w:numFmt w:val="bullet"/>
      <w:lvlText w:val="•"/>
      <w:lvlJc w:val="left"/>
      <w:pPr>
        <w:ind w:left="4149" w:hanging="720"/>
      </w:pPr>
      <w:rPr>
        <w:rFonts w:hint="default"/>
        <w:lang w:val="en-GB" w:eastAsia="en-GB" w:bidi="en-GB"/>
      </w:rPr>
    </w:lvl>
    <w:lvl w:ilvl="4" w:tplc="54BAF3A0">
      <w:numFmt w:val="bullet"/>
      <w:lvlText w:val="•"/>
      <w:lvlJc w:val="left"/>
      <w:pPr>
        <w:ind w:left="4886" w:hanging="720"/>
      </w:pPr>
      <w:rPr>
        <w:rFonts w:hint="default"/>
        <w:lang w:val="en-GB" w:eastAsia="en-GB" w:bidi="en-GB"/>
      </w:rPr>
    </w:lvl>
    <w:lvl w:ilvl="5" w:tplc="EE108B14">
      <w:numFmt w:val="bullet"/>
      <w:lvlText w:val="•"/>
      <w:lvlJc w:val="left"/>
      <w:pPr>
        <w:ind w:left="5623" w:hanging="720"/>
      </w:pPr>
      <w:rPr>
        <w:rFonts w:hint="default"/>
        <w:lang w:val="en-GB" w:eastAsia="en-GB" w:bidi="en-GB"/>
      </w:rPr>
    </w:lvl>
    <w:lvl w:ilvl="6" w:tplc="0C64C1F2">
      <w:numFmt w:val="bullet"/>
      <w:lvlText w:val="•"/>
      <w:lvlJc w:val="left"/>
      <w:pPr>
        <w:ind w:left="6359" w:hanging="720"/>
      </w:pPr>
      <w:rPr>
        <w:rFonts w:hint="default"/>
        <w:lang w:val="en-GB" w:eastAsia="en-GB" w:bidi="en-GB"/>
      </w:rPr>
    </w:lvl>
    <w:lvl w:ilvl="7" w:tplc="16BA1F52">
      <w:numFmt w:val="bullet"/>
      <w:lvlText w:val="•"/>
      <w:lvlJc w:val="left"/>
      <w:pPr>
        <w:ind w:left="7096" w:hanging="720"/>
      </w:pPr>
      <w:rPr>
        <w:rFonts w:hint="default"/>
        <w:lang w:val="en-GB" w:eastAsia="en-GB" w:bidi="en-GB"/>
      </w:rPr>
    </w:lvl>
    <w:lvl w:ilvl="8" w:tplc="D67A8FE6">
      <w:numFmt w:val="bullet"/>
      <w:lvlText w:val="•"/>
      <w:lvlJc w:val="left"/>
      <w:pPr>
        <w:ind w:left="7833" w:hanging="720"/>
      </w:pPr>
      <w:rPr>
        <w:rFonts w:hint="default"/>
        <w:lang w:val="en-GB" w:eastAsia="en-GB" w:bidi="en-GB"/>
      </w:rPr>
    </w:lvl>
  </w:abstractNum>
  <w:abstractNum w:abstractNumId="7" w15:restartNumberingAfterBreak="0">
    <w:nsid w:val="544B0DAA"/>
    <w:multiLevelType w:val="hybridMultilevel"/>
    <w:tmpl w:val="A432B4E4"/>
    <w:lvl w:ilvl="0" w:tplc="26D8B2D6">
      <w:numFmt w:val="bullet"/>
      <w:lvlText w:val=""/>
      <w:lvlJc w:val="left"/>
      <w:pPr>
        <w:ind w:left="1220" w:hanging="360"/>
      </w:pPr>
      <w:rPr>
        <w:rFonts w:ascii="Symbol" w:eastAsia="Symbol" w:hAnsi="Symbol" w:cs="Symbol" w:hint="default"/>
        <w:w w:val="99"/>
        <w:sz w:val="20"/>
        <w:szCs w:val="20"/>
        <w:lang w:val="en-GB" w:eastAsia="en-GB" w:bidi="en-GB"/>
      </w:rPr>
    </w:lvl>
    <w:lvl w:ilvl="1" w:tplc="377E4FE0">
      <w:numFmt w:val="bullet"/>
      <w:lvlText w:val=""/>
      <w:lvlJc w:val="left"/>
      <w:pPr>
        <w:ind w:left="1580" w:hanging="360"/>
      </w:pPr>
      <w:rPr>
        <w:rFonts w:ascii="Symbol" w:eastAsia="Symbol" w:hAnsi="Symbol" w:cs="Symbol" w:hint="default"/>
        <w:w w:val="100"/>
        <w:sz w:val="24"/>
        <w:szCs w:val="24"/>
        <w:lang w:val="en-GB" w:eastAsia="en-GB" w:bidi="en-GB"/>
      </w:rPr>
    </w:lvl>
    <w:lvl w:ilvl="2" w:tplc="B36CC36E">
      <w:numFmt w:val="bullet"/>
      <w:lvlText w:val="•"/>
      <w:lvlJc w:val="left"/>
      <w:pPr>
        <w:ind w:left="2438" w:hanging="360"/>
      </w:pPr>
      <w:rPr>
        <w:rFonts w:hint="default"/>
        <w:lang w:val="en-GB" w:eastAsia="en-GB" w:bidi="en-GB"/>
      </w:rPr>
    </w:lvl>
    <w:lvl w:ilvl="3" w:tplc="F2728008">
      <w:numFmt w:val="bullet"/>
      <w:lvlText w:val="•"/>
      <w:lvlJc w:val="left"/>
      <w:pPr>
        <w:ind w:left="3296" w:hanging="360"/>
      </w:pPr>
      <w:rPr>
        <w:rFonts w:hint="default"/>
        <w:lang w:val="en-GB" w:eastAsia="en-GB" w:bidi="en-GB"/>
      </w:rPr>
    </w:lvl>
    <w:lvl w:ilvl="4" w:tplc="47CE1E3A">
      <w:numFmt w:val="bullet"/>
      <w:lvlText w:val="•"/>
      <w:lvlJc w:val="left"/>
      <w:pPr>
        <w:ind w:left="4155" w:hanging="360"/>
      </w:pPr>
      <w:rPr>
        <w:rFonts w:hint="default"/>
        <w:lang w:val="en-GB" w:eastAsia="en-GB" w:bidi="en-GB"/>
      </w:rPr>
    </w:lvl>
    <w:lvl w:ilvl="5" w:tplc="18B2A870">
      <w:numFmt w:val="bullet"/>
      <w:lvlText w:val="•"/>
      <w:lvlJc w:val="left"/>
      <w:pPr>
        <w:ind w:left="5013" w:hanging="360"/>
      </w:pPr>
      <w:rPr>
        <w:rFonts w:hint="default"/>
        <w:lang w:val="en-GB" w:eastAsia="en-GB" w:bidi="en-GB"/>
      </w:rPr>
    </w:lvl>
    <w:lvl w:ilvl="6" w:tplc="48A68C3A">
      <w:numFmt w:val="bullet"/>
      <w:lvlText w:val="•"/>
      <w:lvlJc w:val="left"/>
      <w:pPr>
        <w:ind w:left="5872" w:hanging="360"/>
      </w:pPr>
      <w:rPr>
        <w:rFonts w:hint="default"/>
        <w:lang w:val="en-GB" w:eastAsia="en-GB" w:bidi="en-GB"/>
      </w:rPr>
    </w:lvl>
    <w:lvl w:ilvl="7" w:tplc="20E44CE4">
      <w:numFmt w:val="bullet"/>
      <w:lvlText w:val="•"/>
      <w:lvlJc w:val="left"/>
      <w:pPr>
        <w:ind w:left="6730" w:hanging="360"/>
      </w:pPr>
      <w:rPr>
        <w:rFonts w:hint="default"/>
        <w:lang w:val="en-GB" w:eastAsia="en-GB" w:bidi="en-GB"/>
      </w:rPr>
    </w:lvl>
    <w:lvl w:ilvl="8" w:tplc="5268CC8A">
      <w:numFmt w:val="bullet"/>
      <w:lvlText w:val="•"/>
      <w:lvlJc w:val="left"/>
      <w:pPr>
        <w:ind w:left="7589" w:hanging="360"/>
      </w:pPr>
      <w:rPr>
        <w:rFonts w:hint="default"/>
        <w:lang w:val="en-GB" w:eastAsia="en-GB" w:bidi="en-GB"/>
      </w:rPr>
    </w:lvl>
  </w:abstractNum>
  <w:abstractNum w:abstractNumId="8" w15:restartNumberingAfterBreak="0">
    <w:nsid w:val="5EE1280E"/>
    <w:multiLevelType w:val="hybridMultilevel"/>
    <w:tmpl w:val="D134532C"/>
    <w:lvl w:ilvl="0" w:tplc="08090001">
      <w:start w:val="1"/>
      <w:numFmt w:val="bullet"/>
      <w:lvlText w:val=""/>
      <w:lvlJc w:val="left"/>
      <w:pPr>
        <w:ind w:left="1630" w:hanging="360"/>
      </w:pPr>
      <w:rPr>
        <w:rFonts w:ascii="Symbol" w:hAnsi="Symbol" w:hint="default"/>
      </w:rPr>
    </w:lvl>
    <w:lvl w:ilvl="1" w:tplc="08090003" w:tentative="1">
      <w:start w:val="1"/>
      <w:numFmt w:val="bullet"/>
      <w:lvlText w:val="o"/>
      <w:lvlJc w:val="left"/>
      <w:pPr>
        <w:ind w:left="2350" w:hanging="360"/>
      </w:pPr>
      <w:rPr>
        <w:rFonts w:ascii="Courier New" w:hAnsi="Courier New" w:cs="Courier New" w:hint="default"/>
      </w:rPr>
    </w:lvl>
    <w:lvl w:ilvl="2" w:tplc="08090005" w:tentative="1">
      <w:start w:val="1"/>
      <w:numFmt w:val="bullet"/>
      <w:lvlText w:val=""/>
      <w:lvlJc w:val="left"/>
      <w:pPr>
        <w:ind w:left="3070" w:hanging="360"/>
      </w:pPr>
      <w:rPr>
        <w:rFonts w:ascii="Wingdings" w:hAnsi="Wingdings" w:hint="default"/>
      </w:rPr>
    </w:lvl>
    <w:lvl w:ilvl="3" w:tplc="08090001" w:tentative="1">
      <w:start w:val="1"/>
      <w:numFmt w:val="bullet"/>
      <w:lvlText w:val=""/>
      <w:lvlJc w:val="left"/>
      <w:pPr>
        <w:ind w:left="3790" w:hanging="360"/>
      </w:pPr>
      <w:rPr>
        <w:rFonts w:ascii="Symbol" w:hAnsi="Symbol" w:hint="default"/>
      </w:rPr>
    </w:lvl>
    <w:lvl w:ilvl="4" w:tplc="08090003" w:tentative="1">
      <w:start w:val="1"/>
      <w:numFmt w:val="bullet"/>
      <w:lvlText w:val="o"/>
      <w:lvlJc w:val="left"/>
      <w:pPr>
        <w:ind w:left="4510" w:hanging="360"/>
      </w:pPr>
      <w:rPr>
        <w:rFonts w:ascii="Courier New" w:hAnsi="Courier New" w:cs="Courier New" w:hint="default"/>
      </w:rPr>
    </w:lvl>
    <w:lvl w:ilvl="5" w:tplc="08090005" w:tentative="1">
      <w:start w:val="1"/>
      <w:numFmt w:val="bullet"/>
      <w:lvlText w:val=""/>
      <w:lvlJc w:val="left"/>
      <w:pPr>
        <w:ind w:left="5230" w:hanging="360"/>
      </w:pPr>
      <w:rPr>
        <w:rFonts w:ascii="Wingdings" w:hAnsi="Wingdings" w:hint="default"/>
      </w:rPr>
    </w:lvl>
    <w:lvl w:ilvl="6" w:tplc="08090001" w:tentative="1">
      <w:start w:val="1"/>
      <w:numFmt w:val="bullet"/>
      <w:lvlText w:val=""/>
      <w:lvlJc w:val="left"/>
      <w:pPr>
        <w:ind w:left="5950" w:hanging="360"/>
      </w:pPr>
      <w:rPr>
        <w:rFonts w:ascii="Symbol" w:hAnsi="Symbol" w:hint="default"/>
      </w:rPr>
    </w:lvl>
    <w:lvl w:ilvl="7" w:tplc="08090003" w:tentative="1">
      <w:start w:val="1"/>
      <w:numFmt w:val="bullet"/>
      <w:lvlText w:val="o"/>
      <w:lvlJc w:val="left"/>
      <w:pPr>
        <w:ind w:left="6670" w:hanging="360"/>
      </w:pPr>
      <w:rPr>
        <w:rFonts w:ascii="Courier New" w:hAnsi="Courier New" w:cs="Courier New" w:hint="default"/>
      </w:rPr>
    </w:lvl>
    <w:lvl w:ilvl="8" w:tplc="08090005" w:tentative="1">
      <w:start w:val="1"/>
      <w:numFmt w:val="bullet"/>
      <w:lvlText w:val=""/>
      <w:lvlJc w:val="left"/>
      <w:pPr>
        <w:ind w:left="7390" w:hanging="360"/>
      </w:pPr>
      <w:rPr>
        <w:rFonts w:ascii="Wingdings" w:hAnsi="Wingdings" w:hint="default"/>
      </w:rPr>
    </w:lvl>
  </w:abstractNum>
  <w:abstractNum w:abstractNumId="9" w15:restartNumberingAfterBreak="0">
    <w:nsid w:val="60584E01"/>
    <w:multiLevelType w:val="hybridMultilevel"/>
    <w:tmpl w:val="95F0C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7578C3"/>
    <w:multiLevelType w:val="hybridMultilevel"/>
    <w:tmpl w:val="51CED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DA50DE"/>
    <w:multiLevelType w:val="hybridMultilevel"/>
    <w:tmpl w:val="354C1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003C62"/>
    <w:multiLevelType w:val="hybridMultilevel"/>
    <w:tmpl w:val="5B065BBA"/>
    <w:lvl w:ilvl="0" w:tplc="4AE8279E">
      <w:numFmt w:val="bullet"/>
      <w:lvlText w:val="•"/>
      <w:lvlJc w:val="left"/>
      <w:pPr>
        <w:ind w:left="1426" w:hanging="567"/>
      </w:pPr>
      <w:rPr>
        <w:rFonts w:hint="default"/>
        <w:spacing w:val="-3"/>
        <w:w w:val="100"/>
        <w:lang w:val="en-GB" w:eastAsia="en-GB" w:bidi="en-GB"/>
      </w:rPr>
    </w:lvl>
    <w:lvl w:ilvl="1" w:tplc="66AA1796">
      <w:numFmt w:val="bullet"/>
      <w:lvlText w:val=""/>
      <w:lvlJc w:val="left"/>
      <w:pPr>
        <w:ind w:left="1993" w:hanging="567"/>
      </w:pPr>
      <w:rPr>
        <w:rFonts w:ascii="Symbol" w:eastAsia="Symbol" w:hAnsi="Symbol" w:cs="Symbol" w:hint="default"/>
        <w:w w:val="100"/>
        <w:sz w:val="18"/>
        <w:szCs w:val="18"/>
        <w:lang w:val="en-GB" w:eastAsia="en-GB" w:bidi="en-GB"/>
      </w:rPr>
    </w:lvl>
    <w:lvl w:ilvl="2" w:tplc="4426E1AA">
      <w:numFmt w:val="bullet"/>
      <w:lvlText w:val=""/>
      <w:lvlJc w:val="left"/>
      <w:pPr>
        <w:ind w:left="2146" w:hanging="360"/>
      </w:pPr>
      <w:rPr>
        <w:rFonts w:ascii="Symbol" w:eastAsia="Symbol" w:hAnsi="Symbol" w:cs="Symbol" w:hint="default"/>
        <w:w w:val="100"/>
        <w:sz w:val="24"/>
        <w:szCs w:val="24"/>
        <w:lang w:val="en-GB" w:eastAsia="en-GB" w:bidi="en-GB"/>
      </w:rPr>
    </w:lvl>
    <w:lvl w:ilvl="3" w:tplc="D19E34EC">
      <w:numFmt w:val="bullet"/>
      <w:lvlText w:val="•"/>
      <w:lvlJc w:val="left"/>
      <w:pPr>
        <w:ind w:left="3035" w:hanging="360"/>
      </w:pPr>
      <w:rPr>
        <w:rFonts w:hint="default"/>
        <w:lang w:val="en-GB" w:eastAsia="en-GB" w:bidi="en-GB"/>
      </w:rPr>
    </w:lvl>
    <w:lvl w:ilvl="4" w:tplc="ACF4B3D2">
      <w:numFmt w:val="bullet"/>
      <w:lvlText w:val="•"/>
      <w:lvlJc w:val="left"/>
      <w:pPr>
        <w:ind w:left="3931" w:hanging="360"/>
      </w:pPr>
      <w:rPr>
        <w:rFonts w:hint="default"/>
        <w:lang w:val="en-GB" w:eastAsia="en-GB" w:bidi="en-GB"/>
      </w:rPr>
    </w:lvl>
    <w:lvl w:ilvl="5" w:tplc="341EBBF8">
      <w:numFmt w:val="bullet"/>
      <w:lvlText w:val="•"/>
      <w:lvlJc w:val="left"/>
      <w:pPr>
        <w:ind w:left="4827" w:hanging="360"/>
      </w:pPr>
      <w:rPr>
        <w:rFonts w:hint="default"/>
        <w:lang w:val="en-GB" w:eastAsia="en-GB" w:bidi="en-GB"/>
      </w:rPr>
    </w:lvl>
    <w:lvl w:ilvl="6" w:tplc="8EF4B2EE">
      <w:numFmt w:val="bullet"/>
      <w:lvlText w:val="•"/>
      <w:lvlJc w:val="left"/>
      <w:pPr>
        <w:ind w:left="5723" w:hanging="360"/>
      </w:pPr>
      <w:rPr>
        <w:rFonts w:hint="default"/>
        <w:lang w:val="en-GB" w:eastAsia="en-GB" w:bidi="en-GB"/>
      </w:rPr>
    </w:lvl>
    <w:lvl w:ilvl="7" w:tplc="D3888E5E">
      <w:numFmt w:val="bullet"/>
      <w:lvlText w:val="•"/>
      <w:lvlJc w:val="left"/>
      <w:pPr>
        <w:ind w:left="6619" w:hanging="360"/>
      </w:pPr>
      <w:rPr>
        <w:rFonts w:hint="default"/>
        <w:lang w:val="en-GB" w:eastAsia="en-GB" w:bidi="en-GB"/>
      </w:rPr>
    </w:lvl>
    <w:lvl w:ilvl="8" w:tplc="26EA5D88">
      <w:numFmt w:val="bullet"/>
      <w:lvlText w:val="•"/>
      <w:lvlJc w:val="left"/>
      <w:pPr>
        <w:ind w:left="7514" w:hanging="360"/>
      </w:pPr>
      <w:rPr>
        <w:rFonts w:hint="default"/>
        <w:lang w:val="en-GB" w:eastAsia="en-GB" w:bidi="en-GB"/>
      </w:rPr>
    </w:lvl>
  </w:abstractNum>
  <w:abstractNum w:abstractNumId="13" w15:restartNumberingAfterBreak="0">
    <w:nsid w:val="7EA0091B"/>
    <w:multiLevelType w:val="hybridMultilevel"/>
    <w:tmpl w:val="1F428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2"/>
  </w:num>
  <w:num w:numId="4">
    <w:abstractNumId w:val="8"/>
  </w:num>
  <w:num w:numId="5">
    <w:abstractNumId w:val="4"/>
  </w:num>
  <w:num w:numId="6">
    <w:abstractNumId w:val="0"/>
  </w:num>
  <w:num w:numId="7">
    <w:abstractNumId w:val="13"/>
  </w:num>
  <w:num w:numId="8">
    <w:abstractNumId w:val="2"/>
  </w:num>
  <w:num w:numId="9">
    <w:abstractNumId w:val="11"/>
  </w:num>
  <w:num w:numId="10">
    <w:abstractNumId w:val="1"/>
  </w:num>
  <w:num w:numId="11">
    <w:abstractNumId w:val="5"/>
  </w:num>
  <w:num w:numId="12">
    <w:abstractNumId w:val="3"/>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C51"/>
    <w:rsid w:val="00035576"/>
    <w:rsid w:val="0010470D"/>
    <w:rsid w:val="00106356"/>
    <w:rsid w:val="001757A0"/>
    <w:rsid w:val="002F0F04"/>
    <w:rsid w:val="00310199"/>
    <w:rsid w:val="003D4454"/>
    <w:rsid w:val="004316AD"/>
    <w:rsid w:val="00477366"/>
    <w:rsid w:val="00504C51"/>
    <w:rsid w:val="005C305D"/>
    <w:rsid w:val="005E0B83"/>
    <w:rsid w:val="00640721"/>
    <w:rsid w:val="00657CBF"/>
    <w:rsid w:val="006639EC"/>
    <w:rsid w:val="007674F3"/>
    <w:rsid w:val="008057D2"/>
    <w:rsid w:val="008A46CC"/>
    <w:rsid w:val="008B1AF0"/>
    <w:rsid w:val="009303FB"/>
    <w:rsid w:val="00A16327"/>
    <w:rsid w:val="00A60EE9"/>
    <w:rsid w:val="00AB741B"/>
    <w:rsid w:val="00B009D4"/>
    <w:rsid w:val="00B23CDF"/>
    <w:rsid w:val="00B74BF3"/>
    <w:rsid w:val="00BE3CE4"/>
    <w:rsid w:val="00BF469F"/>
    <w:rsid w:val="00C40DCD"/>
    <w:rsid w:val="00CA0A03"/>
    <w:rsid w:val="00CE06BF"/>
    <w:rsid w:val="00D96AD0"/>
    <w:rsid w:val="00DE297C"/>
    <w:rsid w:val="00F07A55"/>
    <w:rsid w:val="00F827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A80E392"/>
  <w15:docId w15:val="{740F3873-45AC-4562-BD63-3C2D1160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uiPriority w:val="9"/>
    <w:qFormat/>
    <w:rsid w:val="00BE3CE4"/>
    <w:pPr>
      <w:ind w:left="860"/>
      <w:outlineLvl w:val="0"/>
    </w:pPr>
    <w:rPr>
      <w:rFonts w:ascii="Arial" w:hAnsi="Arial"/>
      <w:b/>
      <w:bCs/>
      <w:sz w:val="40"/>
      <w:szCs w:val="36"/>
    </w:rPr>
  </w:style>
  <w:style w:type="paragraph" w:styleId="Heading2">
    <w:name w:val="heading 2"/>
    <w:basedOn w:val="Normal"/>
    <w:uiPriority w:val="9"/>
    <w:unhideWhenUsed/>
    <w:qFormat/>
    <w:rsid w:val="00BE3CE4"/>
    <w:pPr>
      <w:ind w:left="860"/>
      <w:outlineLvl w:val="1"/>
    </w:pPr>
    <w:rPr>
      <w:rFonts w:ascii="Arial" w:hAnsi="Arial"/>
      <w:b/>
      <w:bCs/>
      <w:sz w:val="32"/>
      <w:szCs w:val="28"/>
    </w:rPr>
  </w:style>
  <w:style w:type="paragraph" w:styleId="Heading3">
    <w:name w:val="heading 3"/>
    <w:basedOn w:val="Normal"/>
    <w:uiPriority w:val="9"/>
    <w:unhideWhenUsed/>
    <w:qFormat/>
    <w:rsid w:val="00BE3CE4"/>
    <w:pPr>
      <w:ind w:left="860"/>
      <w:outlineLvl w:val="2"/>
    </w:pPr>
    <w:rPr>
      <w:rFonts w:ascii="Arial" w:hAnsi="Arial"/>
      <w:b/>
      <w:bCs/>
      <w:sz w:val="26"/>
      <w:szCs w:val="24"/>
    </w:rPr>
  </w:style>
  <w:style w:type="paragraph" w:styleId="Heading4">
    <w:name w:val="heading 4"/>
    <w:basedOn w:val="Normal"/>
    <w:uiPriority w:val="9"/>
    <w:unhideWhenUsed/>
    <w:qFormat/>
    <w:rsid w:val="00BE3CE4"/>
    <w:pPr>
      <w:ind w:left="860"/>
      <w:outlineLvl w:val="3"/>
    </w:pPr>
    <w:rPr>
      <w:rFonts w:ascii="Arial" w:hAnsi="Arial"/>
      <w:sz w:val="24"/>
      <w:szCs w:val="24"/>
    </w:rPr>
  </w:style>
  <w:style w:type="paragraph" w:styleId="Heading5">
    <w:name w:val="heading 5"/>
    <w:basedOn w:val="Normal"/>
    <w:uiPriority w:val="9"/>
    <w:unhideWhenUsed/>
    <w:qFormat/>
    <w:pPr>
      <w:spacing w:before="2"/>
      <w:ind w:left="860"/>
      <w:outlineLvl w:val="4"/>
    </w:pPr>
    <w:rPr>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1"/>
      <w:ind w:left="860"/>
    </w:pPr>
    <w:rPr>
      <w:sz w:val="24"/>
      <w:szCs w:val="24"/>
    </w:rPr>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1426" w:hanging="56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D4454"/>
    <w:pPr>
      <w:tabs>
        <w:tab w:val="center" w:pos="4513"/>
        <w:tab w:val="right" w:pos="9026"/>
      </w:tabs>
    </w:pPr>
  </w:style>
  <w:style w:type="character" w:customStyle="1" w:styleId="HeaderChar">
    <w:name w:val="Header Char"/>
    <w:basedOn w:val="DefaultParagraphFont"/>
    <w:link w:val="Header"/>
    <w:uiPriority w:val="99"/>
    <w:rsid w:val="003D4454"/>
    <w:rPr>
      <w:rFonts w:ascii="Calibri" w:eastAsia="Calibri" w:hAnsi="Calibri" w:cs="Calibri"/>
      <w:lang w:val="en-GB" w:eastAsia="en-GB" w:bidi="en-GB"/>
    </w:rPr>
  </w:style>
  <w:style w:type="paragraph" w:styleId="Footer">
    <w:name w:val="footer"/>
    <w:basedOn w:val="Normal"/>
    <w:link w:val="FooterChar"/>
    <w:uiPriority w:val="99"/>
    <w:unhideWhenUsed/>
    <w:rsid w:val="003D4454"/>
    <w:pPr>
      <w:tabs>
        <w:tab w:val="center" w:pos="4513"/>
        <w:tab w:val="right" w:pos="9026"/>
      </w:tabs>
    </w:pPr>
  </w:style>
  <w:style w:type="character" w:customStyle="1" w:styleId="FooterChar">
    <w:name w:val="Footer Char"/>
    <w:basedOn w:val="DefaultParagraphFont"/>
    <w:link w:val="Footer"/>
    <w:uiPriority w:val="99"/>
    <w:rsid w:val="003D4454"/>
    <w:rPr>
      <w:rFonts w:ascii="Calibri" w:eastAsia="Calibri" w:hAnsi="Calibri" w:cs="Calibri"/>
      <w:lang w:val="en-GB" w:eastAsia="en-GB" w:bidi="en-GB"/>
    </w:rPr>
  </w:style>
  <w:style w:type="paragraph" w:customStyle="1" w:styleId="Default">
    <w:name w:val="Default"/>
    <w:rsid w:val="003D4454"/>
    <w:pPr>
      <w:widowControl/>
      <w:adjustRightInd w:val="0"/>
    </w:pPr>
    <w:rPr>
      <w:rFonts w:ascii="Arial" w:hAnsi="Arial" w:cs="Arial"/>
      <w:color w:val="000000"/>
      <w:sz w:val="24"/>
      <w:szCs w:val="24"/>
      <w:lang w:val="en-GB"/>
    </w:rPr>
  </w:style>
  <w:style w:type="character" w:styleId="CommentReference">
    <w:name w:val="annotation reference"/>
    <w:basedOn w:val="DefaultParagraphFont"/>
    <w:uiPriority w:val="99"/>
    <w:semiHidden/>
    <w:unhideWhenUsed/>
    <w:rsid w:val="003D4454"/>
    <w:rPr>
      <w:sz w:val="16"/>
      <w:szCs w:val="16"/>
    </w:rPr>
  </w:style>
  <w:style w:type="paragraph" w:styleId="CommentText">
    <w:name w:val="annotation text"/>
    <w:basedOn w:val="Normal"/>
    <w:link w:val="CommentTextChar"/>
    <w:uiPriority w:val="99"/>
    <w:semiHidden/>
    <w:unhideWhenUsed/>
    <w:rsid w:val="003D4454"/>
    <w:rPr>
      <w:sz w:val="20"/>
      <w:szCs w:val="20"/>
    </w:rPr>
  </w:style>
  <w:style w:type="character" w:customStyle="1" w:styleId="CommentTextChar">
    <w:name w:val="Comment Text Char"/>
    <w:basedOn w:val="DefaultParagraphFont"/>
    <w:link w:val="CommentText"/>
    <w:uiPriority w:val="99"/>
    <w:semiHidden/>
    <w:rsid w:val="003D4454"/>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3D4454"/>
    <w:rPr>
      <w:b/>
      <w:bCs/>
    </w:rPr>
  </w:style>
  <w:style w:type="character" w:customStyle="1" w:styleId="CommentSubjectChar">
    <w:name w:val="Comment Subject Char"/>
    <w:basedOn w:val="CommentTextChar"/>
    <w:link w:val="CommentSubject"/>
    <w:uiPriority w:val="99"/>
    <w:semiHidden/>
    <w:rsid w:val="003D4454"/>
    <w:rPr>
      <w:rFonts w:ascii="Calibri" w:eastAsia="Calibri" w:hAnsi="Calibri" w:cs="Calibri"/>
      <w:b/>
      <w:bCs/>
      <w:sz w:val="20"/>
      <w:szCs w:val="20"/>
      <w:lang w:val="en-GB" w:eastAsia="en-GB" w:bidi="en-GB"/>
    </w:rPr>
  </w:style>
  <w:style w:type="paragraph" w:styleId="BalloonText">
    <w:name w:val="Balloon Text"/>
    <w:basedOn w:val="Normal"/>
    <w:link w:val="BalloonTextChar"/>
    <w:uiPriority w:val="99"/>
    <w:semiHidden/>
    <w:unhideWhenUsed/>
    <w:rsid w:val="003D4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454"/>
    <w:rPr>
      <w:rFonts w:ascii="Segoe UI" w:eastAsia="Calibri" w:hAnsi="Segoe UI" w:cs="Segoe UI"/>
      <w:sz w:val="18"/>
      <w:szCs w:val="18"/>
      <w:lang w:val="en-GB" w:eastAsia="en-GB" w:bidi="en-GB"/>
    </w:rPr>
  </w:style>
  <w:style w:type="paragraph" w:styleId="TOCHeading">
    <w:name w:val="TOC Heading"/>
    <w:basedOn w:val="Heading1"/>
    <w:next w:val="Normal"/>
    <w:uiPriority w:val="39"/>
    <w:unhideWhenUsed/>
    <w:qFormat/>
    <w:rsid w:val="00477366"/>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eastAsia="en-US" w:bidi="ar-SA"/>
    </w:rPr>
  </w:style>
  <w:style w:type="paragraph" w:styleId="TOC2">
    <w:name w:val="toc 2"/>
    <w:basedOn w:val="Normal"/>
    <w:next w:val="Normal"/>
    <w:autoRedefine/>
    <w:uiPriority w:val="39"/>
    <w:unhideWhenUsed/>
    <w:rsid w:val="00477366"/>
    <w:pPr>
      <w:spacing w:after="100"/>
      <w:ind w:left="220"/>
    </w:pPr>
  </w:style>
  <w:style w:type="paragraph" w:styleId="TOC3">
    <w:name w:val="toc 3"/>
    <w:basedOn w:val="Normal"/>
    <w:next w:val="Normal"/>
    <w:autoRedefine/>
    <w:uiPriority w:val="39"/>
    <w:unhideWhenUsed/>
    <w:rsid w:val="00477366"/>
    <w:pPr>
      <w:spacing w:after="100"/>
      <w:ind w:left="440"/>
    </w:pPr>
  </w:style>
  <w:style w:type="character" w:styleId="Hyperlink">
    <w:name w:val="Hyperlink"/>
    <w:basedOn w:val="DefaultParagraphFont"/>
    <w:uiPriority w:val="99"/>
    <w:unhideWhenUsed/>
    <w:rsid w:val="00477366"/>
    <w:rPr>
      <w:color w:val="0000FF" w:themeColor="hyperlink"/>
      <w:u w:val="single"/>
    </w:rPr>
  </w:style>
  <w:style w:type="character" w:styleId="UnresolvedMention">
    <w:name w:val="Unresolved Mention"/>
    <w:basedOn w:val="DefaultParagraphFont"/>
    <w:uiPriority w:val="99"/>
    <w:semiHidden/>
    <w:unhideWhenUsed/>
    <w:rsid w:val="00106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32361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28392E69AEF14BBD117E1FA2C48E7D" ma:contentTypeVersion="13" ma:contentTypeDescription="Create a new document." ma:contentTypeScope="" ma:versionID="dd5241686a048226fdfe3b0a4dcbc612">
  <xsd:schema xmlns:xsd="http://www.w3.org/2001/XMLSchema" xmlns:xs="http://www.w3.org/2001/XMLSchema" xmlns:p="http://schemas.microsoft.com/office/2006/metadata/properties" xmlns:ns3="1192258d-2c8a-490e-8393-5ee8a55ca1cc" xmlns:ns4="36841945-1fdb-4623-acf7-da6431d4816b" targetNamespace="http://schemas.microsoft.com/office/2006/metadata/properties" ma:root="true" ma:fieldsID="d88d1f7a4353dd197c74e28419afbc9d" ns3:_="" ns4:_="">
    <xsd:import namespace="1192258d-2c8a-490e-8393-5ee8a55ca1cc"/>
    <xsd:import namespace="36841945-1fdb-4623-acf7-da6431d4816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92258d-2c8a-490e-8393-5ee8a55ca1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41945-1fdb-4623-acf7-da6431d481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3E25A-886F-47FA-970A-001C2CBC0745}">
  <ds:schemaRefs>
    <ds:schemaRef ds:uri="http://schemas.microsoft.com/sharepoint/v3/contenttype/forms"/>
  </ds:schemaRefs>
</ds:datastoreItem>
</file>

<file path=customXml/itemProps2.xml><?xml version="1.0" encoding="utf-8"?>
<ds:datastoreItem xmlns:ds="http://schemas.openxmlformats.org/officeDocument/2006/customXml" ds:itemID="{536F83C2-C4A0-48E5-8F5D-F4F03A42B67B}">
  <ds:schemaRefs>
    <ds:schemaRef ds:uri="http://purl.org/dc/terms/"/>
    <ds:schemaRef ds:uri="http://schemas.microsoft.com/office/2006/documentManagement/types"/>
    <ds:schemaRef ds:uri="http://schemas.microsoft.com/office/2006/metadata/properties"/>
    <ds:schemaRef ds:uri="http://purl.org/dc/elements/1.1/"/>
    <ds:schemaRef ds:uri="36841945-1fdb-4623-acf7-da6431d4816b"/>
    <ds:schemaRef ds:uri="http://schemas.openxmlformats.org/package/2006/metadata/core-properties"/>
    <ds:schemaRef ds:uri="1192258d-2c8a-490e-8393-5ee8a55ca1cc"/>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414D2B85-E3A7-42BB-8221-44E92B8EA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92258d-2c8a-490e-8393-5ee8a55ca1cc"/>
    <ds:schemaRef ds:uri="36841945-1fdb-4623-acf7-da6431d481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7A62B7-F751-4CFB-A458-7D9A980B6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12</Pages>
  <Words>3609</Words>
  <Characters>20575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Professional conduct of HE Students Policy - draft</vt:lpstr>
    </vt:vector>
  </TitlesOfParts>
  <Company>Kirklees College</Company>
  <LinksUpToDate>false</LinksUpToDate>
  <CharactersWithSpaces>24136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conduct of HE Students Policy - draft</dc:title>
  <dc:creator>Zulakha Desai</dc:creator>
  <cp:lastModifiedBy>Amy Colwell</cp:lastModifiedBy>
  <cp:revision>15</cp:revision>
  <cp:lastPrinted>2023-01-20T10:56:00Z</cp:lastPrinted>
  <dcterms:created xsi:type="dcterms:W3CDTF">2021-10-07T13:24:00Z</dcterms:created>
  <dcterms:modified xsi:type="dcterms:W3CDTF">2025-01-22T13:30:00Z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2018-03-27T00:00:00Z</vt:filetime>
  </property>
  <property fmtid="{D5CDD505-2E9C-101B-9397-08002B2CF9AE}" pid="3" name="Creator">
    <vt:lpwstr>Microsoft® Word 2016</vt:lpwstr>
  </property>
  <property fmtid="{D5CDD505-2E9C-101B-9397-08002B2CF9AE}" pid="4" name="LastSaved">
    <vt:filetime>2020-10-16T00:00:00Z</vt:filetime>
  </property>
  <property fmtid="{D5CDD505-2E9C-101B-9397-08002B2CF9AE}" pid="5" name="ContentTypeId">
    <vt:lpwstr>0x0101005F28392E69AEF14BBD117E1FA2C48E7D</vt:lpwstr>
  </property>
</Properties>
</file>