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F6562" w14:textId="2C1E831A" w:rsidR="00EC43CE" w:rsidRDefault="00B95807" w:rsidP="0080128E">
      <w:pPr>
        <w:pStyle w:val="Heading1"/>
        <w:rPr>
          <w:spacing w:val="-4"/>
        </w:rPr>
      </w:pPr>
      <w:r>
        <w:t>Kirklees</w:t>
      </w:r>
      <w:r>
        <w:rPr>
          <w:spacing w:val="-16"/>
        </w:rPr>
        <w:t xml:space="preserve"> </w:t>
      </w:r>
      <w:r>
        <w:rPr>
          <w:spacing w:val="-2"/>
        </w:rPr>
        <w:t>College</w:t>
      </w:r>
      <w:r w:rsidR="0080128E">
        <w:t xml:space="preserve"> </w:t>
      </w:r>
      <w:r>
        <w:t>Summary</w:t>
      </w:r>
      <w:r>
        <w:rPr>
          <w:spacing w:val="-11"/>
        </w:rPr>
        <w:t xml:space="preserve"> </w:t>
      </w:r>
      <w:r>
        <w:t>of</w:t>
      </w:r>
      <w:r>
        <w:rPr>
          <w:spacing w:val="-9"/>
        </w:rPr>
        <w:t xml:space="preserve"> </w:t>
      </w:r>
      <w:r>
        <w:t>202</w:t>
      </w:r>
      <w:r w:rsidR="00856691">
        <w:t>5-6</w:t>
      </w:r>
      <w:r>
        <w:rPr>
          <w:spacing w:val="-10"/>
        </w:rPr>
        <w:t xml:space="preserve"> </w:t>
      </w:r>
      <w:r>
        <w:t>to</w:t>
      </w:r>
      <w:r>
        <w:rPr>
          <w:spacing w:val="-10"/>
        </w:rPr>
        <w:t xml:space="preserve"> </w:t>
      </w:r>
      <w:r>
        <w:t>202</w:t>
      </w:r>
      <w:r w:rsidR="00856691">
        <w:t>8-9</w:t>
      </w:r>
      <w:r>
        <w:rPr>
          <w:spacing w:val="-11"/>
        </w:rPr>
        <w:t xml:space="preserve"> </w:t>
      </w:r>
      <w:r>
        <w:t>access</w:t>
      </w:r>
      <w:r>
        <w:rPr>
          <w:spacing w:val="-9"/>
        </w:rPr>
        <w:t xml:space="preserve"> </w:t>
      </w:r>
      <w:r>
        <w:t>and</w:t>
      </w:r>
      <w:r>
        <w:rPr>
          <w:spacing w:val="-11"/>
        </w:rPr>
        <w:t xml:space="preserve"> </w:t>
      </w:r>
      <w:r>
        <w:t>participation</w:t>
      </w:r>
      <w:r>
        <w:rPr>
          <w:spacing w:val="-10"/>
        </w:rPr>
        <w:t xml:space="preserve"> </w:t>
      </w:r>
      <w:r>
        <w:rPr>
          <w:spacing w:val="-4"/>
        </w:rPr>
        <w:t>plan</w:t>
      </w:r>
    </w:p>
    <w:p w14:paraId="299841AE" w14:textId="77777777" w:rsidR="0080128E" w:rsidRDefault="0080128E" w:rsidP="0080128E">
      <w:pPr>
        <w:pStyle w:val="Heading1"/>
      </w:pPr>
    </w:p>
    <w:p w14:paraId="1C013EA4" w14:textId="44B69929" w:rsidR="00EC43CE" w:rsidRDefault="0080128E" w:rsidP="0080128E">
      <w:pPr>
        <w:pStyle w:val="Heading2"/>
      </w:pPr>
      <w:r>
        <w:t xml:space="preserve">1. </w:t>
      </w:r>
      <w:r w:rsidR="00B95807">
        <w:t>What</w:t>
      </w:r>
      <w:r w:rsidR="00B95807">
        <w:rPr>
          <w:spacing w:val="-2"/>
        </w:rPr>
        <w:t xml:space="preserve"> </w:t>
      </w:r>
      <w:r w:rsidR="00B95807">
        <w:t>is</w:t>
      </w:r>
      <w:r w:rsidR="00B95807">
        <w:rPr>
          <w:spacing w:val="-2"/>
        </w:rPr>
        <w:t xml:space="preserve"> </w:t>
      </w:r>
      <w:r w:rsidR="00B95807">
        <w:t>an</w:t>
      </w:r>
      <w:r w:rsidR="00B95807">
        <w:rPr>
          <w:spacing w:val="-3"/>
        </w:rPr>
        <w:t xml:space="preserve"> </w:t>
      </w:r>
      <w:r w:rsidR="00B95807">
        <w:t>access</w:t>
      </w:r>
      <w:r w:rsidR="00B95807">
        <w:rPr>
          <w:spacing w:val="-3"/>
        </w:rPr>
        <w:t xml:space="preserve"> </w:t>
      </w:r>
      <w:r w:rsidR="00B95807">
        <w:t>and</w:t>
      </w:r>
      <w:r w:rsidR="00B95807">
        <w:rPr>
          <w:spacing w:val="-2"/>
        </w:rPr>
        <w:t xml:space="preserve"> </w:t>
      </w:r>
      <w:r w:rsidR="00B95807">
        <w:t>participation</w:t>
      </w:r>
      <w:r w:rsidR="00B95807">
        <w:rPr>
          <w:spacing w:val="-1"/>
        </w:rPr>
        <w:t xml:space="preserve"> </w:t>
      </w:r>
      <w:r w:rsidR="00B95807">
        <w:rPr>
          <w:spacing w:val="-2"/>
        </w:rPr>
        <w:t>plan?</w:t>
      </w:r>
    </w:p>
    <w:p w14:paraId="76CCCB7A" w14:textId="77777777" w:rsidR="00EC43CE" w:rsidRPr="000507E6" w:rsidRDefault="00EC43CE">
      <w:pPr>
        <w:pStyle w:val="BodyText"/>
        <w:spacing w:before="4"/>
        <w:ind w:left="0"/>
        <w:rPr>
          <w:b/>
        </w:rPr>
      </w:pPr>
    </w:p>
    <w:p w14:paraId="01AE4426" w14:textId="77777777" w:rsidR="000507E6" w:rsidRPr="0080128E" w:rsidRDefault="000507E6" w:rsidP="000507E6">
      <w:pPr>
        <w:ind w:left="134"/>
        <w:rPr>
          <w:sz w:val="24"/>
          <w:szCs w:val="20"/>
        </w:rPr>
      </w:pPr>
      <w:r w:rsidRPr="0080128E">
        <w:rPr>
          <w:sz w:val="24"/>
          <w:szCs w:val="20"/>
        </w:rPr>
        <w:t xml:space="preserve">An access and participation </w:t>
      </w:r>
      <w:proofErr w:type="gramStart"/>
      <w:r w:rsidRPr="0080128E">
        <w:rPr>
          <w:sz w:val="24"/>
          <w:szCs w:val="20"/>
        </w:rPr>
        <w:t>sets</w:t>
      </w:r>
      <w:proofErr w:type="gramEnd"/>
      <w:r w:rsidRPr="0080128E">
        <w:rPr>
          <w:sz w:val="24"/>
          <w:szCs w:val="20"/>
        </w:rPr>
        <w:t xml:space="preserve"> out provisions that will be meaningful and effective in promoting equality of opportunity for underrepresented groups, as determined by the Office for Students. </w:t>
      </w:r>
    </w:p>
    <w:p w14:paraId="07B0333E" w14:textId="77777777" w:rsidR="00EC43CE" w:rsidRPr="0080128E" w:rsidRDefault="00EC43CE">
      <w:pPr>
        <w:pStyle w:val="BodyText"/>
        <w:spacing w:before="54"/>
        <w:ind w:left="0"/>
        <w:rPr>
          <w:sz w:val="24"/>
        </w:rPr>
      </w:pPr>
    </w:p>
    <w:p w14:paraId="5FDD1845" w14:textId="220200A2" w:rsidR="00EC43CE" w:rsidRPr="0080128E" w:rsidRDefault="00B95807" w:rsidP="00574BF4">
      <w:pPr>
        <w:pStyle w:val="BodyText"/>
        <w:spacing w:before="0"/>
        <w:rPr>
          <w:color w:val="FF0000"/>
          <w:sz w:val="24"/>
        </w:rPr>
      </w:pPr>
      <w:r w:rsidRPr="0080128E">
        <w:rPr>
          <w:sz w:val="24"/>
        </w:rPr>
        <w:t>You</w:t>
      </w:r>
      <w:r w:rsidRPr="0080128E">
        <w:rPr>
          <w:spacing w:val="-6"/>
          <w:sz w:val="24"/>
        </w:rPr>
        <w:t xml:space="preserve"> </w:t>
      </w:r>
      <w:r w:rsidRPr="0080128E">
        <w:rPr>
          <w:sz w:val="24"/>
        </w:rPr>
        <w:t>can</w:t>
      </w:r>
      <w:r w:rsidRPr="0080128E">
        <w:rPr>
          <w:spacing w:val="-4"/>
          <w:sz w:val="24"/>
        </w:rPr>
        <w:t xml:space="preserve"> </w:t>
      </w:r>
      <w:r w:rsidRPr="0080128E">
        <w:rPr>
          <w:sz w:val="24"/>
        </w:rPr>
        <w:t>see</w:t>
      </w:r>
      <w:r w:rsidRPr="0080128E">
        <w:rPr>
          <w:spacing w:val="-2"/>
          <w:sz w:val="24"/>
        </w:rPr>
        <w:t xml:space="preserve"> </w:t>
      </w:r>
      <w:r w:rsidRPr="0080128E">
        <w:rPr>
          <w:sz w:val="24"/>
        </w:rPr>
        <w:t>the</w:t>
      </w:r>
      <w:r w:rsidRPr="0080128E">
        <w:rPr>
          <w:spacing w:val="-2"/>
          <w:sz w:val="24"/>
        </w:rPr>
        <w:t xml:space="preserve"> </w:t>
      </w:r>
      <w:r w:rsidRPr="0080128E">
        <w:rPr>
          <w:sz w:val="24"/>
        </w:rPr>
        <w:t>full</w:t>
      </w:r>
      <w:r w:rsidRPr="0080128E">
        <w:rPr>
          <w:spacing w:val="-3"/>
          <w:sz w:val="24"/>
        </w:rPr>
        <w:t xml:space="preserve"> </w:t>
      </w:r>
      <w:r w:rsidRPr="0080128E">
        <w:rPr>
          <w:sz w:val="24"/>
        </w:rPr>
        <w:t>access</w:t>
      </w:r>
      <w:r w:rsidRPr="0080128E">
        <w:rPr>
          <w:spacing w:val="-3"/>
          <w:sz w:val="24"/>
        </w:rPr>
        <w:t xml:space="preserve"> </w:t>
      </w:r>
      <w:r w:rsidRPr="0080128E">
        <w:rPr>
          <w:sz w:val="24"/>
        </w:rPr>
        <w:t>and</w:t>
      </w:r>
      <w:r w:rsidRPr="0080128E">
        <w:rPr>
          <w:spacing w:val="-2"/>
          <w:sz w:val="24"/>
        </w:rPr>
        <w:t xml:space="preserve"> </w:t>
      </w:r>
      <w:r w:rsidRPr="0080128E">
        <w:rPr>
          <w:sz w:val="24"/>
        </w:rPr>
        <w:t>participation</w:t>
      </w:r>
      <w:r w:rsidRPr="0080128E">
        <w:rPr>
          <w:spacing w:val="-3"/>
          <w:sz w:val="24"/>
        </w:rPr>
        <w:t xml:space="preserve"> </w:t>
      </w:r>
      <w:r w:rsidRPr="0080128E">
        <w:rPr>
          <w:sz w:val="24"/>
        </w:rPr>
        <w:t>plan</w:t>
      </w:r>
      <w:r w:rsidRPr="0080128E">
        <w:rPr>
          <w:spacing w:val="-3"/>
          <w:sz w:val="24"/>
        </w:rPr>
        <w:t xml:space="preserve"> </w:t>
      </w:r>
      <w:r w:rsidRPr="0080128E">
        <w:rPr>
          <w:sz w:val="24"/>
        </w:rPr>
        <w:t>for</w:t>
      </w:r>
      <w:r w:rsidRPr="0080128E">
        <w:rPr>
          <w:spacing w:val="-2"/>
          <w:sz w:val="24"/>
        </w:rPr>
        <w:t xml:space="preserve"> </w:t>
      </w:r>
      <w:r w:rsidRPr="0080128E">
        <w:rPr>
          <w:sz w:val="24"/>
        </w:rPr>
        <w:t>Kirklees</w:t>
      </w:r>
      <w:r w:rsidRPr="0080128E">
        <w:rPr>
          <w:spacing w:val="-4"/>
          <w:sz w:val="24"/>
        </w:rPr>
        <w:t xml:space="preserve"> </w:t>
      </w:r>
      <w:r w:rsidRPr="0080128E">
        <w:rPr>
          <w:sz w:val="24"/>
        </w:rPr>
        <w:t>College</w:t>
      </w:r>
      <w:r w:rsidRPr="0080128E">
        <w:rPr>
          <w:spacing w:val="-2"/>
          <w:sz w:val="24"/>
        </w:rPr>
        <w:t xml:space="preserve"> </w:t>
      </w:r>
      <w:r w:rsidRPr="0080128E">
        <w:rPr>
          <w:sz w:val="24"/>
        </w:rPr>
        <w:t>at</w:t>
      </w:r>
      <w:r w:rsidRPr="0080128E">
        <w:rPr>
          <w:spacing w:val="-4"/>
          <w:sz w:val="24"/>
        </w:rPr>
        <w:t xml:space="preserve"> </w:t>
      </w:r>
      <w:hyperlink r:id="rId11" w:history="1">
        <w:r w:rsidR="006A2BC0" w:rsidRPr="006A2BC0">
          <w:rPr>
            <w:rStyle w:val="Hyperlink"/>
            <w:spacing w:val="-4"/>
            <w:sz w:val="24"/>
          </w:rPr>
          <w:t>https://www.kirkleescollege.ac.uk/policies-reports/</w:t>
        </w:r>
      </w:hyperlink>
      <w:bookmarkStart w:id="0" w:name="_GoBack"/>
      <w:bookmarkEnd w:id="0"/>
    </w:p>
    <w:p w14:paraId="14C7D7D0" w14:textId="77777777" w:rsidR="000507E6" w:rsidRDefault="000507E6">
      <w:pPr>
        <w:pStyle w:val="BodyText"/>
        <w:spacing w:before="47"/>
        <w:ind w:left="0"/>
        <w:rPr>
          <w:sz w:val="24"/>
        </w:rPr>
      </w:pPr>
    </w:p>
    <w:p w14:paraId="10A33728" w14:textId="28C0CB44" w:rsidR="00E62C6B" w:rsidRDefault="0080128E" w:rsidP="0080128E">
      <w:pPr>
        <w:pStyle w:val="Heading2"/>
      </w:pPr>
      <w:r>
        <w:t xml:space="preserve">2. </w:t>
      </w:r>
      <w:r w:rsidR="00B95807">
        <w:t>Key</w:t>
      </w:r>
      <w:r w:rsidR="00B95807">
        <w:rPr>
          <w:spacing w:val="-3"/>
        </w:rPr>
        <w:t xml:space="preserve"> </w:t>
      </w:r>
      <w:r w:rsidR="00B95807">
        <w:t>poin</w:t>
      </w:r>
      <w:r w:rsidR="00E62C6B">
        <w:t>ts</w:t>
      </w:r>
    </w:p>
    <w:p w14:paraId="05603641" w14:textId="4A715AE6" w:rsidR="001024BC" w:rsidRDefault="00E62C6B" w:rsidP="0080128E">
      <w:pPr>
        <w:rPr>
          <w:sz w:val="24"/>
          <w:szCs w:val="24"/>
        </w:rPr>
      </w:pPr>
      <w:r w:rsidRPr="0080128E">
        <w:rPr>
          <w:sz w:val="24"/>
          <w:szCs w:val="24"/>
        </w:rPr>
        <w:t xml:space="preserve">Kirklees College is in the heart of West Yorkshire. Its student body consists of over 10,000 students on part-time and full-time courses and apprenticeships. Its community reflects the diversity of the local area and offers a highly inclusive provision which supports both young people and adults from all communities and particularly those from </w:t>
      </w:r>
      <w:r w:rsidR="00FE5B9D" w:rsidRPr="0080128E">
        <w:rPr>
          <w:sz w:val="24"/>
          <w:szCs w:val="24"/>
        </w:rPr>
        <w:t xml:space="preserve">the </w:t>
      </w:r>
      <w:r w:rsidRPr="0080128E">
        <w:rPr>
          <w:sz w:val="24"/>
          <w:szCs w:val="24"/>
        </w:rPr>
        <w:t>most disadvantaged backgrounds.</w:t>
      </w:r>
      <w:r w:rsidR="001024BC" w:rsidRPr="0080128E">
        <w:rPr>
          <w:sz w:val="24"/>
          <w:szCs w:val="24"/>
        </w:rPr>
        <w:t xml:space="preserve"> </w:t>
      </w:r>
    </w:p>
    <w:p w14:paraId="79B9068A" w14:textId="77777777" w:rsidR="0080128E" w:rsidRPr="0080128E" w:rsidRDefault="0080128E" w:rsidP="0080128E">
      <w:pPr>
        <w:rPr>
          <w:sz w:val="24"/>
          <w:szCs w:val="24"/>
        </w:rPr>
      </w:pPr>
    </w:p>
    <w:p w14:paraId="3B782DAF" w14:textId="4A3CC5EE" w:rsidR="001024BC" w:rsidRDefault="004754D7" w:rsidP="0080128E">
      <w:pPr>
        <w:rPr>
          <w:sz w:val="24"/>
          <w:szCs w:val="24"/>
        </w:rPr>
      </w:pPr>
      <w:r w:rsidRPr="0080128E">
        <w:rPr>
          <w:sz w:val="24"/>
          <w:szCs w:val="24"/>
        </w:rPr>
        <w:t>Our Higher Education provision</w:t>
      </w:r>
      <w:r w:rsidR="001024BC" w:rsidRPr="0080128E">
        <w:rPr>
          <w:sz w:val="24"/>
          <w:szCs w:val="24"/>
        </w:rPr>
        <w:t xml:space="preserve"> offer</w:t>
      </w:r>
      <w:r w:rsidRPr="0080128E">
        <w:rPr>
          <w:sz w:val="24"/>
          <w:szCs w:val="24"/>
        </w:rPr>
        <w:t>s</w:t>
      </w:r>
      <w:r w:rsidR="001024BC" w:rsidRPr="0080128E">
        <w:rPr>
          <w:sz w:val="24"/>
          <w:szCs w:val="24"/>
        </w:rPr>
        <w:t xml:space="preserve"> a range of level 4-7 programmes, both full-time and part-time including Higher National Certificates (HNCs) and Diplomas (HNDs), including the new Higher Technical Qualifications (HTQs) and Higher Apprenticeships. </w:t>
      </w:r>
    </w:p>
    <w:p w14:paraId="18822796" w14:textId="77777777" w:rsidR="0080128E" w:rsidRPr="0080128E" w:rsidRDefault="0080128E" w:rsidP="0080128E">
      <w:pPr>
        <w:rPr>
          <w:sz w:val="24"/>
          <w:szCs w:val="24"/>
        </w:rPr>
      </w:pPr>
    </w:p>
    <w:p w14:paraId="55956652" w14:textId="54355D17" w:rsidR="00035858" w:rsidRDefault="00035858" w:rsidP="0080128E">
      <w:pPr>
        <w:rPr>
          <w:sz w:val="24"/>
          <w:szCs w:val="24"/>
        </w:rPr>
      </w:pPr>
      <w:r w:rsidRPr="0080128E">
        <w:rPr>
          <w:sz w:val="24"/>
          <w:szCs w:val="24"/>
        </w:rPr>
        <w:t>The focus of our access and participation plan is to improve achievement among specific groups of students. A comprehensive analysis of our data, which considered factors such as gender, ethnicity, age, socio-economic background, and disability, revealed that certain groups of students at Kirklees College have lower achievement levels compared to their peers:</w:t>
      </w:r>
    </w:p>
    <w:p w14:paraId="1E410CA8" w14:textId="77777777" w:rsidR="0080128E" w:rsidRPr="0080128E" w:rsidRDefault="0080128E" w:rsidP="0080128E">
      <w:pPr>
        <w:rPr>
          <w:sz w:val="24"/>
          <w:szCs w:val="24"/>
        </w:rPr>
      </w:pPr>
    </w:p>
    <w:p w14:paraId="53155F2E" w14:textId="23299B1A" w:rsidR="00035858" w:rsidRPr="0080128E" w:rsidRDefault="00E62C6B" w:rsidP="0080128E">
      <w:pPr>
        <w:rPr>
          <w:spacing w:val="-3"/>
          <w:sz w:val="24"/>
          <w:szCs w:val="24"/>
        </w:rPr>
      </w:pPr>
      <w:r w:rsidRPr="0080128E">
        <w:rPr>
          <w:sz w:val="24"/>
          <w:szCs w:val="24"/>
        </w:rPr>
        <w:t>Students</w:t>
      </w:r>
      <w:r w:rsidRPr="0080128E">
        <w:rPr>
          <w:spacing w:val="-2"/>
          <w:sz w:val="24"/>
          <w:szCs w:val="24"/>
        </w:rPr>
        <w:t xml:space="preserve"> </w:t>
      </w:r>
      <w:r w:rsidRPr="0080128E">
        <w:rPr>
          <w:sz w:val="24"/>
          <w:szCs w:val="24"/>
        </w:rPr>
        <w:t>are</w:t>
      </w:r>
      <w:r w:rsidRPr="0080128E">
        <w:rPr>
          <w:spacing w:val="-4"/>
          <w:sz w:val="24"/>
          <w:szCs w:val="24"/>
        </w:rPr>
        <w:t xml:space="preserve"> </w:t>
      </w:r>
      <w:r w:rsidRPr="0080128E">
        <w:rPr>
          <w:sz w:val="24"/>
          <w:szCs w:val="24"/>
        </w:rPr>
        <w:t>less</w:t>
      </w:r>
      <w:r w:rsidRPr="0080128E">
        <w:rPr>
          <w:spacing w:val="-2"/>
          <w:sz w:val="24"/>
          <w:szCs w:val="24"/>
        </w:rPr>
        <w:t xml:space="preserve"> </w:t>
      </w:r>
      <w:r w:rsidRPr="0080128E">
        <w:rPr>
          <w:sz w:val="24"/>
          <w:szCs w:val="24"/>
        </w:rPr>
        <w:t>likely</w:t>
      </w:r>
      <w:r w:rsidRPr="0080128E">
        <w:rPr>
          <w:spacing w:val="-2"/>
          <w:sz w:val="24"/>
          <w:szCs w:val="24"/>
        </w:rPr>
        <w:t xml:space="preserve"> </w:t>
      </w:r>
      <w:r w:rsidRPr="0080128E">
        <w:rPr>
          <w:sz w:val="24"/>
          <w:szCs w:val="24"/>
        </w:rPr>
        <w:t>to</w:t>
      </w:r>
      <w:r w:rsidRPr="0080128E">
        <w:rPr>
          <w:spacing w:val="-2"/>
          <w:sz w:val="24"/>
          <w:szCs w:val="24"/>
        </w:rPr>
        <w:t xml:space="preserve"> </w:t>
      </w:r>
      <w:r w:rsidR="001024BC" w:rsidRPr="0080128E">
        <w:rPr>
          <w:sz w:val="24"/>
          <w:szCs w:val="24"/>
        </w:rPr>
        <w:t xml:space="preserve">achieve on </w:t>
      </w:r>
      <w:r w:rsidR="00BC5C2F" w:rsidRPr="0080128E">
        <w:rPr>
          <w:sz w:val="24"/>
          <w:szCs w:val="24"/>
        </w:rPr>
        <w:t>H</w:t>
      </w:r>
      <w:r w:rsidRPr="0080128E">
        <w:rPr>
          <w:sz w:val="24"/>
          <w:szCs w:val="24"/>
        </w:rPr>
        <w:t>igher</w:t>
      </w:r>
      <w:r w:rsidRPr="0080128E">
        <w:rPr>
          <w:spacing w:val="-2"/>
          <w:sz w:val="24"/>
          <w:szCs w:val="24"/>
        </w:rPr>
        <w:t xml:space="preserve"> </w:t>
      </w:r>
      <w:r w:rsidR="00BC5C2F" w:rsidRPr="0080128E">
        <w:rPr>
          <w:sz w:val="24"/>
          <w:szCs w:val="24"/>
        </w:rPr>
        <w:t>E</w:t>
      </w:r>
      <w:r w:rsidRPr="0080128E">
        <w:rPr>
          <w:sz w:val="24"/>
          <w:szCs w:val="24"/>
        </w:rPr>
        <w:t>ducation</w:t>
      </w:r>
      <w:r w:rsidRPr="0080128E">
        <w:rPr>
          <w:spacing w:val="-3"/>
          <w:sz w:val="24"/>
          <w:szCs w:val="24"/>
        </w:rPr>
        <w:t xml:space="preserve"> </w:t>
      </w:r>
      <w:r w:rsidR="001024BC" w:rsidRPr="0080128E">
        <w:rPr>
          <w:sz w:val="24"/>
          <w:szCs w:val="24"/>
        </w:rPr>
        <w:t>programmes</w:t>
      </w:r>
      <w:r w:rsidR="00035858" w:rsidRPr="0080128E">
        <w:rPr>
          <w:sz w:val="24"/>
          <w:szCs w:val="24"/>
        </w:rPr>
        <w:t xml:space="preserve"> if:</w:t>
      </w:r>
      <w:r w:rsidRPr="0080128E">
        <w:rPr>
          <w:spacing w:val="-3"/>
          <w:sz w:val="24"/>
          <w:szCs w:val="24"/>
        </w:rPr>
        <w:t xml:space="preserve"> </w:t>
      </w:r>
    </w:p>
    <w:p w14:paraId="54376EF7" w14:textId="52D3CC39" w:rsidR="00E62C6B" w:rsidRPr="0080128E" w:rsidRDefault="00E62C6B" w:rsidP="0080128E">
      <w:pPr>
        <w:pStyle w:val="ListParagraph"/>
        <w:numPr>
          <w:ilvl w:val="0"/>
          <w:numId w:val="11"/>
        </w:numPr>
        <w:rPr>
          <w:sz w:val="24"/>
          <w:szCs w:val="24"/>
        </w:rPr>
      </w:pPr>
      <w:r w:rsidRPr="0080128E">
        <w:rPr>
          <w:sz w:val="24"/>
          <w:szCs w:val="24"/>
        </w:rPr>
        <w:t>they</w:t>
      </w:r>
      <w:r w:rsidRPr="0080128E">
        <w:rPr>
          <w:spacing w:val="-2"/>
          <w:sz w:val="24"/>
          <w:szCs w:val="24"/>
        </w:rPr>
        <w:t xml:space="preserve"> </w:t>
      </w:r>
      <w:r w:rsidRPr="0080128E">
        <w:rPr>
          <w:sz w:val="24"/>
          <w:szCs w:val="24"/>
        </w:rPr>
        <w:t>come</w:t>
      </w:r>
      <w:r w:rsidRPr="0080128E">
        <w:rPr>
          <w:spacing w:val="-2"/>
          <w:sz w:val="24"/>
          <w:szCs w:val="24"/>
        </w:rPr>
        <w:t xml:space="preserve"> </w:t>
      </w:r>
      <w:r w:rsidR="00035858" w:rsidRPr="0080128E">
        <w:rPr>
          <w:spacing w:val="-2"/>
          <w:sz w:val="24"/>
          <w:szCs w:val="24"/>
        </w:rPr>
        <w:t>from the most deprived socio-economic</w:t>
      </w:r>
      <w:r w:rsidR="00AC05DE" w:rsidRPr="0080128E">
        <w:rPr>
          <w:spacing w:val="-2"/>
          <w:sz w:val="24"/>
          <w:szCs w:val="24"/>
        </w:rPr>
        <w:t xml:space="preserve"> areas</w:t>
      </w:r>
    </w:p>
    <w:p w14:paraId="6DA8EA7F" w14:textId="7D07C674" w:rsidR="00E62C6B" w:rsidRPr="0080128E" w:rsidRDefault="00AC05DE" w:rsidP="0080128E">
      <w:pPr>
        <w:pStyle w:val="ListParagraph"/>
        <w:numPr>
          <w:ilvl w:val="0"/>
          <w:numId w:val="11"/>
        </w:numPr>
        <w:rPr>
          <w:sz w:val="24"/>
          <w:szCs w:val="24"/>
        </w:rPr>
      </w:pPr>
      <w:r w:rsidRPr="0080128E">
        <w:rPr>
          <w:color w:val="000000" w:themeColor="text1"/>
          <w:sz w:val="24"/>
          <w:szCs w:val="24"/>
          <w:shd w:val="clear" w:color="auto" w:fill="FFFFFF"/>
        </w:rPr>
        <w:t>they are ‘young’ (&lt;21 years)</w:t>
      </w:r>
    </w:p>
    <w:p w14:paraId="72742E86" w14:textId="77777777" w:rsidR="00E62C6B" w:rsidRPr="0080128E" w:rsidRDefault="00E62C6B" w:rsidP="0080128E">
      <w:pPr>
        <w:rPr>
          <w:sz w:val="24"/>
          <w:szCs w:val="24"/>
        </w:rPr>
      </w:pPr>
    </w:p>
    <w:p w14:paraId="3953C7D0" w14:textId="18D65747" w:rsidR="00EC43CE" w:rsidRDefault="00E62C6B" w:rsidP="0080128E">
      <w:pPr>
        <w:rPr>
          <w:spacing w:val="-2"/>
          <w:sz w:val="24"/>
          <w:szCs w:val="24"/>
        </w:rPr>
      </w:pPr>
      <w:r w:rsidRPr="0080128E">
        <w:rPr>
          <w:sz w:val="24"/>
          <w:szCs w:val="24"/>
        </w:rPr>
        <w:t>See</w:t>
      </w:r>
      <w:r w:rsidRPr="0080128E">
        <w:rPr>
          <w:spacing w:val="-3"/>
          <w:sz w:val="24"/>
          <w:szCs w:val="24"/>
        </w:rPr>
        <w:t xml:space="preserve"> </w:t>
      </w:r>
      <w:r w:rsidRPr="0080128E">
        <w:rPr>
          <w:sz w:val="24"/>
          <w:szCs w:val="24"/>
        </w:rPr>
        <w:t>pages</w:t>
      </w:r>
      <w:r w:rsidRPr="0080128E">
        <w:rPr>
          <w:spacing w:val="-2"/>
          <w:sz w:val="24"/>
          <w:szCs w:val="24"/>
        </w:rPr>
        <w:t xml:space="preserve"> </w:t>
      </w:r>
      <w:r w:rsidRPr="0080128E">
        <w:rPr>
          <w:sz w:val="24"/>
          <w:szCs w:val="24"/>
        </w:rPr>
        <w:t>1-</w:t>
      </w:r>
      <w:r w:rsidR="00402F74" w:rsidRPr="0080128E">
        <w:rPr>
          <w:sz w:val="24"/>
          <w:szCs w:val="24"/>
        </w:rPr>
        <w:t>5</w:t>
      </w:r>
      <w:r w:rsidRPr="0080128E">
        <w:rPr>
          <w:spacing w:val="-2"/>
          <w:sz w:val="24"/>
          <w:szCs w:val="24"/>
        </w:rPr>
        <w:t xml:space="preserve"> </w:t>
      </w:r>
      <w:r w:rsidRPr="0080128E">
        <w:rPr>
          <w:sz w:val="24"/>
          <w:szCs w:val="24"/>
        </w:rPr>
        <w:t>of</w:t>
      </w:r>
      <w:r w:rsidRPr="0080128E">
        <w:rPr>
          <w:spacing w:val="-3"/>
          <w:sz w:val="24"/>
          <w:szCs w:val="24"/>
        </w:rPr>
        <w:t xml:space="preserve"> </w:t>
      </w:r>
      <w:r w:rsidRPr="0080128E">
        <w:rPr>
          <w:sz w:val="24"/>
          <w:szCs w:val="24"/>
        </w:rPr>
        <w:t>the</w:t>
      </w:r>
      <w:r w:rsidRPr="0080128E">
        <w:rPr>
          <w:spacing w:val="-2"/>
          <w:sz w:val="24"/>
          <w:szCs w:val="24"/>
        </w:rPr>
        <w:t xml:space="preserve"> </w:t>
      </w:r>
      <w:r w:rsidRPr="0080128E">
        <w:rPr>
          <w:sz w:val="24"/>
          <w:szCs w:val="24"/>
        </w:rPr>
        <w:t xml:space="preserve">access and participation </w:t>
      </w:r>
      <w:r w:rsidRPr="0080128E">
        <w:rPr>
          <w:spacing w:val="-2"/>
          <w:sz w:val="24"/>
          <w:szCs w:val="24"/>
        </w:rPr>
        <w:t xml:space="preserve">plan </w:t>
      </w:r>
      <w:r w:rsidR="00402F74" w:rsidRPr="0080128E">
        <w:rPr>
          <w:spacing w:val="-2"/>
          <w:sz w:val="24"/>
          <w:szCs w:val="24"/>
        </w:rPr>
        <w:t>and Annex A</w:t>
      </w:r>
      <w:r w:rsidR="00997992" w:rsidRPr="0080128E">
        <w:rPr>
          <w:spacing w:val="-2"/>
          <w:sz w:val="24"/>
          <w:szCs w:val="24"/>
        </w:rPr>
        <w:t>: Assessment of Performance for</w:t>
      </w:r>
      <w:r w:rsidRPr="0080128E">
        <w:rPr>
          <w:spacing w:val="-2"/>
          <w:sz w:val="24"/>
          <w:szCs w:val="24"/>
        </w:rPr>
        <w:t xml:space="preserve"> more information</w:t>
      </w:r>
      <w:r w:rsidR="0080128E">
        <w:rPr>
          <w:spacing w:val="-2"/>
          <w:sz w:val="24"/>
          <w:szCs w:val="24"/>
        </w:rPr>
        <w:t xml:space="preserve">. </w:t>
      </w:r>
    </w:p>
    <w:p w14:paraId="71DEF3EA" w14:textId="77777777" w:rsidR="0080128E" w:rsidRPr="0080128E" w:rsidRDefault="0080128E" w:rsidP="0080128E">
      <w:pPr>
        <w:rPr>
          <w:b/>
          <w:bCs/>
          <w:sz w:val="24"/>
          <w:szCs w:val="24"/>
        </w:rPr>
      </w:pPr>
    </w:p>
    <w:p w14:paraId="5E25405E" w14:textId="1E3BFE77" w:rsidR="00EC43CE" w:rsidRPr="0052073D" w:rsidRDefault="0080128E" w:rsidP="0080128E">
      <w:pPr>
        <w:pStyle w:val="Heading2"/>
        <w:rPr>
          <w:sz w:val="20"/>
          <w:szCs w:val="20"/>
        </w:rPr>
      </w:pPr>
      <w:r>
        <w:t xml:space="preserve">3. </w:t>
      </w:r>
      <w:r w:rsidR="00B95807">
        <w:t>Fees</w:t>
      </w:r>
      <w:r w:rsidR="00B95807">
        <w:rPr>
          <w:spacing w:val="-2"/>
        </w:rPr>
        <w:t xml:space="preserve"> </w:t>
      </w:r>
      <w:r w:rsidR="00B95807">
        <w:t>we</w:t>
      </w:r>
      <w:r w:rsidR="00B95807">
        <w:rPr>
          <w:spacing w:val="-1"/>
        </w:rPr>
        <w:t xml:space="preserve"> </w:t>
      </w:r>
      <w:r w:rsidR="00B95807">
        <w:rPr>
          <w:spacing w:val="-2"/>
        </w:rPr>
        <w:t>charge</w:t>
      </w:r>
    </w:p>
    <w:p w14:paraId="1E793425" w14:textId="6FE1A1A5" w:rsidR="00EC43CE" w:rsidRPr="0080128E" w:rsidRDefault="0052073D" w:rsidP="0052073D">
      <w:pPr>
        <w:spacing w:before="204"/>
        <w:ind w:left="134"/>
        <w:rPr>
          <w:sz w:val="24"/>
          <w:szCs w:val="20"/>
        </w:rPr>
      </w:pPr>
      <w:r w:rsidRPr="0080128E">
        <w:rPr>
          <w:bCs/>
          <w:sz w:val="24"/>
          <w:szCs w:val="20"/>
        </w:rPr>
        <w:t>All f</w:t>
      </w:r>
      <w:r w:rsidR="00B95807" w:rsidRPr="0080128E">
        <w:rPr>
          <w:bCs/>
          <w:sz w:val="24"/>
          <w:szCs w:val="20"/>
        </w:rPr>
        <w:t>ull</w:t>
      </w:r>
      <w:r w:rsidR="0061176D" w:rsidRPr="0080128E">
        <w:rPr>
          <w:bCs/>
          <w:spacing w:val="-3"/>
          <w:sz w:val="24"/>
          <w:szCs w:val="20"/>
        </w:rPr>
        <w:t>-</w:t>
      </w:r>
      <w:r w:rsidR="00B95807" w:rsidRPr="0080128E">
        <w:rPr>
          <w:bCs/>
          <w:sz w:val="24"/>
          <w:szCs w:val="20"/>
        </w:rPr>
        <w:t>time</w:t>
      </w:r>
      <w:r w:rsidR="00B95807" w:rsidRPr="0080128E">
        <w:rPr>
          <w:bCs/>
          <w:spacing w:val="-3"/>
          <w:sz w:val="24"/>
          <w:szCs w:val="20"/>
        </w:rPr>
        <w:t xml:space="preserve"> </w:t>
      </w:r>
      <w:r w:rsidR="00B95807" w:rsidRPr="0080128E">
        <w:rPr>
          <w:bCs/>
          <w:sz w:val="24"/>
          <w:szCs w:val="20"/>
        </w:rPr>
        <w:t>programmes</w:t>
      </w:r>
      <w:r w:rsidR="00B95807" w:rsidRPr="0080128E">
        <w:rPr>
          <w:bCs/>
          <w:spacing w:val="-3"/>
          <w:sz w:val="24"/>
          <w:szCs w:val="20"/>
        </w:rPr>
        <w:t xml:space="preserve"> </w:t>
      </w:r>
      <w:r w:rsidR="00B95807" w:rsidRPr="0080128E">
        <w:rPr>
          <w:bCs/>
          <w:sz w:val="24"/>
          <w:szCs w:val="20"/>
        </w:rPr>
        <w:t>are</w:t>
      </w:r>
      <w:r w:rsidR="00B95807" w:rsidRPr="0080128E">
        <w:rPr>
          <w:bCs/>
          <w:spacing w:val="-3"/>
          <w:sz w:val="24"/>
          <w:szCs w:val="20"/>
        </w:rPr>
        <w:t xml:space="preserve"> </w:t>
      </w:r>
      <w:r w:rsidR="00B95807" w:rsidRPr="0080128E">
        <w:rPr>
          <w:bCs/>
          <w:sz w:val="24"/>
          <w:szCs w:val="20"/>
        </w:rPr>
        <w:t>charged</w:t>
      </w:r>
      <w:r w:rsidR="00B95807" w:rsidRPr="0080128E">
        <w:rPr>
          <w:bCs/>
          <w:spacing w:val="-3"/>
          <w:sz w:val="24"/>
          <w:szCs w:val="20"/>
        </w:rPr>
        <w:t xml:space="preserve"> </w:t>
      </w:r>
      <w:r w:rsidR="00B95807" w:rsidRPr="0080128E">
        <w:rPr>
          <w:bCs/>
          <w:spacing w:val="-5"/>
          <w:sz w:val="24"/>
          <w:szCs w:val="20"/>
        </w:rPr>
        <w:t>at</w:t>
      </w:r>
      <w:r w:rsidRPr="0080128E">
        <w:rPr>
          <w:bCs/>
          <w:spacing w:val="-5"/>
          <w:sz w:val="24"/>
          <w:szCs w:val="20"/>
        </w:rPr>
        <w:t xml:space="preserve"> a maximum of </w:t>
      </w:r>
      <w:r w:rsidR="00B95807" w:rsidRPr="0080128E">
        <w:rPr>
          <w:sz w:val="24"/>
          <w:szCs w:val="20"/>
        </w:rPr>
        <w:t>£6950</w:t>
      </w:r>
      <w:r w:rsidR="00B95807" w:rsidRPr="0080128E">
        <w:rPr>
          <w:spacing w:val="-4"/>
          <w:sz w:val="24"/>
          <w:szCs w:val="20"/>
        </w:rPr>
        <w:t xml:space="preserve"> </w:t>
      </w:r>
      <w:r w:rsidR="00B95807" w:rsidRPr="0080128E">
        <w:rPr>
          <w:sz w:val="24"/>
          <w:szCs w:val="20"/>
        </w:rPr>
        <w:t>per</w:t>
      </w:r>
      <w:r w:rsidR="00B95807" w:rsidRPr="0080128E">
        <w:rPr>
          <w:spacing w:val="-3"/>
          <w:sz w:val="24"/>
          <w:szCs w:val="20"/>
        </w:rPr>
        <w:t xml:space="preserve"> </w:t>
      </w:r>
      <w:r w:rsidR="00B95807" w:rsidRPr="0080128E">
        <w:rPr>
          <w:sz w:val="24"/>
          <w:szCs w:val="20"/>
        </w:rPr>
        <w:t>academic</w:t>
      </w:r>
      <w:r w:rsidR="00B95807" w:rsidRPr="0080128E">
        <w:rPr>
          <w:spacing w:val="-3"/>
          <w:sz w:val="24"/>
          <w:szCs w:val="20"/>
        </w:rPr>
        <w:t xml:space="preserve"> </w:t>
      </w:r>
      <w:r w:rsidR="00B95807" w:rsidRPr="0080128E">
        <w:rPr>
          <w:sz w:val="24"/>
          <w:szCs w:val="20"/>
        </w:rPr>
        <w:t>year</w:t>
      </w:r>
      <w:r w:rsidR="00B95807" w:rsidRPr="0080128E">
        <w:rPr>
          <w:spacing w:val="-3"/>
          <w:sz w:val="24"/>
          <w:szCs w:val="20"/>
        </w:rPr>
        <w:t xml:space="preserve"> </w:t>
      </w:r>
      <w:r w:rsidR="00B95807" w:rsidRPr="0080128E">
        <w:rPr>
          <w:sz w:val="24"/>
          <w:szCs w:val="20"/>
        </w:rPr>
        <w:t>except</w:t>
      </w:r>
      <w:r w:rsidR="00B95807" w:rsidRPr="0080128E">
        <w:rPr>
          <w:spacing w:val="-5"/>
          <w:sz w:val="24"/>
          <w:szCs w:val="20"/>
        </w:rPr>
        <w:t xml:space="preserve"> </w:t>
      </w:r>
      <w:r w:rsidR="00B95807" w:rsidRPr="0080128E">
        <w:rPr>
          <w:sz w:val="24"/>
          <w:szCs w:val="20"/>
        </w:rPr>
        <w:t>Engineering</w:t>
      </w:r>
      <w:r w:rsidRPr="0080128E">
        <w:rPr>
          <w:spacing w:val="-5"/>
          <w:sz w:val="24"/>
          <w:szCs w:val="20"/>
        </w:rPr>
        <w:t xml:space="preserve"> </w:t>
      </w:r>
      <w:r w:rsidR="00B95807" w:rsidRPr="0080128E">
        <w:rPr>
          <w:sz w:val="24"/>
          <w:szCs w:val="20"/>
        </w:rPr>
        <w:t>where</w:t>
      </w:r>
      <w:r w:rsidR="00B95807" w:rsidRPr="0080128E">
        <w:rPr>
          <w:spacing w:val="-3"/>
          <w:sz w:val="24"/>
          <w:szCs w:val="20"/>
        </w:rPr>
        <w:t xml:space="preserve"> </w:t>
      </w:r>
      <w:r w:rsidR="00B95807" w:rsidRPr="0080128E">
        <w:rPr>
          <w:sz w:val="24"/>
          <w:szCs w:val="20"/>
        </w:rPr>
        <w:t>the</w:t>
      </w:r>
      <w:r w:rsidR="00B95807" w:rsidRPr="0080128E">
        <w:rPr>
          <w:spacing w:val="-3"/>
          <w:sz w:val="24"/>
          <w:szCs w:val="20"/>
        </w:rPr>
        <w:t xml:space="preserve"> </w:t>
      </w:r>
      <w:r w:rsidR="00B95807" w:rsidRPr="0080128E">
        <w:rPr>
          <w:sz w:val="24"/>
          <w:szCs w:val="20"/>
        </w:rPr>
        <w:t>charge</w:t>
      </w:r>
      <w:r w:rsidR="00B95807" w:rsidRPr="0080128E">
        <w:rPr>
          <w:spacing w:val="-3"/>
          <w:sz w:val="24"/>
          <w:szCs w:val="20"/>
        </w:rPr>
        <w:t xml:space="preserve"> </w:t>
      </w:r>
      <w:r w:rsidR="00B95807" w:rsidRPr="0080128E">
        <w:rPr>
          <w:sz w:val="24"/>
          <w:szCs w:val="20"/>
        </w:rPr>
        <w:t>is</w:t>
      </w:r>
      <w:r w:rsidR="00B95807" w:rsidRPr="0080128E">
        <w:rPr>
          <w:spacing w:val="-3"/>
          <w:sz w:val="24"/>
          <w:szCs w:val="20"/>
        </w:rPr>
        <w:t xml:space="preserve"> </w:t>
      </w:r>
      <w:r w:rsidR="00B95807" w:rsidRPr="0080128E">
        <w:rPr>
          <w:sz w:val="24"/>
          <w:szCs w:val="20"/>
        </w:rPr>
        <w:t>£8,000</w:t>
      </w:r>
      <w:r w:rsidR="00B95807" w:rsidRPr="0080128E">
        <w:rPr>
          <w:spacing w:val="-3"/>
          <w:sz w:val="24"/>
          <w:szCs w:val="20"/>
        </w:rPr>
        <w:t xml:space="preserve"> </w:t>
      </w:r>
      <w:r w:rsidR="00B95807" w:rsidRPr="0080128E">
        <w:rPr>
          <w:sz w:val="24"/>
          <w:szCs w:val="20"/>
        </w:rPr>
        <w:t>per</w:t>
      </w:r>
      <w:r w:rsidR="00B95807" w:rsidRPr="0080128E">
        <w:rPr>
          <w:spacing w:val="-3"/>
          <w:sz w:val="24"/>
          <w:szCs w:val="20"/>
        </w:rPr>
        <w:t xml:space="preserve"> </w:t>
      </w:r>
      <w:r w:rsidR="00B95807" w:rsidRPr="0080128E">
        <w:rPr>
          <w:sz w:val="24"/>
          <w:szCs w:val="20"/>
        </w:rPr>
        <w:t>academic year.</w:t>
      </w:r>
    </w:p>
    <w:p w14:paraId="5E105AD2" w14:textId="580C6D20" w:rsidR="00EC43CE" w:rsidRPr="0080128E" w:rsidRDefault="0061176D" w:rsidP="0061176D">
      <w:pPr>
        <w:spacing w:before="204"/>
        <w:ind w:left="134"/>
        <w:rPr>
          <w:bCs/>
          <w:sz w:val="24"/>
          <w:szCs w:val="20"/>
        </w:rPr>
      </w:pPr>
      <w:r w:rsidRPr="0080128E">
        <w:rPr>
          <w:sz w:val="24"/>
          <w:szCs w:val="20"/>
        </w:rPr>
        <w:t xml:space="preserve">Part-time </w:t>
      </w:r>
      <w:proofErr w:type="spellStart"/>
      <w:r w:rsidRPr="0080128E">
        <w:rPr>
          <w:sz w:val="24"/>
          <w:szCs w:val="20"/>
        </w:rPr>
        <w:t>programme</w:t>
      </w:r>
      <w:proofErr w:type="spellEnd"/>
      <w:r w:rsidRPr="0080128E">
        <w:rPr>
          <w:sz w:val="24"/>
          <w:szCs w:val="20"/>
        </w:rPr>
        <w:t xml:space="preserve"> fees range from £2250 to £6000 per academic year dependent</w:t>
      </w:r>
      <w:r w:rsidR="002144CB" w:rsidRPr="0080128E">
        <w:rPr>
          <w:sz w:val="24"/>
          <w:szCs w:val="20"/>
        </w:rPr>
        <w:t xml:space="preserve"> on </w:t>
      </w:r>
      <w:r w:rsidR="009650ED" w:rsidRPr="0080128E">
        <w:rPr>
          <w:sz w:val="24"/>
          <w:szCs w:val="20"/>
        </w:rPr>
        <w:t xml:space="preserve">choice of </w:t>
      </w:r>
      <w:r w:rsidR="002144CB" w:rsidRPr="0080128E">
        <w:rPr>
          <w:sz w:val="24"/>
          <w:szCs w:val="20"/>
        </w:rPr>
        <w:t>course</w:t>
      </w:r>
      <w:r w:rsidRPr="0080128E">
        <w:rPr>
          <w:sz w:val="24"/>
          <w:szCs w:val="20"/>
        </w:rPr>
        <w:t>.</w:t>
      </w:r>
    </w:p>
    <w:p w14:paraId="34791A62" w14:textId="0EBB5204" w:rsidR="00EC43CE" w:rsidRPr="0080128E" w:rsidRDefault="00B95807">
      <w:pPr>
        <w:pStyle w:val="BodyText"/>
        <w:spacing w:before="179" w:line="256" w:lineRule="auto"/>
        <w:ind w:right="204"/>
        <w:rPr>
          <w:sz w:val="24"/>
        </w:rPr>
      </w:pPr>
      <w:r w:rsidRPr="0080128E">
        <w:rPr>
          <w:sz w:val="24"/>
        </w:rPr>
        <w:lastRenderedPageBreak/>
        <w:t>You</w:t>
      </w:r>
      <w:r w:rsidRPr="0080128E">
        <w:rPr>
          <w:spacing w:val="-3"/>
          <w:sz w:val="24"/>
        </w:rPr>
        <w:t xml:space="preserve"> </w:t>
      </w:r>
      <w:r w:rsidRPr="0080128E">
        <w:rPr>
          <w:sz w:val="24"/>
        </w:rPr>
        <w:t>can</w:t>
      </w:r>
      <w:r w:rsidRPr="0080128E">
        <w:rPr>
          <w:spacing w:val="-4"/>
          <w:sz w:val="24"/>
        </w:rPr>
        <w:t xml:space="preserve"> </w:t>
      </w:r>
      <w:r w:rsidRPr="0080128E">
        <w:rPr>
          <w:sz w:val="24"/>
        </w:rPr>
        <w:t>see</w:t>
      </w:r>
      <w:r w:rsidRPr="0080128E">
        <w:rPr>
          <w:spacing w:val="-2"/>
          <w:sz w:val="24"/>
        </w:rPr>
        <w:t xml:space="preserve"> </w:t>
      </w:r>
      <w:r w:rsidRPr="0080128E">
        <w:rPr>
          <w:sz w:val="24"/>
        </w:rPr>
        <w:t>the</w:t>
      </w:r>
      <w:r w:rsidRPr="0080128E">
        <w:rPr>
          <w:spacing w:val="-2"/>
          <w:sz w:val="24"/>
        </w:rPr>
        <w:t xml:space="preserve"> </w:t>
      </w:r>
      <w:r w:rsidR="0006697F" w:rsidRPr="0080128E">
        <w:rPr>
          <w:spacing w:val="-2"/>
          <w:sz w:val="24"/>
        </w:rPr>
        <w:t xml:space="preserve">fees charged for each of our </w:t>
      </w:r>
      <w:r w:rsidR="00D573BA" w:rsidRPr="0080128E">
        <w:rPr>
          <w:spacing w:val="-2"/>
          <w:sz w:val="24"/>
        </w:rPr>
        <w:t>H</w:t>
      </w:r>
      <w:r w:rsidR="0006697F" w:rsidRPr="0080128E">
        <w:rPr>
          <w:spacing w:val="-2"/>
          <w:sz w:val="24"/>
        </w:rPr>
        <w:t xml:space="preserve">igher </w:t>
      </w:r>
      <w:r w:rsidR="00D573BA" w:rsidRPr="0080128E">
        <w:rPr>
          <w:spacing w:val="-2"/>
          <w:sz w:val="24"/>
        </w:rPr>
        <w:t>E</w:t>
      </w:r>
      <w:r w:rsidR="0006697F" w:rsidRPr="0080128E">
        <w:rPr>
          <w:spacing w:val="-2"/>
          <w:sz w:val="24"/>
        </w:rPr>
        <w:t xml:space="preserve">ducation programmes </w:t>
      </w:r>
      <w:r w:rsidRPr="0080128E">
        <w:rPr>
          <w:sz w:val="24"/>
        </w:rPr>
        <w:t>on</w:t>
      </w:r>
      <w:r w:rsidRPr="0080128E">
        <w:rPr>
          <w:spacing w:val="-2"/>
          <w:sz w:val="24"/>
        </w:rPr>
        <w:t xml:space="preserve"> </w:t>
      </w:r>
      <w:r w:rsidR="00AA247F" w:rsidRPr="0080128E">
        <w:rPr>
          <w:spacing w:val="-2"/>
          <w:sz w:val="24"/>
        </w:rPr>
        <w:t xml:space="preserve">the </w:t>
      </w:r>
      <w:r w:rsidRPr="0080128E">
        <w:rPr>
          <w:sz w:val="24"/>
        </w:rPr>
        <w:t>course</w:t>
      </w:r>
      <w:r w:rsidRPr="0080128E">
        <w:rPr>
          <w:spacing w:val="-2"/>
          <w:sz w:val="24"/>
        </w:rPr>
        <w:t xml:space="preserve"> </w:t>
      </w:r>
      <w:r w:rsidRPr="0080128E">
        <w:rPr>
          <w:sz w:val="24"/>
        </w:rPr>
        <w:t>details</w:t>
      </w:r>
      <w:r w:rsidRPr="0080128E">
        <w:rPr>
          <w:spacing w:val="-2"/>
          <w:sz w:val="24"/>
        </w:rPr>
        <w:t xml:space="preserve"> </w:t>
      </w:r>
      <w:r w:rsidRPr="0080128E">
        <w:rPr>
          <w:sz w:val="24"/>
        </w:rPr>
        <w:t>pages</w:t>
      </w:r>
      <w:r w:rsidR="0006697F" w:rsidRPr="0080128E">
        <w:rPr>
          <w:sz w:val="24"/>
        </w:rPr>
        <w:t xml:space="preserve"> on our website</w:t>
      </w:r>
      <w:r w:rsidRPr="0080128E">
        <w:rPr>
          <w:sz w:val="24"/>
        </w:rPr>
        <w:t>:</w:t>
      </w:r>
      <w:r w:rsidRPr="0080128E">
        <w:rPr>
          <w:spacing w:val="-2"/>
          <w:sz w:val="24"/>
        </w:rPr>
        <w:t xml:space="preserve"> </w:t>
      </w:r>
      <w:hyperlink r:id="rId12">
        <w:r w:rsidRPr="0080128E">
          <w:rPr>
            <w:color w:val="0000FF"/>
            <w:sz w:val="24"/>
            <w:u w:val="single" w:color="0000FF"/>
          </w:rPr>
          <w:t>Higher</w:t>
        </w:r>
      </w:hyperlink>
      <w:r w:rsidRPr="0080128E">
        <w:rPr>
          <w:color w:val="0000FF"/>
          <w:sz w:val="24"/>
        </w:rPr>
        <w:t xml:space="preserve"> </w:t>
      </w:r>
      <w:hyperlink r:id="rId13">
        <w:r w:rsidRPr="0080128E">
          <w:rPr>
            <w:color w:val="0000FF"/>
            <w:sz w:val="24"/>
            <w:u w:val="single" w:color="0000FF"/>
          </w:rPr>
          <w:t>Skills and Higher Education | Kirklees College</w:t>
        </w:r>
      </w:hyperlink>
      <w:r w:rsidR="009B27A8" w:rsidRPr="0080128E">
        <w:rPr>
          <w:color w:val="0000FF"/>
          <w:sz w:val="24"/>
          <w:u w:val="single" w:color="0000FF"/>
        </w:rPr>
        <w:t xml:space="preserve">. </w:t>
      </w:r>
      <w:r w:rsidR="009650ED" w:rsidRPr="0080128E">
        <w:rPr>
          <w:color w:val="000000" w:themeColor="text1"/>
          <w:sz w:val="24"/>
        </w:rPr>
        <w:t>These</w:t>
      </w:r>
      <w:r w:rsidR="009B27A8" w:rsidRPr="0080128E">
        <w:rPr>
          <w:color w:val="000000" w:themeColor="text1"/>
          <w:sz w:val="24"/>
        </w:rPr>
        <w:t xml:space="preserve"> fees may be subject to an increase by a maximum of 3.1% for new entrants in line with government changes</w:t>
      </w:r>
      <w:r w:rsidR="004C18F1" w:rsidRPr="0080128E">
        <w:rPr>
          <w:color w:val="000000" w:themeColor="text1"/>
          <w:sz w:val="24"/>
        </w:rPr>
        <w:t xml:space="preserve"> </w:t>
      </w:r>
      <w:r w:rsidR="000F365F" w:rsidRPr="0080128E">
        <w:rPr>
          <w:color w:val="000000" w:themeColor="text1"/>
          <w:sz w:val="24"/>
        </w:rPr>
        <w:t>in</w:t>
      </w:r>
      <w:r w:rsidR="004C18F1" w:rsidRPr="0080128E">
        <w:rPr>
          <w:color w:val="000000" w:themeColor="text1"/>
          <w:sz w:val="24"/>
        </w:rPr>
        <w:t xml:space="preserve"> November 2025</w:t>
      </w:r>
      <w:r w:rsidR="009B27A8" w:rsidRPr="0080128E">
        <w:rPr>
          <w:color w:val="000000" w:themeColor="text1"/>
          <w:sz w:val="24"/>
        </w:rPr>
        <w:t>.</w:t>
      </w:r>
    </w:p>
    <w:p w14:paraId="1F79D053" w14:textId="151CF38F" w:rsidR="009937B1" w:rsidRPr="0080128E" w:rsidRDefault="0080128E" w:rsidP="0080128E">
      <w:pPr>
        <w:pStyle w:val="Heading2"/>
      </w:pPr>
      <w:r w:rsidRPr="0080128E">
        <w:t xml:space="preserve">4. </w:t>
      </w:r>
      <w:r w:rsidR="00B95807" w:rsidRPr="0080128E">
        <w:t xml:space="preserve">Financial help available </w:t>
      </w:r>
      <w:r w:rsidR="007F7CEA" w:rsidRPr="0080128E">
        <w:t xml:space="preserve"> </w:t>
      </w:r>
    </w:p>
    <w:p w14:paraId="0A350151" w14:textId="3DFE574F" w:rsidR="00EC43CE" w:rsidRDefault="00B95807" w:rsidP="0080128E">
      <w:pPr>
        <w:rPr>
          <w:spacing w:val="-2"/>
          <w:sz w:val="24"/>
          <w:szCs w:val="24"/>
        </w:rPr>
      </w:pPr>
      <w:r w:rsidRPr="0080128E">
        <w:rPr>
          <w:sz w:val="24"/>
          <w:szCs w:val="24"/>
        </w:rPr>
        <w:t>Bursaries</w:t>
      </w:r>
      <w:r w:rsidRPr="0080128E">
        <w:rPr>
          <w:spacing w:val="-6"/>
          <w:sz w:val="24"/>
          <w:szCs w:val="24"/>
        </w:rPr>
        <w:t xml:space="preserve"> </w:t>
      </w:r>
      <w:r w:rsidRPr="0080128E">
        <w:rPr>
          <w:sz w:val="24"/>
          <w:szCs w:val="24"/>
        </w:rPr>
        <w:t>are</w:t>
      </w:r>
      <w:r w:rsidRPr="0080128E">
        <w:rPr>
          <w:spacing w:val="-6"/>
          <w:sz w:val="24"/>
          <w:szCs w:val="24"/>
        </w:rPr>
        <w:t xml:space="preserve"> </w:t>
      </w:r>
      <w:r w:rsidRPr="0080128E">
        <w:rPr>
          <w:sz w:val="24"/>
          <w:szCs w:val="24"/>
        </w:rPr>
        <w:t>available</w:t>
      </w:r>
      <w:r w:rsidRPr="0080128E">
        <w:rPr>
          <w:spacing w:val="-5"/>
          <w:sz w:val="24"/>
          <w:szCs w:val="24"/>
        </w:rPr>
        <w:t xml:space="preserve"> </w:t>
      </w:r>
      <w:r w:rsidRPr="0080128E">
        <w:rPr>
          <w:sz w:val="24"/>
          <w:szCs w:val="24"/>
        </w:rPr>
        <w:t>for</w:t>
      </w:r>
      <w:r w:rsidRPr="0080128E">
        <w:rPr>
          <w:spacing w:val="-7"/>
          <w:sz w:val="24"/>
          <w:szCs w:val="24"/>
        </w:rPr>
        <w:t xml:space="preserve"> </w:t>
      </w:r>
      <w:r w:rsidRPr="0080128E">
        <w:rPr>
          <w:sz w:val="24"/>
          <w:szCs w:val="24"/>
        </w:rPr>
        <w:t>the</w:t>
      </w:r>
      <w:r w:rsidRPr="0080128E">
        <w:rPr>
          <w:spacing w:val="-6"/>
          <w:sz w:val="24"/>
          <w:szCs w:val="24"/>
        </w:rPr>
        <w:t xml:space="preserve"> </w:t>
      </w:r>
      <w:r w:rsidRPr="0080128E">
        <w:rPr>
          <w:sz w:val="24"/>
          <w:szCs w:val="24"/>
        </w:rPr>
        <w:t>following</w:t>
      </w:r>
      <w:r w:rsidRPr="0080128E">
        <w:rPr>
          <w:spacing w:val="-5"/>
          <w:sz w:val="24"/>
          <w:szCs w:val="24"/>
        </w:rPr>
        <w:t xml:space="preserve"> </w:t>
      </w:r>
      <w:r w:rsidRPr="0080128E">
        <w:rPr>
          <w:sz w:val="24"/>
          <w:szCs w:val="24"/>
        </w:rPr>
        <w:t>student</w:t>
      </w:r>
      <w:r w:rsidRPr="0080128E">
        <w:rPr>
          <w:spacing w:val="-6"/>
          <w:sz w:val="24"/>
          <w:szCs w:val="24"/>
        </w:rPr>
        <w:t xml:space="preserve"> </w:t>
      </w:r>
      <w:r w:rsidRPr="0080128E">
        <w:rPr>
          <w:spacing w:val="-2"/>
          <w:sz w:val="24"/>
          <w:szCs w:val="24"/>
        </w:rPr>
        <w:t>groups:</w:t>
      </w:r>
    </w:p>
    <w:p w14:paraId="6168507B" w14:textId="77777777" w:rsidR="0080128E" w:rsidRPr="0080128E" w:rsidRDefault="0080128E" w:rsidP="0080128E">
      <w:pPr>
        <w:rPr>
          <w:sz w:val="24"/>
          <w:szCs w:val="24"/>
        </w:rPr>
      </w:pPr>
    </w:p>
    <w:p w14:paraId="7898E695" w14:textId="196A98B4" w:rsidR="0080128E" w:rsidRDefault="0080128E" w:rsidP="0080128E">
      <w:pPr>
        <w:pStyle w:val="Heading3"/>
      </w:pPr>
      <w:r>
        <w:t xml:space="preserve">4.1 </w:t>
      </w:r>
      <w:r w:rsidR="00B95807" w:rsidRPr="0080128E">
        <w:t>Progression</w:t>
      </w:r>
      <w:r w:rsidR="00B95807" w:rsidRPr="0080128E">
        <w:rPr>
          <w:spacing w:val="-3"/>
        </w:rPr>
        <w:t xml:space="preserve"> </w:t>
      </w:r>
      <w:r w:rsidR="00B95807" w:rsidRPr="0080128E">
        <w:t>Bursaries</w:t>
      </w:r>
    </w:p>
    <w:p w14:paraId="61BA6331" w14:textId="77777777" w:rsidR="0080128E" w:rsidRDefault="0080128E" w:rsidP="0080128E">
      <w:pPr>
        <w:rPr>
          <w:sz w:val="24"/>
          <w:szCs w:val="24"/>
        </w:rPr>
      </w:pPr>
    </w:p>
    <w:p w14:paraId="2E802478" w14:textId="467C41E4" w:rsidR="00EC43CE" w:rsidRDefault="00B95807" w:rsidP="0080128E">
      <w:pPr>
        <w:rPr>
          <w:sz w:val="24"/>
          <w:szCs w:val="24"/>
        </w:rPr>
      </w:pPr>
      <w:r w:rsidRPr="0080128E">
        <w:rPr>
          <w:sz w:val="24"/>
          <w:szCs w:val="24"/>
        </w:rPr>
        <w:t>The</w:t>
      </w:r>
      <w:r w:rsidRPr="0080128E">
        <w:rPr>
          <w:spacing w:val="-3"/>
          <w:sz w:val="24"/>
          <w:szCs w:val="24"/>
        </w:rPr>
        <w:t xml:space="preserve"> </w:t>
      </w:r>
      <w:r w:rsidRPr="0080128E">
        <w:rPr>
          <w:sz w:val="24"/>
          <w:szCs w:val="24"/>
        </w:rPr>
        <w:t>College</w:t>
      </w:r>
      <w:r w:rsidRPr="0080128E">
        <w:rPr>
          <w:spacing w:val="-3"/>
          <w:sz w:val="24"/>
          <w:szCs w:val="24"/>
        </w:rPr>
        <w:t xml:space="preserve"> </w:t>
      </w:r>
      <w:r w:rsidRPr="0080128E">
        <w:rPr>
          <w:sz w:val="24"/>
          <w:szCs w:val="24"/>
        </w:rPr>
        <w:t>will</w:t>
      </w:r>
      <w:r w:rsidRPr="0080128E">
        <w:rPr>
          <w:spacing w:val="-4"/>
          <w:sz w:val="24"/>
          <w:szCs w:val="24"/>
        </w:rPr>
        <w:t xml:space="preserve"> </w:t>
      </w:r>
      <w:r w:rsidRPr="0080128E">
        <w:rPr>
          <w:sz w:val="24"/>
          <w:szCs w:val="24"/>
        </w:rPr>
        <w:t>continue</w:t>
      </w:r>
      <w:r w:rsidRPr="0080128E">
        <w:rPr>
          <w:spacing w:val="-3"/>
          <w:sz w:val="24"/>
          <w:szCs w:val="24"/>
        </w:rPr>
        <w:t xml:space="preserve"> </w:t>
      </w:r>
      <w:r w:rsidRPr="0080128E">
        <w:rPr>
          <w:sz w:val="24"/>
          <w:szCs w:val="24"/>
        </w:rPr>
        <w:t>to</w:t>
      </w:r>
      <w:r w:rsidRPr="0080128E">
        <w:rPr>
          <w:spacing w:val="-3"/>
          <w:sz w:val="24"/>
          <w:szCs w:val="24"/>
        </w:rPr>
        <w:t xml:space="preserve"> </w:t>
      </w:r>
      <w:r w:rsidRPr="0080128E">
        <w:rPr>
          <w:sz w:val="24"/>
          <w:szCs w:val="24"/>
        </w:rPr>
        <w:t>award</w:t>
      </w:r>
      <w:r w:rsidRPr="0080128E">
        <w:rPr>
          <w:spacing w:val="-3"/>
          <w:sz w:val="24"/>
          <w:szCs w:val="24"/>
        </w:rPr>
        <w:t xml:space="preserve"> </w:t>
      </w:r>
      <w:r w:rsidRPr="0080128E">
        <w:rPr>
          <w:sz w:val="24"/>
          <w:szCs w:val="24"/>
        </w:rPr>
        <w:t>Progression</w:t>
      </w:r>
      <w:r w:rsidRPr="0080128E">
        <w:rPr>
          <w:spacing w:val="-3"/>
          <w:sz w:val="24"/>
          <w:szCs w:val="24"/>
        </w:rPr>
        <w:t xml:space="preserve"> </w:t>
      </w:r>
      <w:r w:rsidRPr="0080128E">
        <w:rPr>
          <w:sz w:val="24"/>
          <w:szCs w:val="24"/>
        </w:rPr>
        <w:t>Bursaries</w:t>
      </w:r>
      <w:r w:rsidRPr="0080128E">
        <w:rPr>
          <w:spacing w:val="-3"/>
          <w:sz w:val="24"/>
          <w:szCs w:val="24"/>
        </w:rPr>
        <w:t xml:space="preserve"> </w:t>
      </w:r>
      <w:r w:rsidRPr="0080128E">
        <w:rPr>
          <w:sz w:val="24"/>
          <w:szCs w:val="24"/>
        </w:rPr>
        <w:t>to</w:t>
      </w:r>
      <w:r w:rsidRPr="0080128E">
        <w:rPr>
          <w:spacing w:val="-3"/>
          <w:sz w:val="24"/>
          <w:szCs w:val="24"/>
        </w:rPr>
        <w:t xml:space="preserve"> </w:t>
      </w:r>
      <w:r w:rsidRPr="0080128E">
        <w:rPr>
          <w:sz w:val="24"/>
          <w:szCs w:val="24"/>
        </w:rPr>
        <w:t>students</w:t>
      </w:r>
      <w:r w:rsidRPr="0080128E">
        <w:rPr>
          <w:spacing w:val="-3"/>
          <w:sz w:val="24"/>
          <w:szCs w:val="24"/>
        </w:rPr>
        <w:t xml:space="preserve"> </w:t>
      </w:r>
      <w:r w:rsidRPr="0080128E">
        <w:rPr>
          <w:sz w:val="24"/>
          <w:szCs w:val="24"/>
        </w:rPr>
        <w:t xml:space="preserve">progressing within the College from a Level 3 </w:t>
      </w:r>
      <w:proofErr w:type="spellStart"/>
      <w:r w:rsidRPr="0080128E">
        <w:rPr>
          <w:sz w:val="24"/>
          <w:szCs w:val="24"/>
        </w:rPr>
        <w:t>programme</w:t>
      </w:r>
      <w:proofErr w:type="spellEnd"/>
      <w:r w:rsidRPr="0080128E">
        <w:rPr>
          <w:sz w:val="24"/>
          <w:szCs w:val="24"/>
        </w:rPr>
        <w:t xml:space="preserve"> on to a full-time Higher Education </w:t>
      </w:r>
      <w:proofErr w:type="spellStart"/>
      <w:r w:rsidRPr="0080128E">
        <w:rPr>
          <w:sz w:val="24"/>
          <w:szCs w:val="24"/>
        </w:rPr>
        <w:t>programme</w:t>
      </w:r>
      <w:proofErr w:type="spellEnd"/>
      <w:r w:rsidRPr="0080128E">
        <w:rPr>
          <w:sz w:val="24"/>
          <w:szCs w:val="24"/>
        </w:rPr>
        <w:t>: £500</w:t>
      </w:r>
    </w:p>
    <w:p w14:paraId="27F8A1AB" w14:textId="77777777" w:rsidR="0080128E" w:rsidRPr="0080128E" w:rsidRDefault="0080128E" w:rsidP="0080128E">
      <w:pPr>
        <w:rPr>
          <w:sz w:val="24"/>
          <w:szCs w:val="24"/>
        </w:rPr>
      </w:pPr>
    </w:p>
    <w:p w14:paraId="5E3C184D" w14:textId="7833750A" w:rsidR="0080128E" w:rsidRDefault="0080128E" w:rsidP="0080128E">
      <w:pPr>
        <w:pStyle w:val="Heading3"/>
      </w:pPr>
      <w:r>
        <w:t xml:space="preserve">4.2 </w:t>
      </w:r>
      <w:r w:rsidR="00B95807" w:rsidRPr="0080128E">
        <w:t>Local</w:t>
      </w:r>
      <w:r w:rsidR="00B95807" w:rsidRPr="0080128E">
        <w:rPr>
          <w:spacing w:val="-6"/>
        </w:rPr>
        <w:t xml:space="preserve"> </w:t>
      </w:r>
      <w:r w:rsidR="00B95807" w:rsidRPr="0080128E">
        <w:t>Student</w:t>
      </w:r>
      <w:r w:rsidR="00B95807" w:rsidRPr="0080128E">
        <w:rPr>
          <w:spacing w:val="-3"/>
        </w:rPr>
        <w:t xml:space="preserve"> </w:t>
      </w:r>
      <w:r w:rsidR="00B95807" w:rsidRPr="0080128E">
        <w:t>Bursaries</w:t>
      </w:r>
    </w:p>
    <w:p w14:paraId="7E7EA2C4" w14:textId="13B93570" w:rsidR="00EC43CE" w:rsidRPr="0080128E" w:rsidRDefault="00B95807" w:rsidP="0080128E">
      <w:pPr>
        <w:rPr>
          <w:sz w:val="24"/>
        </w:rPr>
      </w:pPr>
      <w:r w:rsidRPr="0080128E">
        <w:rPr>
          <w:sz w:val="24"/>
        </w:rPr>
        <w:t>This</w:t>
      </w:r>
      <w:r w:rsidRPr="0080128E">
        <w:rPr>
          <w:spacing w:val="-3"/>
          <w:sz w:val="24"/>
        </w:rPr>
        <w:t xml:space="preserve"> </w:t>
      </w:r>
      <w:r w:rsidRPr="0080128E">
        <w:rPr>
          <w:sz w:val="24"/>
        </w:rPr>
        <w:t>bursary</w:t>
      </w:r>
      <w:r w:rsidRPr="0080128E">
        <w:rPr>
          <w:spacing w:val="-4"/>
          <w:sz w:val="24"/>
        </w:rPr>
        <w:t xml:space="preserve"> </w:t>
      </w:r>
      <w:r w:rsidRPr="0080128E">
        <w:rPr>
          <w:sz w:val="24"/>
        </w:rPr>
        <w:t>will</w:t>
      </w:r>
      <w:r w:rsidRPr="0080128E">
        <w:rPr>
          <w:spacing w:val="-3"/>
          <w:sz w:val="24"/>
        </w:rPr>
        <w:t xml:space="preserve"> </w:t>
      </w:r>
      <w:r w:rsidRPr="0080128E">
        <w:rPr>
          <w:sz w:val="24"/>
        </w:rPr>
        <w:t>target</w:t>
      </w:r>
      <w:r w:rsidRPr="0080128E">
        <w:rPr>
          <w:spacing w:val="-4"/>
          <w:sz w:val="24"/>
        </w:rPr>
        <w:t xml:space="preserve"> </w:t>
      </w:r>
      <w:r w:rsidRPr="0080128E">
        <w:rPr>
          <w:sz w:val="24"/>
        </w:rPr>
        <w:t>local</w:t>
      </w:r>
      <w:r w:rsidRPr="0080128E">
        <w:rPr>
          <w:spacing w:val="-3"/>
          <w:sz w:val="24"/>
        </w:rPr>
        <w:t xml:space="preserve"> </w:t>
      </w:r>
      <w:r w:rsidRPr="0080128E">
        <w:rPr>
          <w:sz w:val="24"/>
        </w:rPr>
        <w:t>students</w:t>
      </w:r>
      <w:r w:rsidRPr="0080128E">
        <w:rPr>
          <w:spacing w:val="-3"/>
          <w:sz w:val="24"/>
        </w:rPr>
        <w:t xml:space="preserve"> </w:t>
      </w:r>
      <w:r w:rsidRPr="0080128E">
        <w:rPr>
          <w:sz w:val="24"/>
        </w:rPr>
        <w:t>accepted</w:t>
      </w:r>
      <w:r w:rsidRPr="0080128E">
        <w:rPr>
          <w:spacing w:val="-3"/>
          <w:sz w:val="24"/>
        </w:rPr>
        <w:t xml:space="preserve"> </w:t>
      </w:r>
      <w:r w:rsidRPr="0080128E">
        <w:rPr>
          <w:sz w:val="24"/>
        </w:rPr>
        <w:t>on</w:t>
      </w:r>
      <w:r w:rsidRPr="0080128E">
        <w:rPr>
          <w:spacing w:val="-2"/>
          <w:sz w:val="24"/>
        </w:rPr>
        <w:t xml:space="preserve"> </w:t>
      </w:r>
      <w:r w:rsidRPr="0080128E">
        <w:rPr>
          <w:sz w:val="24"/>
        </w:rPr>
        <w:t>to</w:t>
      </w:r>
      <w:r w:rsidRPr="0080128E">
        <w:rPr>
          <w:spacing w:val="-3"/>
          <w:sz w:val="24"/>
        </w:rPr>
        <w:t xml:space="preserve"> </w:t>
      </w:r>
      <w:r w:rsidRPr="0080128E">
        <w:rPr>
          <w:sz w:val="24"/>
        </w:rPr>
        <w:t>a</w:t>
      </w:r>
      <w:r w:rsidRPr="0080128E">
        <w:rPr>
          <w:spacing w:val="-3"/>
          <w:sz w:val="24"/>
        </w:rPr>
        <w:t xml:space="preserve"> </w:t>
      </w:r>
      <w:r w:rsidRPr="0080128E">
        <w:rPr>
          <w:spacing w:val="-2"/>
          <w:sz w:val="24"/>
        </w:rPr>
        <w:t>Higher</w:t>
      </w:r>
      <w:r w:rsidR="0080128E" w:rsidRPr="0080128E">
        <w:rPr>
          <w:sz w:val="24"/>
        </w:rPr>
        <w:t xml:space="preserve"> </w:t>
      </w:r>
      <w:r w:rsidRPr="0080128E">
        <w:rPr>
          <w:sz w:val="24"/>
        </w:rPr>
        <w:t>Education</w:t>
      </w:r>
      <w:r w:rsidRPr="0080128E">
        <w:rPr>
          <w:spacing w:val="-2"/>
          <w:sz w:val="24"/>
        </w:rPr>
        <w:t xml:space="preserve"> </w:t>
      </w:r>
      <w:proofErr w:type="spellStart"/>
      <w:r w:rsidRPr="0080128E">
        <w:rPr>
          <w:sz w:val="24"/>
        </w:rPr>
        <w:t>programme</w:t>
      </w:r>
      <w:proofErr w:type="spellEnd"/>
      <w:r w:rsidRPr="0080128E">
        <w:rPr>
          <w:spacing w:val="-2"/>
          <w:sz w:val="24"/>
        </w:rPr>
        <w:t xml:space="preserve"> </w:t>
      </w:r>
      <w:r w:rsidRPr="0080128E">
        <w:rPr>
          <w:sz w:val="24"/>
        </w:rPr>
        <w:t>at</w:t>
      </w:r>
      <w:r w:rsidRPr="0080128E">
        <w:rPr>
          <w:spacing w:val="-3"/>
          <w:sz w:val="24"/>
        </w:rPr>
        <w:t xml:space="preserve"> </w:t>
      </w:r>
      <w:r w:rsidRPr="0080128E">
        <w:rPr>
          <w:sz w:val="24"/>
        </w:rPr>
        <w:t>the</w:t>
      </w:r>
      <w:r w:rsidRPr="0080128E">
        <w:rPr>
          <w:spacing w:val="-2"/>
          <w:sz w:val="24"/>
        </w:rPr>
        <w:t xml:space="preserve"> </w:t>
      </w:r>
      <w:r w:rsidRPr="0080128E">
        <w:rPr>
          <w:sz w:val="24"/>
        </w:rPr>
        <w:t>College</w:t>
      </w:r>
      <w:r w:rsidRPr="0080128E">
        <w:rPr>
          <w:spacing w:val="-2"/>
          <w:sz w:val="24"/>
        </w:rPr>
        <w:t xml:space="preserve"> </w:t>
      </w:r>
      <w:r w:rsidRPr="0080128E">
        <w:rPr>
          <w:sz w:val="24"/>
        </w:rPr>
        <w:t>with</w:t>
      </w:r>
      <w:r w:rsidRPr="0080128E">
        <w:rPr>
          <w:spacing w:val="-3"/>
          <w:sz w:val="24"/>
        </w:rPr>
        <w:t xml:space="preserve"> </w:t>
      </w:r>
      <w:r w:rsidRPr="0080128E">
        <w:rPr>
          <w:sz w:val="24"/>
        </w:rPr>
        <w:t>a</w:t>
      </w:r>
      <w:r w:rsidRPr="0080128E">
        <w:rPr>
          <w:spacing w:val="-2"/>
          <w:sz w:val="24"/>
        </w:rPr>
        <w:t xml:space="preserve"> </w:t>
      </w:r>
      <w:r w:rsidRPr="0080128E">
        <w:rPr>
          <w:sz w:val="24"/>
        </w:rPr>
        <w:t>permanent</w:t>
      </w:r>
      <w:r w:rsidRPr="0080128E">
        <w:rPr>
          <w:spacing w:val="-3"/>
          <w:sz w:val="24"/>
        </w:rPr>
        <w:t xml:space="preserve"> </w:t>
      </w:r>
      <w:r w:rsidRPr="0080128E">
        <w:rPr>
          <w:sz w:val="24"/>
        </w:rPr>
        <w:t>home</w:t>
      </w:r>
      <w:r w:rsidRPr="0080128E">
        <w:rPr>
          <w:spacing w:val="-2"/>
          <w:sz w:val="24"/>
        </w:rPr>
        <w:t xml:space="preserve"> </w:t>
      </w:r>
      <w:r w:rsidRPr="0080128E">
        <w:rPr>
          <w:sz w:val="24"/>
        </w:rPr>
        <w:t>address</w:t>
      </w:r>
      <w:r w:rsidRPr="0080128E">
        <w:rPr>
          <w:spacing w:val="-2"/>
          <w:sz w:val="24"/>
        </w:rPr>
        <w:t xml:space="preserve"> </w:t>
      </w:r>
      <w:r w:rsidRPr="0080128E">
        <w:rPr>
          <w:sz w:val="24"/>
        </w:rPr>
        <w:t>in</w:t>
      </w:r>
      <w:r w:rsidRPr="0080128E">
        <w:rPr>
          <w:spacing w:val="-3"/>
          <w:sz w:val="24"/>
        </w:rPr>
        <w:t xml:space="preserve"> </w:t>
      </w:r>
      <w:r w:rsidRPr="0080128E">
        <w:rPr>
          <w:sz w:val="24"/>
        </w:rPr>
        <w:t>the</w:t>
      </w:r>
      <w:r w:rsidRPr="0080128E">
        <w:rPr>
          <w:spacing w:val="-3"/>
          <w:sz w:val="24"/>
        </w:rPr>
        <w:t xml:space="preserve"> </w:t>
      </w:r>
      <w:r w:rsidRPr="0080128E">
        <w:rPr>
          <w:sz w:val="24"/>
        </w:rPr>
        <w:t>local</w:t>
      </w:r>
      <w:r w:rsidRPr="0080128E">
        <w:rPr>
          <w:spacing w:val="-3"/>
          <w:sz w:val="24"/>
        </w:rPr>
        <w:t xml:space="preserve"> </w:t>
      </w:r>
      <w:r w:rsidRPr="0080128E">
        <w:rPr>
          <w:sz w:val="24"/>
        </w:rPr>
        <w:t>area</w:t>
      </w:r>
      <w:r w:rsidRPr="0080128E">
        <w:rPr>
          <w:spacing w:val="-4"/>
          <w:sz w:val="24"/>
        </w:rPr>
        <w:t xml:space="preserve"> </w:t>
      </w:r>
      <w:r w:rsidRPr="0080128E">
        <w:rPr>
          <w:sz w:val="24"/>
        </w:rPr>
        <w:t>(all</w:t>
      </w:r>
      <w:r w:rsidRPr="0080128E">
        <w:rPr>
          <w:spacing w:val="-3"/>
          <w:sz w:val="24"/>
        </w:rPr>
        <w:t xml:space="preserve"> </w:t>
      </w:r>
      <w:r w:rsidRPr="0080128E">
        <w:rPr>
          <w:sz w:val="24"/>
        </w:rPr>
        <w:t>West</w:t>
      </w:r>
      <w:r w:rsidRPr="0080128E">
        <w:rPr>
          <w:spacing w:val="-3"/>
          <w:sz w:val="24"/>
        </w:rPr>
        <w:t xml:space="preserve"> </w:t>
      </w:r>
      <w:r w:rsidRPr="0080128E">
        <w:rPr>
          <w:sz w:val="24"/>
        </w:rPr>
        <w:t>Yorkshire postcodes) £500</w:t>
      </w:r>
    </w:p>
    <w:p w14:paraId="4343B8F8" w14:textId="77777777" w:rsidR="0080128E" w:rsidRPr="0080128E" w:rsidRDefault="0080128E" w:rsidP="0080128E"/>
    <w:p w14:paraId="2D2BC49F" w14:textId="3D0B99F7" w:rsidR="0080128E" w:rsidRDefault="0080128E" w:rsidP="0080128E">
      <w:pPr>
        <w:pStyle w:val="Heading3"/>
      </w:pPr>
      <w:r>
        <w:t xml:space="preserve">4.3 </w:t>
      </w:r>
      <w:r w:rsidR="00B95807" w:rsidRPr="0080128E">
        <w:t>STEM Bursaries</w:t>
      </w:r>
    </w:p>
    <w:p w14:paraId="6BCD8936" w14:textId="77777777" w:rsidR="0080128E" w:rsidRDefault="00B95807" w:rsidP="0080128E">
      <w:pPr>
        <w:rPr>
          <w:sz w:val="24"/>
          <w:szCs w:val="24"/>
        </w:rPr>
      </w:pPr>
      <w:r w:rsidRPr="0080128E">
        <w:rPr>
          <w:sz w:val="24"/>
          <w:szCs w:val="24"/>
        </w:rPr>
        <w:t>This bursary will be available to any home student on Engineering or Process Manufacturing</w:t>
      </w:r>
      <w:r w:rsidRPr="0080128E">
        <w:rPr>
          <w:spacing w:val="-2"/>
          <w:sz w:val="24"/>
          <w:szCs w:val="24"/>
        </w:rPr>
        <w:t xml:space="preserve"> </w:t>
      </w:r>
      <w:r w:rsidRPr="0080128E">
        <w:rPr>
          <w:sz w:val="24"/>
          <w:szCs w:val="24"/>
        </w:rPr>
        <w:t>programmes</w:t>
      </w:r>
      <w:r w:rsidRPr="0080128E">
        <w:rPr>
          <w:spacing w:val="-2"/>
          <w:sz w:val="24"/>
          <w:szCs w:val="24"/>
        </w:rPr>
        <w:t xml:space="preserve"> </w:t>
      </w:r>
      <w:r w:rsidRPr="0080128E">
        <w:rPr>
          <w:sz w:val="24"/>
          <w:szCs w:val="24"/>
        </w:rPr>
        <w:t>only.</w:t>
      </w:r>
      <w:r w:rsidRPr="0080128E">
        <w:rPr>
          <w:spacing w:val="-2"/>
          <w:sz w:val="24"/>
          <w:szCs w:val="24"/>
        </w:rPr>
        <w:t xml:space="preserve"> </w:t>
      </w:r>
      <w:r w:rsidRPr="0080128E">
        <w:rPr>
          <w:sz w:val="24"/>
          <w:szCs w:val="24"/>
        </w:rPr>
        <w:t>A</w:t>
      </w:r>
      <w:r w:rsidRPr="0080128E">
        <w:rPr>
          <w:spacing w:val="-3"/>
          <w:sz w:val="24"/>
          <w:szCs w:val="24"/>
        </w:rPr>
        <w:t xml:space="preserve"> </w:t>
      </w:r>
      <w:r w:rsidRPr="0080128E">
        <w:rPr>
          <w:sz w:val="24"/>
          <w:szCs w:val="24"/>
        </w:rPr>
        <w:t>phased</w:t>
      </w:r>
      <w:r w:rsidRPr="0080128E">
        <w:rPr>
          <w:spacing w:val="-4"/>
          <w:sz w:val="24"/>
          <w:szCs w:val="24"/>
        </w:rPr>
        <w:t xml:space="preserve"> </w:t>
      </w:r>
      <w:r w:rsidRPr="0080128E">
        <w:rPr>
          <w:sz w:val="24"/>
          <w:szCs w:val="24"/>
        </w:rPr>
        <w:t>cash</w:t>
      </w:r>
      <w:r w:rsidRPr="0080128E">
        <w:rPr>
          <w:spacing w:val="-2"/>
          <w:sz w:val="24"/>
          <w:szCs w:val="24"/>
        </w:rPr>
        <w:t xml:space="preserve"> </w:t>
      </w:r>
      <w:r w:rsidRPr="0080128E">
        <w:rPr>
          <w:sz w:val="24"/>
          <w:szCs w:val="24"/>
        </w:rPr>
        <w:t>payment</w:t>
      </w:r>
      <w:r w:rsidRPr="0080128E">
        <w:rPr>
          <w:spacing w:val="-3"/>
          <w:sz w:val="24"/>
          <w:szCs w:val="24"/>
        </w:rPr>
        <w:t xml:space="preserve"> </w:t>
      </w:r>
      <w:r w:rsidRPr="0080128E">
        <w:rPr>
          <w:sz w:val="24"/>
          <w:szCs w:val="24"/>
        </w:rPr>
        <w:t>of</w:t>
      </w:r>
      <w:r w:rsidRPr="0080128E">
        <w:rPr>
          <w:spacing w:val="-3"/>
          <w:sz w:val="24"/>
          <w:szCs w:val="24"/>
        </w:rPr>
        <w:t xml:space="preserve"> </w:t>
      </w:r>
      <w:r w:rsidRPr="0080128E">
        <w:rPr>
          <w:sz w:val="24"/>
          <w:szCs w:val="24"/>
        </w:rPr>
        <w:t>£500</w:t>
      </w:r>
      <w:r w:rsidRPr="0080128E">
        <w:rPr>
          <w:spacing w:val="-4"/>
          <w:sz w:val="24"/>
          <w:szCs w:val="24"/>
        </w:rPr>
        <w:t xml:space="preserve"> </w:t>
      </w:r>
      <w:r w:rsidRPr="0080128E">
        <w:rPr>
          <w:sz w:val="24"/>
          <w:szCs w:val="24"/>
        </w:rPr>
        <w:t>will</w:t>
      </w:r>
      <w:r w:rsidRPr="0080128E">
        <w:rPr>
          <w:spacing w:val="-2"/>
          <w:sz w:val="24"/>
          <w:szCs w:val="24"/>
        </w:rPr>
        <w:t xml:space="preserve"> </w:t>
      </w:r>
      <w:r w:rsidRPr="0080128E">
        <w:rPr>
          <w:sz w:val="24"/>
          <w:szCs w:val="24"/>
        </w:rPr>
        <w:t>be</w:t>
      </w:r>
      <w:r w:rsidRPr="0080128E">
        <w:rPr>
          <w:spacing w:val="-2"/>
          <w:sz w:val="24"/>
          <w:szCs w:val="24"/>
        </w:rPr>
        <w:t xml:space="preserve"> </w:t>
      </w:r>
      <w:r w:rsidRPr="0080128E">
        <w:rPr>
          <w:sz w:val="24"/>
          <w:szCs w:val="24"/>
        </w:rPr>
        <w:t>made</w:t>
      </w:r>
      <w:r w:rsidRPr="0080128E">
        <w:rPr>
          <w:spacing w:val="-2"/>
          <w:sz w:val="24"/>
          <w:szCs w:val="24"/>
        </w:rPr>
        <w:t xml:space="preserve"> </w:t>
      </w:r>
      <w:r w:rsidRPr="0080128E">
        <w:rPr>
          <w:sz w:val="24"/>
          <w:szCs w:val="24"/>
        </w:rPr>
        <w:t>during</w:t>
      </w:r>
      <w:r w:rsidRPr="0080128E">
        <w:rPr>
          <w:spacing w:val="-2"/>
          <w:sz w:val="24"/>
          <w:szCs w:val="24"/>
        </w:rPr>
        <w:t xml:space="preserve"> </w:t>
      </w:r>
      <w:r w:rsidRPr="0080128E">
        <w:rPr>
          <w:sz w:val="24"/>
          <w:szCs w:val="24"/>
        </w:rPr>
        <w:t>each</w:t>
      </w:r>
      <w:r w:rsidRPr="0080128E">
        <w:rPr>
          <w:spacing w:val="-2"/>
          <w:sz w:val="24"/>
          <w:szCs w:val="24"/>
        </w:rPr>
        <w:t xml:space="preserve"> </w:t>
      </w:r>
      <w:r w:rsidRPr="0080128E">
        <w:rPr>
          <w:sz w:val="24"/>
          <w:szCs w:val="24"/>
        </w:rPr>
        <w:t>year</w:t>
      </w:r>
      <w:r w:rsidRPr="0080128E">
        <w:rPr>
          <w:spacing w:val="-2"/>
          <w:sz w:val="24"/>
          <w:szCs w:val="24"/>
        </w:rPr>
        <w:t xml:space="preserve"> </w:t>
      </w:r>
      <w:r w:rsidRPr="0080128E">
        <w:rPr>
          <w:sz w:val="24"/>
          <w:szCs w:val="24"/>
        </w:rPr>
        <w:t>of</w:t>
      </w:r>
      <w:r w:rsidRPr="0080128E">
        <w:rPr>
          <w:spacing w:val="-3"/>
          <w:sz w:val="24"/>
          <w:szCs w:val="24"/>
        </w:rPr>
        <w:t xml:space="preserve"> </w:t>
      </w:r>
      <w:r w:rsidRPr="0080128E">
        <w:rPr>
          <w:sz w:val="24"/>
          <w:szCs w:val="24"/>
        </w:rPr>
        <w:t>study (excluding any repeat year).</w:t>
      </w:r>
    </w:p>
    <w:p w14:paraId="2B2748A9" w14:textId="77777777" w:rsidR="0080128E" w:rsidRDefault="0080128E" w:rsidP="0080128E">
      <w:pPr>
        <w:rPr>
          <w:b/>
        </w:rPr>
      </w:pPr>
    </w:p>
    <w:p w14:paraId="709AD042" w14:textId="2E74E2AB" w:rsidR="0080128E" w:rsidRDefault="0080128E" w:rsidP="0080128E">
      <w:pPr>
        <w:pStyle w:val="Heading3"/>
      </w:pPr>
      <w:r>
        <w:t xml:space="preserve">4.4 </w:t>
      </w:r>
      <w:r w:rsidR="00B95807">
        <w:t>Care Leaver Bursary</w:t>
      </w:r>
    </w:p>
    <w:p w14:paraId="3BE78EE0" w14:textId="31AB612A" w:rsidR="00EC43CE" w:rsidRPr="0080128E" w:rsidRDefault="00B95807" w:rsidP="0080128E">
      <w:pPr>
        <w:rPr>
          <w:sz w:val="24"/>
        </w:rPr>
      </w:pPr>
      <w:r w:rsidRPr="0080128E">
        <w:rPr>
          <w:sz w:val="24"/>
        </w:rPr>
        <w:t>This bursary will offer support to any home student during each year of study (excluding any repeat year) and will be available to students who have left local authority care in the two years</w:t>
      </w:r>
      <w:r w:rsidRPr="0080128E">
        <w:rPr>
          <w:spacing w:val="-2"/>
          <w:sz w:val="24"/>
        </w:rPr>
        <w:t xml:space="preserve"> </w:t>
      </w:r>
      <w:r w:rsidRPr="0080128E">
        <w:rPr>
          <w:sz w:val="24"/>
        </w:rPr>
        <w:t>prior</w:t>
      </w:r>
      <w:r w:rsidRPr="0080128E">
        <w:rPr>
          <w:spacing w:val="-2"/>
          <w:sz w:val="24"/>
        </w:rPr>
        <w:t xml:space="preserve"> </w:t>
      </w:r>
      <w:r w:rsidRPr="0080128E">
        <w:rPr>
          <w:sz w:val="24"/>
        </w:rPr>
        <w:t>to</w:t>
      </w:r>
      <w:r w:rsidRPr="0080128E">
        <w:rPr>
          <w:spacing w:val="-3"/>
          <w:sz w:val="24"/>
        </w:rPr>
        <w:t xml:space="preserve"> </w:t>
      </w:r>
      <w:r w:rsidRPr="0080128E">
        <w:rPr>
          <w:sz w:val="24"/>
        </w:rPr>
        <w:t>enrolment</w:t>
      </w:r>
      <w:r w:rsidRPr="0080128E">
        <w:rPr>
          <w:spacing w:val="-3"/>
          <w:sz w:val="24"/>
        </w:rPr>
        <w:t xml:space="preserve"> </w:t>
      </w:r>
      <w:r w:rsidRPr="0080128E">
        <w:rPr>
          <w:sz w:val="24"/>
        </w:rPr>
        <w:t>on</w:t>
      </w:r>
      <w:r w:rsidRPr="0080128E">
        <w:rPr>
          <w:spacing w:val="-4"/>
          <w:sz w:val="24"/>
        </w:rPr>
        <w:t xml:space="preserve"> </w:t>
      </w:r>
      <w:r w:rsidRPr="0080128E">
        <w:rPr>
          <w:sz w:val="24"/>
        </w:rPr>
        <w:t>the</w:t>
      </w:r>
      <w:r w:rsidRPr="0080128E">
        <w:rPr>
          <w:spacing w:val="-3"/>
          <w:sz w:val="24"/>
        </w:rPr>
        <w:t xml:space="preserve"> </w:t>
      </w:r>
      <w:r w:rsidRPr="0080128E">
        <w:rPr>
          <w:sz w:val="24"/>
        </w:rPr>
        <w:t>first</w:t>
      </w:r>
      <w:r w:rsidRPr="0080128E">
        <w:rPr>
          <w:spacing w:val="-2"/>
          <w:sz w:val="24"/>
        </w:rPr>
        <w:t xml:space="preserve"> </w:t>
      </w:r>
      <w:r w:rsidRPr="0080128E">
        <w:rPr>
          <w:sz w:val="24"/>
        </w:rPr>
        <w:t>year</w:t>
      </w:r>
      <w:r w:rsidRPr="0080128E">
        <w:rPr>
          <w:spacing w:val="-4"/>
          <w:sz w:val="24"/>
        </w:rPr>
        <w:t xml:space="preserve"> </w:t>
      </w:r>
      <w:r w:rsidRPr="0080128E">
        <w:rPr>
          <w:sz w:val="24"/>
        </w:rPr>
        <w:t>of</w:t>
      </w:r>
      <w:r w:rsidRPr="0080128E">
        <w:rPr>
          <w:spacing w:val="-3"/>
          <w:sz w:val="24"/>
        </w:rPr>
        <w:t xml:space="preserve"> </w:t>
      </w:r>
      <w:r w:rsidRPr="0080128E">
        <w:rPr>
          <w:sz w:val="24"/>
        </w:rPr>
        <w:t>study,</w:t>
      </w:r>
      <w:r w:rsidRPr="0080128E">
        <w:rPr>
          <w:spacing w:val="-3"/>
          <w:sz w:val="24"/>
        </w:rPr>
        <w:t xml:space="preserve"> </w:t>
      </w:r>
      <w:r w:rsidRPr="0080128E">
        <w:rPr>
          <w:sz w:val="24"/>
        </w:rPr>
        <w:t>irrespective</w:t>
      </w:r>
      <w:r w:rsidRPr="0080128E">
        <w:rPr>
          <w:spacing w:val="-2"/>
          <w:sz w:val="24"/>
        </w:rPr>
        <w:t xml:space="preserve"> </w:t>
      </w:r>
      <w:r w:rsidRPr="0080128E">
        <w:rPr>
          <w:sz w:val="24"/>
        </w:rPr>
        <w:t>of</w:t>
      </w:r>
      <w:r w:rsidRPr="0080128E">
        <w:rPr>
          <w:spacing w:val="-3"/>
          <w:sz w:val="24"/>
        </w:rPr>
        <w:t xml:space="preserve"> </w:t>
      </w:r>
      <w:r w:rsidRPr="0080128E">
        <w:rPr>
          <w:sz w:val="24"/>
        </w:rPr>
        <w:t>postcode.</w:t>
      </w:r>
      <w:r w:rsidRPr="0080128E">
        <w:rPr>
          <w:spacing w:val="-3"/>
          <w:sz w:val="24"/>
        </w:rPr>
        <w:t xml:space="preserve"> </w:t>
      </w:r>
      <w:r w:rsidRPr="0080128E">
        <w:rPr>
          <w:sz w:val="24"/>
        </w:rPr>
        <w:t>A</w:t>
      </w:r>
      <w:r w:rsidRPr="0080128E">
        <w:rPr>
          <w:spacing w:val="-3"/>
          <w:sz w:val="24"/>
        </w:rPr>
        <w:t xml:space="preserve"> </w:t>
      </w:r>
      <w:r w:rsidRPr="0080128E">
        <w:rPr>
          <w:sz w:val="24"/>
        </w:rPr>
        <w:t>phased</w:t>
      </w:r>
      <w:r w:rsidRPr="0080128E">
        <w:rPr>
          <w:spacing w:val="-4"/>
          <w:sz w:val="24"/>
        </w:rPr>
        <w:t xml:space="preserve"> </w:t>
      </w:r>
      <w:r w:rsidRPr="0080128E">
        <w:rPr>
          <w:sz w:val="24"/>
        </w:rPr>
        <w:t>cash</w:t>
      </w:r>
      <w:r w:rsidRPr="0080128E">
        <w:rPr>
          <w:spacing w:val="-2"/>
          <w:sz w:val="24"/>
        </w:rPr>
        <w:t xml:space="preserve"> </w:t>
      </w:r>
      <w:r w:rsidRPr="0080128E">
        <w:rPr>
          <w:sz w:val="24"/>
        </w:rPr>
        <w:t>payment of</w:t>
      </w:r>
      <w:r w:rsidRPr="0080128E">
        <w:rPr>
          <w:spacing w:val="-3"/>
          <w:sz w:val="24"/>
        </w:rPr>
        <w:t xml:space="preserve"> </w:t>
      </w:r>
      <w:r w:rsidRPr="0080128E">
        <w:rPr>
          <w:sz w:val="24"/>
        </w:rPr>
        <w:t xml:space="preserve">£1000 </w:t>
      </w:r>
      <w:r w:rsidR="00D85667" w:rsidRPr="0080128E">
        <w:rPr>
          <w:sz w:val="24"/>
        </w:rPr>
        <w:t>is made during each year of study</w:t>
      </w:r>
      <w:r w:rsidRPr="0080128E">
        <w:rPr>
          <w:sz w:val="24"/>
        </w:rPr>
        <w:t>.</w:t>
      </w:r>
    </w:p>
    <w:p w14:paraId="16BB52AA" w14:textId="77777777" w:rsidR="0080128E" w:rsidRDefault="0080128E" w:rsidP="0080128E"/>
    <w:p w14:paraId="19BD5285" w14:textId="46BEF227" w:rsidR="0080128E" w:rsidRDefault="0080128E" w:rsidP="0080128E">
      <w:pPr>
        <w:pStyle w:val="Heading3"/>
      </w:pPr>
      <w:r>
        <w:t xml:space="preserve">4.5 </w:t>
      </w:r>
      <w:r w:rsidR="00B95807">
        <w:t xml:space="preserve">Full-time </w:t>
      </w:r>
      <w:proofErr w:type="spellStart"/>
      <w:r w:rsidR="00B95807">
        <w:t>Carer</w:t>
      </w:r>
      <w:proofErr w:type="spellEnd"/>
      <w:r w:rsidR="00B95807">
        <w:t xml:space="preserve"> Bursary</w:t>
      </w:r>
    </w:p>
    <w:p w14:paraId="3D60FDEB" w14:textId="2B5F0566" w:rsidR="00EC43CE" w:rsidRDefault="00B95807" w:rsidP="0080128E">
      <w:pPr>
        <w:rPr>
          <w:sz w:val="24"/>
        </w:rPr>
      </w:pPr>
      <w:r w:rsidRPr="0080128E">
        <w:rPr>
          <w:sz w:val="24"/>
        </w:rPr>
        <w:t>This bursary will offer support to any home student during each year of study (excluding</w:t>
      </w:r>
      <w:r w:rsidRPr="0080128E">
        <w:rPr>
          <w:spacing w:val="-2"/>
          <w:sz w:val="24"/>
        </w:rPr>
        <w:t xml:space="preserve"> </w:t>
      </w:r>
      <w:r w:rsidRPr="0080128E">
        <w:rPr>
          <w:sz w:val="24"/>
        </w:rPr>
        <w:t>any</w:t>
      </w:r>
      <w:r w:rsidRPr="0080128E">
        <w:rPr>
          <w:spacing w:val="-2"/>
          <w:sz w:val="24"/>
        </w:rPr>
        <w:t xml:space="preserve"> </w:t>
      </w:r>
      <w:r w:rsidRPr="0080128E">
        <w:rPr>
          <w:sz w:val="24"/>
        </w:rPr>
        <w:t>repeat</w:t>
      </w:r>
      <w:r w:rsidRPr="0080128E">
        <w:rPr>
          <w:spacing w:val="-3"/>
          <w:sz w:val="24"/>
        </w:rPr>
        <w:t xml:space="preserve"> </w:t>
      </w:r>
      <w:r w:rsidRPr="0080128E">
        <w:rPr>
          <w:sz w:val="24"/>
        </w:rPr>
        <w:t>year)</w:t>
      </w:r>
      <w:r w:rsidRPr="0080128E">
        <w:rPr>
          <w:spacing w:val="-2"/>
          <w:sz w:val="24"/>
        </w:rPr>
        <w:t xml:space="preserve"> </w:t>
      </w:r>
      <w:r w:rsidRPr="0080128E">
        <w:rPr>
          <w:sz w:val="24"/>
        </w:rPr>
        <w:t>and</w:t>
      </w:r>
      <w:r w:rsidRPr="0080128E">
        <w:rPr>
          <w:spacing w:val="-2"/>
          <w:sz w:val="24"/>
        </w:rPr>
        <w:t xml:space="preserve"> </w:t>
      </w:r>
      <w:r w:rsidRPr="0080128E">
        <w:rPr>
          <w:sz w:val="24"/>
        </w:rPr>
        <w:t>will</w:t>
      </w:r>
      <w:r w:rsidRPr="0080128E">
        <w:rPr>
          <w:spacing w:val="-2"/>
          <w:sz w:val="24"/>
        </w:rPr>
        <w:t xml:space="preserve"> </w:t>
      </w:r>
      <w:r w:rsidRPr="0080128E">
        <w:rPr>
          <w:sz w:val="24"/>
        </w:rPr>
        <w:t>be</w:t>
      </w:r>
      <w:r w:rsidRPr="0080128E">
        <w:rPr>
          <w:spacing w:val="-2"/>
          <w:sz w:val="24"/>
        </w:rPr>
        <w:t xml:space="preserve"> </w:t>
      </w:r>
      <w:r w:rsidRPr="0080128E">
        <w:rPr>
          <w:sz w:val="24"/>
        </w:rPr>
        <w:t>available</w:t>
      </w:r>
      <w:r w:rsidRPr="0080128E">
        <w:rPr>
          <w:spacing w:val="-2"/>
          <w:sz w:val="24"/>
        </w:rPr>
        <w:t xml:space="preserve"> </w:t>
      </w:r>
      <w:r w:rsidRPr="0080128E">
        <w:rPr>
          <w:sz w:val="24"/>
        </w:rPr>
        <w:t>to</w:t>
      </w:r>
      <w:r w:rsidRPr="0080128E">
        <w:rPr>
          <w:spacing w:val="-3"/>
          <w:sz w:val="24"/>
        </w:rPr>
        <w:t xml:space="preserve"> </w:t>
      </w:r>
      <w:r w:rsidRPr="0080128E">
        <w:rPr>
          <w:sz w:val="24"/>
        </w:rPr>
        <w:t>applicants</w:t>
      </w:r>
      <w:r w:rsidRPr="0080128E">
        <w:rPr>
          <w:spacing w:val="-4"/>
          <w:sz w:val="24"/>
        </w:rPr>
        <w:t xml:space="preserve"> </w:t>
      </w:r>
      <w:r w:rsidRPr="0080128E">
        <w:rPr>
          <w:sz w:val="24"/>
        </w:rPr>
        <w:t>who</w:t>
      </w:r>
      <w:r w:rsidRPr="0080128E">
        <w:rPr>
          <w:spacing w:val="-3"/>
          <w:sz w:val="24"/>
        </w:rPr>
        <w:t xml:space="preserve"> </w:t>
      </w:r>
      <w:r w:rsidRPr="0080128E">
        <w:rPr>
          <w:sz w:val="24"/>
        </w:rPr>
        <w:t>have</w:t>
      </w:r>
      <w:r w:rsidRPr="0080128E">
        <w:rPr>
          <w:spacing w:val="-2"/>
          <w:sz w:val="24"/>
        </w:rPr>
        <w:t xml:space="preserve"> </w:t>
      </w:r>
      <w:r w:rsidRPr="0080128E">
        <w:rPr>
          <w:sz w:val="24"/>
        </w:rPr>
        <w:t>full-time</w:t>
      </w:r>
      <w:r w:rsidRPr="0080128E">
        <w:rPr>
          <w:spacing w:val="-2"/>
          <w:sz w:val="24"/>
        </w:rPr>
        <w:t xml:space="preserve"> </w:t>
      </w:r>
      <w:proofErr w:type="spellStart"/>
      <w:r w:rsidRPr="0080128E">
        <w:rPr>
          <w:sz w:val="24"/>
        </w:rPr>
        <w:t>carer</w:t>
      </w:r>
      <w:proofErr w:type="spellEnd"/>
      <w:r w:rsidRPr="0080128E">
        <w:rPr>
          <w:spacing w:val="-4"/>
          <w:sz w:val="24"/>
        </w:rPr>
        <w:t xml:space="preserve"> </w:t>
      </w:r>
      <w:r w:rsidRPr="0080128E">
        <w:rPr>
          <w:sz w:val="24"/>
        </w:rPr>
        <w:t>responsibilities.</w:t>
      </w:r>
      <w:r w:rsidRPr="0080128E">
        <w:rPr>
          <w:spacing w:val="-2"/>
          <w:sz w:val="24"/>
        </w:rPr>
        <w:t xml:space="preserve"> </w:t>
      </w:r>
      <w:r w:rsidRPr="0080128E">
        <w:rPr>
          <w:sz w:val="24"/>
        </w:rPr>
        <w:t>A phased cash payment of £1000 is made during each year of study.</w:t>
      </w:r>
    </w:p>
    <w:p w14:paraId="775ED206" w14:textId="77777777" w:rsidR="0080128E" w:rsidRPr="0080128E" w:rsidRDefault="0080128E" w:rsidP="0080128E">
      <w:pPr>
        <w:rPr>
          <w:sz w:val="24"/>
        </w:rPr>
      </w:pPr>
    </w:p>
    <w:p w14:paraId="24928564" w14:textId="0698DEE3" w:rsidR="0080128E" w:rsidRDefault="0080128E" w:rsidP="0080128E">
      <w:pPr>
        <w:pStyle w:val="Heading3"/>
      </w:pPr>
      <w:r>
        <w:t xml:space="preserve">4.6 </w:t>
      </w:r>
      <w:r w:rsidR="00B95807">
        <w:t>Access to H</w:t>
      </w:r>
      <w:r w:rsidR="004B4FE4">
        <w:t xml:space="preserve">igher </w:t>
      </w:r>
      <w:r w:rsidR="00B95807">
        <w:t>E</w:t>
      </w:r>
      <w:r w:rsidR="004B4FE4">
        <w:t>ducation</w:t>
      </w:r>
      <w:r w:rsidR="00B95807">
        <w:t xml:space="preserve"> Diploma Bursary</w:t>
      </w:r>
    </w:p>
    <w:p w14:paraId="4CF9F258" w14:textId="3461BCBE" w:rsidR="00EC43CE" w:rsidRPr="0080128E" w:rsidRDefault="00B95807" w:rsidP="0080128E">
      <w:pPr>
        <w:rPr>
          <w:sz w:val="24"/>
        </w:rPr>
      </w:pPr>
      <w:r w:rsidRPr="0080128E">
        <w:rPr>
          <w:sz w:val="24"/>
        </w:rPr>
        <w:t>This bursary will offer support to students during their first year of study and will be available to students who have successfully completed an Access to H</w:t>
      </w:r>
      <w:r w:rsidR="00043950" w:rsidRPr="0080128E">
        <w:rPr>
          <w:sz w:val="24"/>
        </w:rPr>
        <w:t xml:space="preserve">igher </w:t>
      </w:r>
      <w:r w:rsidRPr="0080128E">
        <w:rPr>
          <w:sz w:val="24"/>
        </w:rPr>
        <w:t>E</w:t>
      </w:r>
      <w:r w:rsidR="00043950" w:rsidRPr="0080128E">
        <w:rPr>
          <w:sz w:val="24"/>
        </w:rPr>
        <w:t>ducation</w:t>
      </w:r>
      <w:r w:rsidRPr="0080128E">
        <w:rPr>
          <w:sz w:val="24"/>
        </w:rPr>
        <w:t xml:space="preserve"> Diploma </w:t>
      </w:r>
      <w:proofErr w:type="spellStart"/>
      <w:r w:rsidRPr="0080128E">
        <w:rPr>
          <w:sz w:val="24"/>
        </w:rPr>
        <w:t>programme</w:t>
      </w:r>
      <w:proofErr w:type="spellEnd"/>
      <w:r w:rsidRPr="0080128E">
        <w:rPr>
          <w:sz w:val="24"/>
        </w:rPr>
        <w:t>. Students</w:t>
      </w:r>
      <w:r w:rsidRPr="0080128E">
        <w:rPr>
          <w:spacing w:val="-2"/>
          <w:sz w:val="24"/>
        </w:rPr>
        <w:t xml:space="preserve"> </w:t>
      </w:r>
      <w:r w:rsidRPr="0080128E">
        <w:rPr>
          <w:sz w:val="24"/>
        </w:rPr>
        <w:t>must</w:t>
      </w:r>
      <w:r w:rsidRPr="0080128E">
        <w:rPr>
          <w:spacing w:val="-4"/>
          <w:sz w:val="24"/>
        </w:rPr>
        <w:t xml:space="preserve"> </w:t>
      </w:r>
      <w:r w:rsidRPr="0080128E">
        <w:rPr>
          <w:sz w:val="24"/>
        </w:rPr>
        <w:t>have</w:t>
      </w:r>
      <w:r w:rsidRPr="0080128E">
        <w:rPr>
          <w:spacing w:val="-2"/>
          <w:sz w:val="24"/>
        </w:rPr>
        <w:t xml:space="preserve"> </w:t>
      </w:r>
      <w:r w:rsidRPr="0080128E">
        <w:rPr>
          <w:sz w:val="24"/>
        </w:rPr>
        <w:t>successfully</w:t>
      </w:r>
      <w:r w:rsidRPr="0080128E">
        <w:rPr>
          <w:spacing w:val="-4"/>
          <w:sz w:val="24"/>
        </w:rPr>
        <w:t xml:space="preserve"> </w:t>
      </w:r>
      <w:r w:rsidRPr="0080128E">
        <w:rPr>
          <w:sz w:val="24"/>
        </w:rPr>
        <w:t>completed</w:t>
      </w:r>
      <w:r w:rsidRPr="0080128E">
        <w:rPr>
          <w:spacing w:val="-2"/>
          <w:sz w:val="24"/>
        </w:rPr>
        <w:t xml:space="preserve"> </w:t>
      </w:r>
      <w:r w:rsidRPr="0080128E">
        <w:rPr>
          <w:sz w:val="24"/>
        </w:rPr>
        <w:t>an</w:t>
      </w:r>
      <w:r w:rsidRPr="0080128E">
        <w:rPr>
          <w:spacing w:val="-3"/>
          <w:sz w:val="24"/>
        </w:rPr>
        <w:t xml:space="preserve"> </w:t>
      </w:r>
      <w:r w:rsidRPr="0080128E">
        <w:rPr>
          <w:sz w:val="24"/>
        </w:rPr>
        <w:t>Access</w:t>
      </w:r>
      <w:r w:rsidRPr="0080128E">
        <w:rPr>
          <w:spacing w:val="-3"/>
          <w:sz w:val="24"/>
        </w:rPr>
        <w:t xml:space="preserve"> </w:t>
      </w:r>
      <w:proofErr w:type="spellStart"/>
      <w:r w:rsidRPr="0080128E">
        <w:rPr>
          <w:color w:val="000000" w:themeColor="text1"/>
          <w:sz w:val="24"/>
        </w:rPr>
        <w:t>programme</w:t>
      </w:r>
      <w:proofErr w:type="spellEnd"/>
      <w:r w:rsidRPr="0080128E">
        <w:rPr>
          <w:color w:val="000000" w:themeColor="text1"/>
          <w:spacing w:val="-2"/>
          <w:sz w:val="24"/>
        </w:rPr>
        <w:t xml:space="preserve"> </w:t>
      </w:r>
      <w:r w:rsidRPr="0080128E">
        <w:rPr>
          <w:color w:val="000000" w:themeColor="text1"/>
          <w:sz w:val="24"/>
        </w:rPr>
        <w:t>that</w:t>
      </w:r>
      <w:r w:rsidRPr="0080128E">
        <w:rPr>
          <w:color w:val="000000" w:themeColor="text1"/>
          <w:spacing w:val="-3"/>
          <w:sz w:val="24"/>
        </w:rPr>
        <w:t xml:space="preserve"> </w:t>
      </w:r>
      <w:r w:rsidRPr="0080128E">
        <w:rPr>
          <w:color w:val="000000" w:themeColor="text1"/>
          <w:sz w:val="24"/>
        </w:rPr>
        <w:t>is</w:t>
      </w:r>
      <w:r w:rsidRPr="0080128E">
        <w:rPr>
          <w:color w:val="000000" w:themeColor="text1"/>
          <w:spacing w:val="-2"/>
          <w:sz w:val="24"/>
        </w:rPr>
        <w:t xml:space="preserve"> </w:t>
      </w:r>
      <w:r w:rsidRPr="0080128E">
        <w:rPr>
          <w:color w:val="000000" w:themeColor="text1"/>
          <w:sz w:val="24"/>
        </w:rPr>
        <w:t>appropriate</w:t>
      </w:r>
      <w:r w:rsidRPr="0080128E">
        <w:rPr>
          <w:color w:val="000000" w:themeColor="text1"/>
          <w:spacing w:val="-3"/>
          <w:sz w:val="24"/>
        </w:rPr>
        <w:t xml:space="preserve"> </w:t>
      </w:r>
      <w:r w:rsidRPr="0080128E">
        <w:rPr>
          <w:color w:val="000000" w:themeColor="text1"/>
          <w:sz w:val="24"/>
        </w:rPr>
        <w:t>to</w:t>
      </w:r>
      <w:r w:rsidRPr="0080128E">
        <w:rPr>
          <w:color w:val="000000" w:themeColor="text1"/>
          <w:spacing w:val="-3"/>
          <w:sz w:val="24"/>
        </w:rPr>
        <w:t xml:space="preserve"> </w:t>
      </w:r>
      <w:r w:rsidRPr="0080128E">
        <w:rPr>
          <w:color w:val="000000" w:themeColor="text1"/>
          <w:sz w:val="24"/>
        </w:rPr>
        <w:t>allow</w:t>
      </w:r>
      <w:r w:rsidRPr="0080128E">
        <w:rPr>
          <w:color w:val="000000" w:themeColor="text1"/>
          <w:spacing w:val="-2"/>
          <w:sz w:val="24"/>
        </w:rPr>
        <w:t xml:space="preserve"> </w:t>
      </w:r>
      <w:r w:rsidRPr="0080128E">
        <w:rPr>
          <w:color w:val="000000" w:themeColor="text1"/>
          <w:sz w:val="24"/>
        </w:rPr>
        <w:t xml:space="preserve">progression to a Higher Education </w:t>
      </w:r>
      <w:proofErr w:type="spellStart"/>
      <w:r w:rsidRPr="0080128E">
        <w:rPr>
          <w:color w:val="000000" w:themeColor="text1"/>
          <w:sz w:val="24"/>
        </w:rPr>
        <w:t>programme</w:t>
      </w:r>
      <w:proofErr w:type="spellEnd"/>
      <w:r w:rsidRPr="0080128E">
        <w:rPr>
          <w:color w:val="000000" w:themeColor="text1"/>
          <w:sz w:val="24"/>
        </w:rPr>
        <w:t xml:space="preserve">. A phased cash payment of £1000 </w:t>
      </w:r>
      <w:r w:rsidR="00D85667" w:rsidRPr="0080128E">
        <w:rPr>
          <w:color w:val="000000" w:themeColor="text1"/>
          <w:sz w:val="24"/>
        </w:rPr>
        <w:t>is made during the first year of study.</w:t>
      </w:r>
    </w:p>
    <w:p w14:paraId="4B366034" w14:textId="77777777" w:rsidR="009937B1" w:rsidRPr="0080128E" w:rsidRDefault="009937B1" w:rsidP="0080128E">
      <w:pPr>
        <w:rPr>
          <w:b/>
          <w:bCs/>
          <w:sz w:val="24"/>
          <w:szCs w:val="20"/>
        </w:rPr>
      </w:pPr>
    </w:p>
    <w:p w14:paraId="04F56462" w14:textId="58AB20A6" w:rsidR="009937B1" w:rsidRDefault="009937B1" w:rsidP="0080128E">
      <w:pPr>
        <w:rPr>
          <w:spacing w:val="-2"/>
          <w:sz w:val="24"/>
          <w:szCs w:val="20"/>
        </w:rPr>
      </w:pPr>
      <w:r w:rsidRPr="0080128E">
        <w:rPr>
          <w:sz w:val="24"/>
          <w:szCs w:val="20"/>
        </w:rPr>
        <w:t>See</w:t>
      </w:r>
      <w:r w:rsidRPr="0080128E">
        <w:rPr>
          <w:spacing w:val="-3"/>
          <w:sz w:val="24"/>
          <w:szCs w:val="20"/>
        </w:rPr>
        <w:t xml:space="preserve"> </w:t>
      </w:r>
      <w:r w:rsidRPr="0080128E">
        <w:rPr>
          <w:sz w:val="24"/>
          <w:szCs w:val="20"/>
        </w:rPr>
        <w:t>pages</w:t>
      </w:r>
      <w:r w:rsidRPr="0080128E">
        <w:rPr>
          <w:spacing w:val="-2"/>
          <w:sz w:val="24"/>
          <w:szCs w:val="20"/>
        </w:rPr>
        <w:t xml:space="preserve"> </w:t>
      </w:r>
      <w:r w:rsidR="00D85667" w:rsidRPr="0080128E">
        <w:rPr>
          <w:sz w:val="24"/>
          <w:szCs w:val="20"/>
        </w:rPr>
        <w:t>19-20</w:t>
      </w:r>
      <w:r w:rsidRPr="0080128E">
        <w:rPr>
          <w:spacing w:val="-2"/>
          <w:sz w:val="24"/>
          <w:szCs w:val="20"/>
        </w:rPr>
        <w:t xml:space="preserve"> </w:t>
      </w:r>
      <w:r w:rsidRPr="0080128E">
        <w:rPr>
          <w:sz w:val="24"/>
          <w:szCs w:val="20"/>
        </w:rPr>
        <w:t>of</w:t>
      </w:r>
      <w:r w:rsidRPr="0080128E">
        <w:rPr>
          <w:spacing w:val="-3"/>
          <w:sz w:val="24"/>
          <w:szCs w:val="20"/>
        </w:rPr>
        <w:t xml:space="preserve"> </w:t>
      </w:r>
      <w:r w:rsidRPr="0080128E">
        <w:rPr>
          <w:sz w:val="24"/>
          <w:szCs w:val="20"/>
        </w:rPr>
        <w:t>the</w:t>
      </w:r>
      <w:r w:rsidRPr="0080128E">
        <w:rPr>
          <w:spacing w:val="-2"/>
          <w:sz w:val="24"/>
          <w:szCs w:val="20"/>
        </w:rPr>
        <w:t xml:space="preserve"> </w:t>
      </w:r>
      <w:r w:rsidRPr="0080128E">
        <w:rPr>
          <w:sz w:val="24"/>
          <w:szCs w:val="20"/>
        </w:rPr>
        <w:t xml:space="preserve">access and participation </w:t>
      </w:r>
      <w:r w:rsidRPr="0080128E">
        <w:rPr>
          <w:spacing w:val="-2"/>
          <w:sz w:val="24"/>
          <w:szCs w:val="20"/>
        </w:rPr>
        <w:t>plan for more information</w:t>
      </w:r>
      <w:r w:rsidR="00D85667" w:rsidRPr="0080128E">
        <w:rPr>
          <w:spacing w:val="-2"/>
          <w:sz w:val="24"/>
          <w:szCs w:val="20"/>
        </w:rPr>
        <w:t>.</w:t>
      </w:r>
      <w:r w:rsidRPr="0080128E">
        <w:rPr>
          <w:spacing w:val="-2"/>
          <w:sz w:val="24"/>
          <w:szCs w:val="20"/>
        </w:rPr>
        <w:t xml:space="preserve"> </w:t>
      </w:r>
    </w:p>
    <w:p w14:paraId="38106AB4" w14:textId="77777777" w:rsidR="0080128E" w:rsidRPr="0080128E" w:rsidRDefault="0080128E" w:rsidP="0080128E">
      <w:pPr>
        <w:rPr>
          <w:b/>
          <w:bCs/>
          <w:sz w:val="24"/>
          <w:szCs w:val="20"/>
        </w:rPr>
      </w:pPr>
    </w:p>
    <w:p w14:paraId="2BD2E8DF" w14:textId="489A0B2A" w:rsidR="00EC43CE" w:rsidRPr="00D85667" w:rsidRDefault="0080128E" w:rsidP="0080128E">
      <w:pPr>
        <w:pStyle w:val="Heading2"/>
        <w:rPr>
          <w:bCs/>
          <w:sz w:val="20"/>
          <w:szCs w:val="20"/>
        </w:rPr>
      </w:pPr>
      <w:r>
        <w:t xml:space="preserve">5. </w:t>
      </w:r>
      <w:r w:rsidR="00B95807">
        <w:t>Information</w:t>
      </w:r>
      <w:r w:rsidR="00B95807">
        <w:rPr>
          <w:spacing w:val="-2"/>
        </w:rPr>
        <w:t xml:space="preserve"> </w:t>
      </w:r>
      <w:r w:rsidR="00B95807">
        <w:t>for</w:t>
      </w:r>
      <w:r w:rsidR="00B95807">
        <w:rPr>
          <w:spacing w:val="-2"/>
        </w:rPr>
        <w:t xml:space="preserve"> </w:t>
      </w:r>
      <w:r w:rsidR="00B95807">
        <w:t>students</w:t>
      </w:r>
      <w:r w:rsidR="00B95807">
        <w:rPr>
          <w:spacing w:val="-1"/>
        </w:rPr>
        <w:t xml:space="preserve"> </w:t>
      </w:r>
    </w:p>
    <w:p w14:paraId="553C70C0" w14:textId="68DA5288" w:rsidR="00EC43CE" w:rsidRDefault="00B95807" w:rsidP="0080128E">
      <w:pPr>
        <w:rPr>
          <w:sz w:val="24"/>
        </w:rPr>
      </w:pPr>
      <w:r w:rsidRPr="0080128E">
        <w:rPr>
          <w:sz w:val="24"/>
        </w:rPr>
        <w:t>Prospective</w:t>
      </w:r>
      <w:r w:rsidRPr="0080128E">
        <w:rPr>
          <w:spacing w:val="-3"/>
          <w:sz w:val="24"/>
        </w:rPr>
        <w:t xml:space="preserve"> </w:t>
      </w:r>
      <w:r w:rsidRPr="0080128E">
        <w:rPr>
          <w:sz w:val="24"/>
        </w:rPr>
        <w:t>and</w:t>
      </w:r>
      <w:r w:rsidRPr="0080128E">
        <w:rPr>
          <w:spacing w:val="-3"/>
          <w:sz w:val="24"/>
        </w:rPr>
        <w:t xml:space="preserve"> </w:t>
      </w:r>
      <w:r w:rsidRPr="0080128E">
        <w:rPr>
          <w:sz w:val="24"/>
        </w:rPr>
        <w:t>current</w:t>
      </w:r>
      <w:r w:rsidRPr="0080128E">
        <w:rPr>
          <w:spacing w:val="-3"/>
          <w:sz w:val="24"/>
        </w:rPr>
        <w:t xml:space="preserve"> </w:t>
      </w:r>
      <w:r w:rsidRPr="0080128E">
        <w:rPr>
          <w:sz w:val="24"/>
        </w:rPr>
        <w:t>students</w:t>
      </w:r>
      <w:r w:rsidRPr="0080128E">
        <w:rPr>
          <w:spacing w:val="-3"/>
          <w:sz w:val="24"/>
        </w:rPr>
        <w:t xml:space="preserve"> </w:t>
      </w:r>
      <w:r w:rsidRPr="0080128E">
        <w:rPr>
          <w:sz w:val="24"/>
        </w:rPr>
        <w:t>receive</w:t>
      </w:r>
      <w:r w:rsidRPr="0080128E">
        <w:rPr>
          <w:spacing w:val="-3"/>
          <w:sz w:val="24"/>
        </w:rPr>
        <w:t xml:space="preserve"> </w:t>
      </w:r>
      <w:r w:rsidRPr="0080128E">
        <w:rPr>
          <w:sz w:val="24"/>
        </w:rPr>
        <w:t>information</w:t>
      </w:r>
      <w:r w:rsidRPr="0080128E">
        <w:rPr>
          <w:spacing w:val="-3"/>
          <w:sz w:val="24"/>
        </w:rPr>
        <w:t xml:space="preserve"> </w:t>
      </w:r>
      <w:r w:rsidRPr="0080128E">
        <w:rPr>
          <w:sz w:val="24"/>
        </w:rPr>
        <w:t>on</w:t>
      </w:r>
      <w:r w:rsidRPr="0080128E">
        <w:rPr>
          <w:spacing w:val="-3"/>
          <w:sz w:val="24"/>
        </w:rPr>
        <w:t xml:space="preserve"> </w:t>
      </w:r>
      <w:r w:rsidRPr="0080128E">
        <w:rPr>
          <w:sz w:val="24"/>
        </w:rPr>
        <w:t>fees</w:t>
      </w:r>
      <w:r w:rsidRPr="0080128E">
        <w:rPr>
          <w:spacing w:val="-4"/>
          <w:sz w:val="24"/>
        </w:rPr>
        <w:t xml:space="preserve"> </w:t>
      </w:r>
      <w:r w:rsidRPr="0080128E">
        <w:rPr>
          <w:sz w:val="24"/>
        </w:rPr>
        <w:t>and</w:t>
      </w:r>
      <w:r w:rsidRPr="0080128E">
        <w:rPr>
          <w:spacing w:val="-4"/>
          <w:sz w:val="24"/>
        </w:rPr>
        <w:t xml:space="preserve"> </w:t>
      </w:r>
      <w:r w:rsidRPr="0080128E">
        <w:rPr>
          <w:sz w:val="24"/>
        </w:rPr>
        <w:t>financial</w:t>
      </w:r>
      <w:r w:rsidRPr="0080128E">
        <w:rPr>
          <w:spacing w:val="-4"/>
          <w:sz w:val="24"/>
        </w:rPr>
        <w:t xml:space="preserve"> </w:t>
      </w:r>
      <w:r w:rsidRPr="0080128E">
        <w:rPr>
          <w:sz w:val="24"/>
        </w:rPr>
        <w:t>support</w:t>
      </w:r>
      <w:r w:rsidRPr="0080128E">
        <w:rPr>
          <w:spacing w:val="-3"/>
          <w:sz w:val="24"/>
        </w:rPr>
        <w:t xml:space="preserve"> </w:t>
      </w:r>
      <w:r w:rsidRPr="0080128E">
        <w:rPr>
          <w:sz w:val="24"/>
        </w:rPr>
        <w:t>at</w:t>
      </w:r>
      <w:r w:rsidRPr="0080128E">
        <w:rPr>
          <w:spacing w:val="-4"/>
          <w:sz w:val="24"/>
        </w:rPr>
        <w:t xml:space="preserve"> </w:t>
      </w:r>
      <w:r w:rsidRPr="0080128E">
        <w:rPr>
          <w:sz w:val="24"/>
        </w:rPr>
        <w:lastRenderedPageBreak/>
        <w:t xml:space="preserve">in-person events such as our open days, </w:t>
      </w:r>
      <w:r w:rsidR="00C84D66" w:rsidRPr="0080128E">
        <w:rPr>
          <w:sz w:val="24"/>
        </w:rPr>
        <w:t xml:space="preserve">the </w:t>
      </w:r>
      <w:r w:rsidR="002E063B" w:rsidRPr="0080128E">
        <w:rPr>
          <w:sz w:val="24"/>
        </w:rPr>
        <w:t>C</w:t>
      </w:r>
      <w:r w:rsidRPr="0080128E">
        <w:rPr>
          <w:sz w:val="24"/>
        </w:rPr>
        <w:t>ollege website</w:t>
      </w:r>
      <w:r w:rsidR="00C84D66" w:rsidRPr="0080128E">
        <w:rPr>
          <w:sz w:val="24"/>
        </w:rPr>
        <w:t xml:space="preserve">, </w:t>
      </w:r>
      <w:r w:rsidR="00D573BA" w:rsidRPr="0080128E">
        <w:rPr>
          <w:sz w:val="24"/>
        </w:rPr>
        <w:t xml:space="preserve">Higher Education and Higher Skills prospectus </w:t>
      </w:r>
      <w:r w:rsidR="00C84D66" w:rsidRPr="0080128E">
        <w:rPr>
          <w:sz w:val="24"/>
        </w:rPr>
        <w:t>and</w:t>
      </w:r>
      <w:r w:rsidRPr="0080128E">
        <w:rPr>
          <w:sz w:val="24"/>
        </w:rPr>
        <w:t xml:space="preserve"> a</w:t>
      </w:r>
      <w:r w:rsidR="00C84D66" w:rsidRPr="0080128E">
        <w:rPr>
          <w:sz w:val="24"/>
        </w:rPr>
        <w:t xml:space="preserve">t interview. </w:t>
      </w:r>
    </w:p>
    <w:p w14:paraId="1A9D0EC4" w14:textId="77777777" w:rsidR="0080128E" w:rsidRPr="0080128E" w:rsidRDefault="0080128E" w:rsidP="0080128E">
      <w:pPr>
        <w:rPr>
          <w:color w:val="FF0000"/>
          <w:sz w:val="24"/>
        </w:rPr>
      </w:pPr>
    </w:p>
    <w:p w14:paraId="0ABE695E" w14:textId="7B2BD5B1" w:rsidR="00EC43CE" w:rsidRPr="0080128E" w:rsidRDefault="00B95807" w:rsidP="0080128E">
      <w:pPr>
        <w:rPr>
          <w:sz w:val="24"/>
        </w:rPr>
      </w:pPr>
      <w:r w:rsidRPr="0080128E">
        <w:rPr>
          <w:sz w:val="24"/>
        </w:rPr>
        <w:t>Prospective</w:t>
      </w:r>
      <w:r w:rsidRPr="0080128E">
        <w:rPr>
          <w:spacing w:val="-4"/>
          <w:sz w:val="24"/>
        </w:rPr>
        <w:t xml:space="preserve"> </w:t>
      </w:r>
      <w:r w:rsidRPr="0080128E">
        <w:rPr>
          <w:sz w:val="24"/>
        </w:rPr>
        <w:t>students</w:t>
      </w:r>
      <w:r w:rsidRPr="0080128E">
        <w:rPr>
          <w:spacing w:val="-3"/>
          <w:sz w:val="24"/>
        </w:rPr>
        <w:t xml:space="preserve"> </w:t>
      </w:r>
      <w:r w:rsidRPr="0080128E">
        <w:rPr>
          <w:sz w:val="24"/>
        </w:rPr>
        <w:t>are</w:t>
      </w:r>
      <w:r w:rsidRPr="0080128E">
        <w:rPr>
          <w:spacing w:val="-4"/>
          <w:sz w:val="24"/>
        </w:rPr>
        <w:t xml:space="preserve"> </w:t>
      </w:r>
      <w:r w:rsidRPr="0080128E">
        <w:rPr>
          <w:sz w:val="24"/>
        </w:rPr>
        <w:t>also</w:t>
      </w:r>
      <w:r w:rsidRPr="0080128E">
        <w:rPr>
          <w:spacing w:val="-4"/>
          <w:sz w:val="24"/>
        </w:rPr>
        <w:t xml:space="preserve"> </w:t>
      </w:r>
      <w:r w:rsidRPr="0080128E">
        <w:rPr>
          <w:sz w:val="24"/>
        </w:rPr>
        <w:t>guided</w:t>
      </w:r>
      <w:r w:rsidRPr="0080128E">
        <w:rPr>
          <w:spacing w:val="-4"/>
          <w:sz w:val="24"/>
        </w:rPr>
        <w:t xml:space="preserve"> </w:t>
      </w:r>
      <w:r w:rsidRPr="0080128E">
        <w:rPr>
          <w:sz w:val="24"/>
        </w:rPr>
        <w:t>to</w:t>
      </w:r>
      <w:r w:rsidRPr="0080128E">
        <w:rPr>
          <w:spacing w:val="-4"/>
          <w:sz w:val="24"/>
        </w:rPr>
        <w:t xml:space="preserve"> </w:t>
      </w:r>
      <w:r w:rsidRPr="0080128E">
        <w:rPr>
          <w:sz w:val="24"/>
        </w:rPr>
        <w:t>the</w:t>
      </w:r>
      <w:r w:rsidRPr="0080128E">
        <w:rPr>
          <w:spacing w:val="-4"/>
          <w:sz w:val="24"/>
        </w:rPr>
        <w:t xml:space="preserve"> </w:t>
      </w:r>
      <w:r w:rsidRPr="0080128E">
        <w:rPr>
          <w:sz w:val="24"/>
        </w:rPr>
        <w:t>Student</w:t>
      </w:r>
      <w:r w:rsidRPr="0080128E">
        <w:rPr>
          <w:spacing w:val="-4"/>
          <w:sz w:val="24"/>
        </w:rPr>
        <w:t xml:space="preserve"> </w:t>
      </w:r>
      <w:r w:rsidRPr="0080128E">
        <w:rPr>
          <w:sz w:val="24"/>
        </w:rPr>
        <w:t>Finance</w:t>
      </w:r>
      <w:r w:rsidRPr="0080128E">
        <w:rPr>
          <w:spacing w:val="-4"/>
          <w:sz w:val="24"/>
        </w:rPr>
        <w:t xml:space="preserve"> </w:t>
      </w:r>
      <w:r w:rsidRPr="0080128E">
        <w:rPr>
          <w:sz w:val="24"/>
        </w:rPr>
        <w:t>application</w:t>
      </w:r>
      <w:r w:rsidRPr="0080128E">
        <w:rPr>
          <w:spacing w:val="-6"/>
          <w:sz w:val="24"/>
        </w:rPr>
        <w:t xml:space="preserve"> </w:t>
      </w:r>
      <w:r w:rsidRPr="0080128E">
        <w:rPr>
          <w:sz w:val="24"/>
        </w:rPr>
        <w:t>process</w:t>
      </w:r>
      <w:r w:rsidRPr="0080128E">
        <w:rPr>
          <w:spacing w:val="-3"/>
          <w:sz w:val="24"/>
        </w:rPr>
        <w:t xml:space="preserve"> </w:t>
      </w:r>
      <w:r w:rsidRPr="0080128E">
        <w:rPr>
          <w:sz w:val="24"/>
        </w:rPr>
        <w:t>through</w:t>
      </w:r>
      <w:r w:rsidRPr="0080128E">
        <w:rPr>
          <w:spacing w:val="-3"/>
          <w:sz w:val="24"/>
        </w:rPr>
        <w:t xml:space="preserve"> </w:t>
      </w:r>
      <w:r w:rsidRPr="0080128E">
        <w:rPr>
          <w:sz w:val="24"/>
        </w:rPr>
        <w:t>our website/</w:t>
      </w:r>
      <w:r w:rsidR="00E76689" w:rsidRPr="0080128E">
        <w:rPr>
          <w:sz w:val="24"/>
        </w:rPr>
        <w:t>S</w:t>
      </w:r>
      <w:r w:rsidR="00C84D66" w:rsidRPr="0080128E">
        <w:rPr>
          <w:sz w:val="24"/>
        </w:rPr>
        <w:t xml:space="preserve">tudent </w:t>
      </w:r>
      <w:r w:rsidR="00E76689" w:rsidRPr="0080128E">
        <w:rPr>
          <w:sz w:val="24"/>
        </w:rPr>
        <w:t>F</w:t>
      </w:r>
      <w:r w:rsidR="00C84D66" w:rsidRPr="0080128E">
        <w:rPr>
          <w:sz w:val="24"/>
        </w:rPr>
        <w:t xml:space="preserve">inance </w:t>
      </w:r>
      <w:r w:rsidR="00E76689" w:rsidRPr="0080128E">
        <w:rPr>
          <w:sz w:val="24"/>
        </w:rPr>
        <w:t xml:space="preserve">England (SFE) </w:t>
      </w:r>
      <w:r w:rsidRPr="0080128E">
        <w:rPr>
          <w:sz w:val="24"/>
        </w:rPr>
        <w:t>page.</w:t>
      </w:r>
    </w:p>
    <w:p w14:paraId="0314074A" w14:textId="77777777" w:rsidR="00C84D66" w:rsidRPr="0080128E" w:rsidRDefault="00C84D66" w:rsidP="0080128E">
      <w:pPr>
        <w:rPr>
          <w:b/>
          <w:bCs/>
          <w:sz w:val="24"/>
        </w:rPr>
      </w:pPr>
    </w:p>
    <w:p w14:paraId="0C49D89D" w14:textId="00CCC800" w:rsidR="00D85667" w:rsidRDefault="00C84D66" w:rsidP="0080128E">
      <w:pPr>
        <w:rPr>
          <w:spacing w:val="-2"/>
          <w:sz w:val="24"/>
        </w:rPr>
      </w:pPr>
      <w:r w:rsidRPr="0080128E">
        <w:rPr>
          <w:sz w:val="24"/>
        </w:rPr>
        <w:t>See</w:t>
      </w:r>
      <w:r w:rsidRPr="0080128E">
        <w:rPr>
          <w:spacing w:val="-3"/>
          <w:sz w:val="24"/>
        </w:rPr>
        <w:t xml:space="preserve"> </w:t>
      </w:r>
      <w:r w:rsidRPr="0080128E">
        <w:rPr>
          <w:sz w:val="24"/>
        </w:rPr>
        <w:t>pages</w:t>
      </w:r>
      <w:r w:rsidRPr="0080128E">
        <w:rPr>
          <w:spacing w:val="-2"/>
          <w:sz w:val="24"/>
        </w:rPr>
        <w:t xml:space="preserve"> </w:t>
      </w:r>
      <w:r w:rsidRPr="0080128E">
        <w:rPr>
          <w:sz w:val="24"/>
        </w:rPr>
        <w:t>19-20</w:t>
      </w:r>
      <w:r w:rsidRPr="0080128E">
        <w:rPr>
          <w:spacing w:val="-2"/>
          <w:sz w:val="24"/>
        </w:rPr>
        <w:t xml:space="preserve"> </w:t>
      </w:r>
      <w:r w:rsidRPr="0080128E">
        <w:rPr>
          <w:sz w:val="24"/>
        </w:rPr>
        <w:t>of</w:t>
      </w:r>
      <w:r w:rsidRPr="0080128E">
        <w:rPr>
          <w:spacing w:val="-3"/>
          <w:sz w:val="24"/>
        </w:rPr>
        <w:t xml:space="preserve"> </w:t>
      </w:r>
      <w:r w:rsidRPr="0080128E">
        <w:rPr>
          <w:sz w:val="24"/>
        </w:rPr>
        <w:t>the</w:t>
      </w:r>
      <w:r w:rsidRPr="0080128E">
        <w:rPr>
          <w:spacing w:val="-2"/>
          <w:sz w:val="24"/>
        </w:rPr>
        <w:t xml:space="preserve"> </w:t>
      </w:r>
      <w:r w:rsidRPr="0080128E">
        <w:rPr>
          <w:sz w:val="24"/>
        </w:rPr>
        <w:t xml:space="preserve">access and participation </w:t>
      </w:r>
      <w:r w:rsidRPr="0080128E">
        <w:rPr>
          <w:spacing w:val="-2"/>
          <w:sz w:val="24"/>
        </w:rPr>
        <w:t>plan for more information.</w:t>
      </w:r>
    </w:p>
    <w:p w14:paraId="4B215C86" w14:textId="77777777" w:rsidR="0080128E" w:rsidRPr="0080128E" w:rsidRDefault="0080128E" w:rsidP="0080128E">
      <w:pPr>
        <w:rPr>
          <w:b/>
          <w:bCs/>
          <w:sz w:val="24"/>
        </w:rPr>
      </w:pPr>
    </w:p>
    <w:p w14:paraId="07EFA17F" w14:textId="71205794" w:rsidR="008D587C" w:rsidRPr="00147A7B" w:rsidRDefault="0080128E" w:rsidP="0080128E">
      <w:pPr>
        <w:pStyle w:val="Heading2"/>
        <w:rPr>
          <w:spacing w:val="-1"/>
        </w:rPr>
      </w:pPr>
      <w:r>
        <w:t xml:space="preserve">6. </w:t>
      </w:r>
      <w:r w:rsidR="00B95807" w:rsidRPr="008D587C">
        <w:t>What</w:t>
      </w:r>
      <w:r w:rsidR="00B95807" w:rsidRPr="008D587C">
        <w:rPr>
          <w:spacing w:val="-3"/>
        </w:rPr>
        <w:t xml:space="preserve"> </w:t>
      </w:r>
      <w:r w:rsidR="00B95807" w:rsidRPr="008D587C">
        <w:t>we</w:t>
      </w:r>
      <w:r w:rsidR="00B95807" w:rsidRPr="008D587C">
        <w:rPr>
          <w:spacing w:val="-2"/>
        </w:rPr>
        <w:t xml:space="preserve"> </w:t>
      </w:r>
      <w:r w:rsidR="00B95807" w:rsidRPr="008D587C">
        <w:t>are</w:t>
      </w:r>
      <w:r w:rsidR="00B95807" w:rsidRPr="008D587C">
        <w:rPr>
          <w:spacing w:val="-2"/>
        </w:rPr>
        <w:t xml:space="preserve"> </w:t>
      </w:r>
      <w:r w:rsidR="00B95807" w:rsidRPr="008D587C">
        <w:t>aiming</w:t>
      </w:r>
      <w:r w:rsidR="00B95807" w:rsidRPr="008D587C">
        <w:rPr>
          <w:spacing w:val="-3"/>
        </w:rPr>
        <w:t xml:space="preserve"> </w:t>
      </w:r>
      <w:r w:rsidR="00B95807" w:rsidRPr="008D587C">
        <w:t>to</w:t>
      </w:r>
      <w:r w:rsidR="00B95807" w:rsidRPr="008D587C">
        <w:rPr>
          <w:spacing w:val="-4"/>
        </w:rPr>
        <w:t xml:space="preserve"> </w:t>
      </w:r>
      <w:r w:rsidR="00B95807" w:rsidRPr="008D587C">
        <w:t>achieve</w:t>
      </w:r>
      <w:r w:rsidR="00B95807" w:rsidRPr="008D587C">
        <w:rPr>
          <w:spacing w:val="-1"/>
        </w:rPr>
        <w:t xml:space="preserve"> </w:t>
      </w:r>
    </w:p>
    <w:p w14:paraId="738A33FF" w14:textId="77777777" w:rsidR="00147A7B" w:rsidRDefault="008D587C" w:rsidP="008D587C">
      <w:pPr>
        <w:pStyle w:val="Heading3"/>
        <w:shd w:val="clear" w:color="auto" w:fill="FFFFFF"/>
        <w:spacing w:before="0" w:line="288" w:lineRule="atLeast"/>
        <w:textAlignment w:val="baseline"/>
        <w:rPr>
          <w:rFonts w:cs="Arial"/>
          <w:color w:val="000000" w:themeColor="text1"/>
          <w:sz w:val="20"/>
          <w:szCs w:val="20"/>
        </w:rPr>
      </w:pPr>
      <w:r>
        <w:rPr>
          <w:rFonts w:cs="Arial"/>
          <w:color w:val="000000" w:themeColor="text1"/>
          <w:sz w:val="20"/>
          <w:szCs w:val="20"/>
        </w:rPr>
        <w:t xml:space="preserve"> </w:t>
      </w:r>
      <w:r w:rsidR="00147A7B">
        <w:rPr>
          <w:rFonts w:cs="Arial"/>
          <w:color w:val="000000" w:themeColor="text1"/>
          <w:sz w:val="20"/>
          <w:szCs w:val="20"/>
        </w:rPr>
        <w:t xml:space="preserve"> </w:t>
      </w:r>
    </w:p>
    <w:p w14:paraId="6BBF9FA6" w14:textId="05809536" w:rsidR="008D587C" w:rsidRPr="0080128E" w:rsidRDefault="008D587C" w:rsidP="0080128E">
      <w:pPr>
        <w:rPr>
          <w:spacing w:val="-1"/>
          <w:sz w:val="24"/>
          <w:lang w:val="en-GB"/>
        </w:rPr>
      </w:pPr>
      <w:r w:rsidRPr="0080128E">
        <w:rPr>
          <w:sz w:val="24"/>
        </w:rPr>
        <w:t xml:space="preserve">Our mission is creating opportunities and changing lives. </w:t>
      </w:r>
      <w:r w:rsidR="00335564" w:rsidRPr="0080128E">
        <w:rPr>
          <w:sz w:val="24"/>
        </w:rPr>
        <w:t>Our s</w:t>
      </w:r>
      <w:r w:rsidR="00147A7B" w:rsidRPr="0080128E">
        <w:rPr>
          <w:sz w:val="24"/>
        </w:rPr>
        <w:t xml:space="preserve">taff and student </w:t>
      </w:r>
      <w:r w:rsidRPr="0080128E">
        <w:rPr>
          <w:sz w:val="24"/>
        </w:rPr>
        <w:t xml:space="preserve">values </w:t>
      </w:r>
      <w:r w:rsidR="00147A7B" w:rsidRPr="0080128E">
        <w:rPr>
          <w:sz w:val="24"/>
        </w:rPr>
        <w:t xml:space="preserve">are </w:t>
      </w:r>
      <w:r w:rsidRPr="0080128E">
        <w:rPr>
          <w:sz w:val="24"/>
        </w:rPr>
        <w:t>Kindness, Unity and Excellence, and they define how we behave and interact with each other.</w:t>
      </w:r>
      <w:r w:rsidR="003C0B1B" w:rsidRPr="0080128E">
        <w:rPr>
          <w:sz w:val="24"/>
        </w:rPr>
        <w:t xml:space="preserve"> </w:t>
      </w:r>
      <w:r w:rsidRPr="0080128E">
        <w:rPr>
          <w:spacing w:val="-1"/>
          <w:sz w:val="24"/>
          <w:lang w:val="en-GB"/>
        </w:rPr>
        <w:t>O</w:t>
      </w:r>
      <w:r w:rsidR="003C0B1B" w:rsidRPr="0080128E">
        <w:rPr>
          <w:spacing w:val="-1"/>
          <w:sz w:val="24"/>
          <w:lang w:val="en-GB"/>
        </w:rPr>
        <w:t>ur aim</w:t>
      </w:r>
      <w:r w:rsidRPr="0080128E">
        <w:rPr>
          <w:spacing w:val="-1"/>
          <w:sz w:val="24"/>
          <w:lang w:val="en-GB"/>
        </w:rPr>
        <w:t xml:space="preserve"> </w:t>
      </w:r>
      <w:r w:rsidR="003C0B1B" w:rsidRPr="0080128E">
        <w:rPr>
          <w:spacing w:val="-1"/>
          <w:sz w:val="24"/>
          <w:lang w:val="en-GB"/>
        </w:rPr>
        <w:t xml:space="preserve">is </w:t>
      </w:r>
      <w:r w:rsidRPr="0080128E">
        <w:rPr>
          <w:spacing w:val="-1"/>
          <w:sz w:val="24"/>
          <w:lang w:val="en-GB"/>
        </w:rPr>
        <w:t xml:space="preserve">to equip </w:t>
      </w:r>
      <w:r w:rsidR="000D64A7" w:rsidRPr="0080128E">
        <w:rPr>
          <w:spacing w:val="-1"/>
          <w:sz w:val="24"/>
          <w:lang w:val="en-GB"/>
        </w:rPr>
        <w:t>student</w:t>
      </w:r>
      <w:r w:rsidRPr="0080128E">
        <w:rPr>
          <w:spacing w:val="-1"/>
          <w:sz w:val="24"/>
          <w:lang w:val="en-GB"/>
        </w:rPr>
        <w:t>s with the skills, knowledge, and behaviours needed to address local, regional and national needs, while fostering accessible, inclusive Higher Education that ensures equal opportunities for all students to succeed and progress in their studies and future employment.</w:t>
      </w:r>
      <w:r w:rsidR="003C0B1B" w:rsidRPr="0080128E">
        <w:rPr>
          <w:spacing w:val="-1"/>
          <w:sz w:val="24"/>
          <w:lang w:val="en-GB"/>
        </w:rPr>
        <w:t xml:space="preserve"> </w:t>
      </w:r>
    </w:p>
    <w:p w14:paraId="75EE9C18" w14:textId="5DE72CF1" w:rsidR="003C0B1B" w:rsidRPr="0080128E" w:rsidRDefault="003C0B1B" w:rsidP="0080128E">
      <w:pPr>
        <w:rPr>
          <w:sz w:val="24"/>
          <w:lang w:val="en-GB"/>
        </w:rPr>
      </w:pPr>
    </w:p>
    <w:p w14:paraId="3CC1F7AA" w14:textId="480D60FB" w:rsidR="008A03AA" w:rsidRDefault="003C0B1B" w:rsidP="0080128E">
      <w:pPr>
        <w:rPr>
          <w:sz w:val="24"/>
        </w:rPr>
      </w:pPr>
      <w:r w:rsidRPr="0080128E">
        <w:rPr>
          <w:sz w:val="24"/>
          <w:lang w:val="en-GB"/>
        </w:rPr>
        <w:t>We aim to</w:t>
      </w:r>
      <w:r w:rsidR="0080128E">
        <w:rPr>
          <w:sz w:val="24"/>
          <w:lang w:val="en-GB"/>
        </w:rPr>
        <w:t xml:space="preserve"> </w:t>
      </w:r>
      <w:r w:rsidR="00135DBE" w:rsidRPr="0080128E">
        <w:rPr>
          <w:sz w:val="24"/>
        </w:rPr>
        <w:t>reduce the achievement gap between students from deprived socio-economic backgrounds (IMD Q1-2) and more affluent socio-economic backgrounds (IMD 3-10) from 18.85% in 2022/23 to 6% in 2028/29</w:t>
      </w:r>
      <w:r w:rsidR="0080128E">
        <w:rPr>
          <w:sz w:val="24"/>
        </w:rPr>
        <w:t xml:space="preserve"> and r</w:t>
      </w:r>
      <w:r w:rsidR="00135DBE" w:rsidRPr="0080128E">
        <w:rPr>
          <w:sz w:val="24"/>
        </w:rPr>
        <w:t xml:space="preserve">educe the achievement gap between young </w:t>
      </w:r>
      <w:r w:rsidR="00F27D92" w:rsidRPr="0080128E">
        <w:rPr>
          <w:sz w:val="24"/>
        </w:rPr>
        <w:t xml:space="preserve">(&lt;21yrs) </w:t>
      </w:r>
      <w:r w:rsidR="00135DBE" w:rsidRPr="0080128E">
        <w:rPr>
          <w:sz w:val="24"/>
        </w:rPr>
        <w:t>and mature students from 17.50% in 2022/23 to 2% in 2028/29.</w:t>
      </w:r>
    </w:p>
    <w:p w14:paraId="444E65EF" w14:textId="77777777" w:rsidR="0080128E" w:rsidRPr="0080128E" w:rsidRDefault="0080128E" w:rsidP="0080128E">
      <w:pPr>
        <w:rPr>
          <w:sz w:val="24"/>
          <w:lang w:val="en-GB"/>
        </w:rPr>
      </w:pPr>
    </w:p>
    <w:p w14:paraId="6A68B31F" w14:textId="0EA9591E" w:rsidR="00EC43CE" w:rsidRDefault="00EF0D72" w:rsidP="0080128E">
      <w:pPr>
        <w:rPr>
          <w:sz w:val="24"/>
        </w:rPr>
      </w:pPr>
      <w:r w:rsidRPr="0080128E">
        <w:rPr>
          <w:iCs/>
          <w:sz w:val="24"/>
        </w:rPr>
        <w:t>We also plan to d</w:t>
      </w:r>
      <w:r w:rsidR="00B95807" w:rsidRPr="0080128E">
        <w:rPr>
          <w:iCs/>
          <w:sz w:val="24"/>
        </w:rPr>
        <w:t>iversify our</w:t>
      </w:r>
      <w:r w:rsidR="0059550A" w:rsidRPr="0080128E">
        <w:rPr>
          <w:iCs/>
          <w:spacing w:val="-1"/>
          <w:sz w:val="24"/>
        </w:rPr>
        <w:t xml:space="preserve"> </w:t>
      </w:r>
      <w:r w:rsidR="00B95807" w:rsidRPr="0080128E">
        <w:rPr>
          <w:iCs/>
          <w:sz w:val="24"/>
        </w:rPr>
        <w:t>offer – offer</w:t>
      </w:r>
      <w:r w:rsidR="006E525D" w:rsidRPr="0080128E">
        <w:rPr>
          <w:iCs/>
          <w:sz w:val="24"/>
        </w:rPr>
        <w:t>ing</w:t>
      </w:r>
      <w:r w:rsidR="00B95807" w:rsidRPr="0080128E">
        <w:rPr>
          <w:iCs/>
          <w:sz w:val="24"/>
        </w:rPr>
        <w:t xml:space="preserve"> a greater range of </w:t>
      </w:r>
      <w:r w:rsidR="00D573BA" w:rsidRPr="0080128E">
        <w:rPr>
          <w:iCs/>
          <w:sz w:val="24"/>
        </w:rPr>
        <w:t>H</w:t>
      </w:r>
      <w:r w:rsidR="0059550A" w:rsidRPr="0080128E">
        <w:rPr>
          <w:iCs/>
          <w:sz w:val="24"/>
        </w:rPr>
        <w:t xml:space="preserve">igher </w:t>
      </w:r>
      <w:r w:rsidR="00D573BA" w:rsidRPr="0080128E">
        <w:rPr>
          <w:iCs/>
          <w:sz w:val="24"/>
        </w:rPr>
        <w:t>E</w:t>
      </w:r>
      <w:r w:rsidR="0059550A" w:rsidRPr="0080128E">
        <w:rPr>
          <w:iCs/>
          <w:sz w:val="24"/>
        </w:rPr>
        <w:t xml:space="preserve">ducation </w:t>
      </w:r>
      <w:r w:rsidR="00B95807" w:rsidRPr="0080128E">
        <w:rPr>
          <w:iCs/>
          <w:sz w:val="24"/>
        </w:rPr>
        <w:t>qualifications</w:t>
      </w:r>
      <w:r w:rsidR="006E525D" w:rsidRPr="0080128E">
        <w:rPr>
          <w:sz w:val="24"/>
        </w:rPr>
        <w:t xml:space="preserve">, both full-time and part-time including HNCs and HNDs, </w:t>
      </w:r>
      <w:r w:rsidR="0059550A" w:rsidRPr="0080128E">
        <w:rPr>
          <w:sz w:val="24"/>
        </w:rPr>
        <w:t xml:space="preserve">also </w:t>
      </w:r>
      <w:r w:rsidR="006E525D" w:rsidRPr="0080128E">
        <w:rPr>
          <w:sz w:val="24"/>
        </w:rPr>
        <w:t>including the new Higher Technical Qualifications (HTQs) and Higher Apprenticeships</w:t>
      </w:r>
      <w:r w:rsidR="0059550A" w:rsidRPr="0080128E">
        <w:rPr>
          <w:sz w:val="24"/>
        </w:rPr>
        <w:t xml:space="preserve"> and Foundation Degrees</w:t>
      </w:r>
      <w:r w:rsidR="006E525D" w:rsidRPr="0080128E">
        <w:rPr>
          <w:sz w:val="24"/>
        </w:rPr>
        <w:t xml:space="preserve">. </w:t>
      </w:r>
    </w:p>
    <w:p w14:paraId="11CC9ED4" w14:textId="77777777" w:rsidR="0080128E" w:rsidRPr="0080128E" w:rsidRDefault="0080128E" w:rsidP="0080128E">
      <w:pPr>
        <w:rPr>
          <w:sz w:val="24"/>
        </w:rPr>
      </w:pPr>
    </w:p>
    <w:p w14:paraId="63070170" w14:textId="71F5F711" w:rsidR="00464490" w:rsidRDefault="0071378F" w:rsidP="0080128E">
      <w:pPr>
        <w:rPr>
          <w:sz w:val="24"/>
        </w:rPr>
      </w:pPr>
      <w:r w:rsidRPr="0080128E">
        <w:rPr>
          <w:sz w:val="24"/>
        </w:rPr>
        <w:t>We</w:t>
      </w:r>
      <w:r w:rsidRPr="0080128E">
        <w:rPr>
          <w:spacing w:val="-2"/>
          <w:sz w:val="24"/>
        </w:rPr>
        <w:t xml:space="preserve"> </w:t>
      </w:r>
      <w:r w:rsidRPr="0080128E">
        <w:rPr>
          <w:sz w:val="24"/>
        </w:rPr>
        <w:t>are</w:t>
      </w:r>
      <w:r w:rsidRPr="0080128E">
        <w:rPr>
          <w:spacing w:val="-2"/>
          <w:sz w:val="24"/>
        </w:rPr>
        <w:t xml:space="preserve"> </w:t>
      </w:r>
      <w:r w:rsidRPr="0080128E">
        <w:rPr>
          <w:sz w:val="24"/>
        </w:rPr>
        <w:t>committed</w:t>
      </w:r>
      <w:r w:rsidRPr="0080128E">
        <w:rPr>
          <w:spacing w:val="-3"/>
          <w:sz w:val="24"/>
        </w:rPr>
        <w:t xml:space="preserve"> </w:t>
      </w:r>
      <w:r w:rsidRPr="0080128E">
        <w:rPr>
          <w:sz w:val="24"/>
        </w:rPr>
        <w:t>to</w:t>
      </w:r>
      <w:r w:rsidRPr="0080128E">
        <w:rPr>
          <w:spacing w:val="-3"/>
          <w:sz w:val="24"/>
        </w:rPr>
        <w:t xml:space="preserve"> </w:t>
      </w:r>
      <w:r w:rsidRPr="0080128E">
        <w:rPr>
          <w:sz w:val="24"/>
        </w:rPr>
        <w:t>working</w:t>
      </w:r>
      <w:r w:rsidRPr="0080128E">
        <w:rPr>
          <w:spacing w:val="-4"/>
          <w:sz w:val="24"/>
        </w:rPr>
        <w:t xml:space="preserve"> </w:t>
      </w:r>
      <w:r w:rsidRPr="0080128E">
        <w:rPr>
          <w:sz w:val="24"/>
        </w:rPr>
        <w:t>collaboratively</w:t>
      </w:r>
      <w:r w:rsidRPr="0080128E">
        <w:rPr>
          <w:spacing w:val="-2"/>
          <w:sz w:val="24"/>
        </w:rPr>
        <w:t xml:space="preserve"> </w:t>
      </w:r>
      <w:r w:rsidRPr="0080128E">
        <w:rPr>
          <w:sz w:val="24"/>
        </w:rPr>
        <w:t>in</w:t>
      </w:r>
      <w:r w:rsidRPr="0080128E">
        <w:rPr>
          <w:spacing w:val="-2"/>
          <w:sz w:val="24"/>
        </w:rPr>
        <w:t xml:space="preserve"> </w:t>
      </w:r>
      <w:r w:rsidRPr="0080128E">
        <w:rPr>
          <w:sz w:val="24"/>
        </w:rPr>
        <w:t>our</w:t>
      </w:r>
      <w:r w:rsidRPr="0080128E">
        <w:rPr>
          <w:spacing w:val="-2"/>
          <w:sz w:val="24"/>
        </w:rPr>
        <w:t xml:space="preserve"> </w:t>
      </w:r>
      <w:r w:rsidRPr="0080128E">
        <w:rPr>
          <w:sz w:val="24"/>
        </w:rPr>
        <w:t>local</w:t>
      </w:r>
      <w:r w:rsidRPr="0080128E">
        <w:rPr>
          <w:spacing w:val="-2"/>
          <w:sz w:val="24"/>
        </w:rPr>
        <w:t xml:space="preserve"> </w:t>
      </w:r>
      <w:r w:rsidRPr="0080128E">
        <w:rPr>
          <w:sz w:val="24"/>
        </w:rPr>
        <w:t>area</w:t>
      </w:r>
      <w:r w:rsidRPr="0080128E">
        <w:rPr>
          <w:spacing w:val="-2"/>
          <w:sz w:val="24"/>
        </w:rPr>
        <w:t xml:space="preserve"> </w:t>
      </w:r>
      <w:r w:rsidRPr="0080128E">
        <w:rPr>
          <w:sz w:val="24"/>
        </w:rPr>
        <w:t>through</w:t>
      </w:r>
      <w:r w:rsidRPr="0080128E">
        <w:rPr>
          <w:spacing w:val="-2"/>
          <w:sz w:val="24"/>
        </w:rPr>
        <w:t xml:space="preserve"> </w:t>
      </w:r>
      <w:r w:rsidRPr="0080128E">
        <w:rPr>
          <w:sz w:val="24"/>
        </w:rPr>
        <w:t>Go</w:t>
      </w:r>
      <w:r w:rsidRPr="0080128E">
        <w:rPr>
          <w:spacing w:val="-4"/>
          <w:sz w:val="24"/>
        </w:rPr>
        <w:t xml:space="preserve"> </w:t>
      </w:r>
      <w:r w:rsidRPr="0080128E">
        <w:rPr>
          <w:sz w:val="24"/>
        </w:rPr>
        <w:t>Higher</w:t>
      </w:r>
      <w:r w:rsidRPr="0080128E">
        <w:rPr>
          <w:spacing w:val="-2"/>
          <w:sz w:val="24"/>
        </w:rPr>
        <w:t xml:space="preserve"> </w:t>
      </w:r>
      <w:r w:rsidRPr="0080128E">
        <w:rPr>
          <w:sz w:val="24"/>
        </w:rPr>
        <w:t>West</w:t>
      </w:r>
      <w:r w:rsidRPr="0080128E">
        <w:rPr>
          <w:spacing w:val="-3"/>
          <w:sz w:val="24"/>
        </w:rPr>
        <w:t xml:space="preserve"> </w:t>
      </w:r>
      <w:r w:rsidRPr="0080128E">
        <w:rPr>
          <w:sz w:val="24"/>
        </w:rPr>
        <w:t>Yorkshire</w:t>
      </w:r>
      <w:r w:rsidRPr="0080128E">
        <w:rPr>
          <w:spacing w:val="-2"/>
          <w:sz w:val="24"/>
        </w:rPr>
        <w:t xml:space="preserve"> </w:t>
      </w:r>
      <w:r w:rsidRPr="0080128E">
        <w:rPr>
          <w:sz w:val="24"/>
        </w:rPr>
        <w:t>(GHWY),</w:t>
      </w:r>
      <w:r w:rsidRPr="0080128E">
        <w:rPr>
          <w:spacing w:val="-2"/>
          <w:sz w:val="24"/>
        </w:rPr>
        <w:t xml:space="preserve"> </w:t>
      </w:r>
      <w:r w:rsidRPr="0080128E">
        <w:rPr>
          <w:sz w:val="24"/>
        </w:rPr>
        <w:t>to reduce inequalities in</w:t>
      </w:r>
      <w:r w:rsidRPr="0080128E">
        <w:rPr>
          <w:spacing w:val="-1"/>
          <w:sz w:val="24"/>
        </w:rPr>
        <w:t xml:space="preserve"> </w:t>
      </w:r>
      <w:r w:rsidRPr="0080128E">
        <w:rPr>
          <w:sz w:val="24"/>
        </w:rPr>
        <w:t>H</w:t>
      </w:r>
      <w:r w:rsidR="00E116DD" w:rsidRPr="0080128E">
        <w:rPr>
          <w:sz w:val="24"/>
        </w:rPr>
        <w:t xml:space="preserve">igher </w:t>
      </w:r>
      <w:r w:rsidRPr="0080128E">
        <w:rPr>
          <w:sz w:val="24"/>
        </w:rPr>
        <w:t>E</w:t>
      </w:r>
      <w:r w:rsidR="00E116DD" w:rsidRPr="0080128E">
        <w:rPr>
          <w:sz w:val="24"/>
        </w:rPr>
        <w:t>ducation</w:t>
      </w:r>
      <w:r w:rsidRPr="0080128E">
        <w:rPr>
          <w:sz w:val="24"/>
        </w:rPr>
        <w:t xml:space="preserve"> access,</w:t>
      </w:r>
      <w:r w:rsidRPr="0080128E">
        <w:rPr>
          <w:spacing w:val="-1"/>
          <w:sz w:val="24"/>
        </w:rPr>
        <w:t xml:space="preserve"> </w:t>
      </w:r>
      <w:r w:rsidRPr="0080128E">
        <w:rPr>
          <w:sz w:val="24"/>
        </w:rPr>
        <w:t>success and progression.</w:t>
      </w:r>
    </w:p>
    <w:p w14:paraId="04142F08" w14:textId="77777777" w:rsidR="0080128E" w:rsidRPr="0080128E" w:rsidRDefault="0080128E" w:rsidP="0080128E">
      <w:pPr>
        <w:rPr>
          <w:sz w:val="24"/>
        </w:rPr>
      </w:pPr>
    </w:p>
    <w:p w14:paraId="2CBAA29D" w14:textId="155CF018" w:rsidR="00464490" w:rsidRDefault="0059550A" w:rsidP="0080128E">
      <w:pPr>
        <w:rPr>
          <w:sz w:val="24"/>
        </w:rPr>
      </w:pPr>
      <w:r w:rsidRPr="0080128E">
        <w:rPr>
          <w:sz w:val="24"/>
        </w:rPr>
        <w:t>Key risks to equality of opportunity we have identified are Knowledge and Skills,</w:t>
      </w:r>
      <w:r w:rsidR="00BC72BF" w:rsidRPr="0080128E">
        <w:rPr>
          <w:sz w:val="24"/>
        </w:rPr>
        <w:t xml:space="preserve"> Information and Guidance, Perception of H</w:t>
      </w:r>
      <w:r w:rsidR="00192667" w:rsidRPr="0080128E">
        <w:rPr>
          <w:sz w:val="24"/>
        </w:rPr>
        <w:t xml:space="preserve">igher </w:t>
      </w:r>
      <w:r w:rsidR="00BC72BF" w:rsidRPr="0080128E">
        <w:rPr>
          <w:sz w:val="24"/>
        </w:rPr>
        <w:t>E</w:t>
      </w:r>
      <w:r w:rsidR="00192667" w:rsidRPr="0080128E">
        <w:rPr>
          <w:sz w:val="24"/>
        </w:rPr>
        <w:t>ducation</w:t>
      </w:r>
      <w:r w:rsidR="00BC72BF" w:rsidRPr="0080128E">
        <w:rPr>
          <w:sz w:val="24"/>
        </w:rPr>
        <w:t>, Limited choice of course type and delivery mode, Insufficient Academic Support, Mental Health and Cost Pressures.</w:t>
      </w:r>
      <w:r w:rsidRPr="0080128E">
        <w:rPr>
          <w:sz w:val="24"/>
        </w:rPr>
        <w:t xml:space="preserve"> </w:t>
      </w:r>
    </w:p>
    <w:p w14:paraId="29738650" w14:textId="77777777" w:rsidR="0080128E" w:rsidRPr="0080128E" w:rsidRDefault="0080128E" w:rsidP="0080128E">
      <w:pPr>
        <w:rPr>
          <w:sz w:val="24"/>
        </w:rPr>
      </w:pPr>
    </w:p>
    <w:p w14:paraId="185CB33A" w14:textId="77C3C71D" w:rsidR="003C0B1B" w:rsidRPr="0080128E" w:rsidRDefault="003C0B1B" w:rsidP="0080128E">
      <w:pPr>
        <w:rPr>
          <w:sz w:val="24"/>
        </w:rPr>
      </w:pPr>
      <w:r w:rsidRPr="0080128E">
        <w:rPr>
          <w:sz w:val="24"/>
        </w:rPr>
        <w:t>See</w:t>
      </w:r>
      <w:r w:rsidRPr="0080128E">
        <w:rPr>
          <w:spacing w:val="-3"/>
          <w:sz w:val="24"/>
        </w:rPr>
        <w:t xml:space="preserve"> </w:t>
      </w:r>
      <w:r w:rsidRPr="0080128E">
        <w:rPr>
          <w:sz w:val="24"/>
        </w:rPr>
        <w:t>page</w:t>
      </w:r>
      <w:r w:rsidR="0067321B" w:rsidRPr="0080128E">
        <w:rPr>
          <w:sz w:val="24"/>
        </w:rPr>
        <w:t>s 3-</w:t>
      </w:r>
      <w:r w:rsidR="0059550A" w:rsidRPr="0080128E">
        <w:rPr>
          <w:sz w:val="24"/>
        </w:rPr>
        <w:t>5</w:t>
      </w:r>
      <w:r w:rsidRPr="0080128E">
        <w:rPr>
          <w:color w:val="FF0000"/>
          <w:spacing w:val="-2"/>
          <w:sz w:val="24"/>
        </w:rPr>
        <w:t xml:space="preserve"> </w:t>
      </w:r>
      <w:r w:rsidRPr="0080128E">
        <w:rPr>
          <w:sz w:val="24"/>
        </w:rPr>
        <w:t>of</w:t>
      </w:r>
      <w:r w:rsidRPr="0080128E">
        <w:rPr>
          <w:spacing w:val="-3"/>
          <w:sz w:val="24"/>
        </w:rPr>
        <w:t xml:space="preserve"> </w:t>
      </w:r>
      <w:r w:rsidRPr="0080128E">
        <w:rPr>
          <w:sz w:val="24"/>
        </w:rPr>
        <w:t>the</w:t>
      </w:r>
      <w:r w:rsidRPr="0080128E">
        <w:rPr>
          <w:spacing w:val="-2"/>
          <w:sz w:val="24"/>
        </w:rPr>
        <w:t xml:space="preserve"> </w:t>
      </w:r>
      <w:r w:rsidRPr="0080128E">
        <w:rPr>
          <w:sz w:val="24"/>
        </w:rPr>
        <w:t xml:space="preserve">access and participation </w:t>
      </w:r>
      <w:r w:rsidRPr="0080128E">
        <w:rPr>
          <w:spacing w:val="-2"/>
          <w:sz w:val="24"/>
        </w:rPr>
        <w:t>plan for more information.</w:t>
      </w:r>
    </w:p>
    <w:p w14:paraId="094D1817" w14:textId="77777777" w:rsidR="00851D28" w:rsidRPr="00851D28" w:rsidRDefault="00851D28" w:rsidP="00851D28">
      <w:pPr>
        <w:pStyle w:val="Heading1"/>
        <w:spacing w:before="0"/>
        <w:ind w:left="0"/>
        <w:rPr>
          <w:b w:val="0"/>
          <w:bCs w:val="0"/>
          <w:spacing w:val="-2"/>
          <w:sz w:val="20"/>
          <w:szCs w:val="20"/>
        </w:rPr>
      </w:pPr>
    </w:p>
    <w:p w14:paraId="17FD24E4" w14:textId="77777777" w:rsidR="0080128E" w:rsidRDefault="0080128E" w:rsidP="0080128E">
      <w:pPr>
        <w:pStyle w:val="Heading2"/>
      </w:pPr>
      <w:r>
        <w:t xml:space="preserve">7. </w:t>
      </w:r>
      <w:r w:rsidR="00B95807">
        <w:t>What</w:t>
      </w:r>
      <w:r w:rsidR="00B95807">
        <w:rPr>
          <w:spacing w:val="-3"/>
        </w:rPr>
        <w:t xml:space="preserve"> </w:t>
      </w:r>
      <w:r w:rsidR="00B95807">
        <w:t>we</w:t>
      </w:r>
      <w:r w:rsidR="00B95807">
        <w:rPr>
          <w:spacing w:val="-3"/>
        </w:rPr>
        <w:t xml:space="preserve"> </w:t>
      </w:r>
      <w:r w:rsidR="00B95807">
        <w:t>are</w:t>
      </w:r>
      <w:r w:rsidR="00B95807">
        <w:rPr>
          <w:spacing w:val="-3"/>
        </w:rPr>
        <w:t xml:space="preserve"> </w:t>
      </w:r>
      <w:r w:rsidR="00B95807">
        <w:t>d</w:t>
      </w:r>
      <w:r w:rsidR="003717DD">
        <w:t>oing to address key risks to equality of opportunity</w:t>
      </w:r>
    </w:p>
    <w:p w14:paraId="06D57B96" w14:textId="77777777" w:rsidR="0080128E" w:rsidRDefault="0080128E" w:rsidP="0080128E">
      <w:pPr>
        <w:pStyle w:val="Heading2"/>
        <w:rPr>
          <w:sz w:val="20"/>
          <w:szCs w:val="20"/>
        </w:rPr>
      </w:pPr>
    </w:p>
    <w:p w14:paraId="1A374A95" w14:textId="657CFBD1" w:rsidR="00E258CF" w:rsidRPr="0080128E" w:rsidRDefault="002F02E2" w:rsidP="0080128E">
      <w:pPr>
        <w:rPr>
          <w:sz w:val="32"/>
          <w:szCs w:val="26"/>
        </w:rPr>
      </w:pPr>
      <w:r>
        <w:t>Below</w:t>
      </w:r>
      <w:r w:rsidR="00783910">
        <w:t xml:space="preserve"> we outline our</w:t>
      </w:r>
      <w:r w:rsidR="00783910" w:rsidRPr="00783910">
        <w:t xml:space="preserve"> intervention strategies</w:t>
      </w:r>
      <w:r w:rsidR="00783910">
        <w:t xml:space="preserve"> and activities</w:t>
      </w:r>
      <w:r w:rsidR="00783910" w:rsidRPr="00783910">
        <w:t xml:space="preserve"> we will deliver to address </w:t>
      </w:r>
      <w:r w:rsidR="0093108B">
        <w:t>the</w:t>
      </w:r>
      <w:r w:rsidR="00783910" w:rsidRPr="00783910">
        <w:t xml:space="preserve"> identified risks to equality </w:t>
      </w:r>
      <w:r w:rsidR="00783910" w:rsidRPr="00E258CF">
        <w:t xml:space="preserve">of opportunity and </w:t>
      </w:r>
      <w:r w:rsidR="0093108B">
        <w:t xml:space="preserve">to </w:t>
      </w:r>
      <w:r w:rsidR="003158AD" w:rsidRPr="00E258CF">
        <w:t xml:space="preserve">achieve our objectives and targets: </w:t>
      </w:r>
    </w:p>
    <w:p w14:paraId="7E0B7699" w14:textId="77777777" w:rsidR="00E258CF" w:rsidRPr="00E258CF" w:rsidRDefault="00E258CF" w:rsidP="0080128E">
      <w:pPr>
        <w:rPr>
          <w:rFonts w:eastAsia="Times New Roman"/>
          <w:lang w:eastAsia="en-GB"/>
        </w:rPr>
      </w:pPr>
    </w:p>
    <w:p w14:paraId="52580778" w14:textId="5EB3AD46" w:rsidR="00E258CF" w:rsidRPr="0080128E" w:rsidRDefault="0080128E" w:rsidP="0080128E">
      <w:pPr>
        <w:rPr>
          <w:rFonts w:eastAsia="Times New Roman"/>
          <w:lang w:eastAsia="en-GB"/>
        </w:rPr>
      </w:pPr>
      <w:r w:rsidRPr="0080128E">
        <w:t xml:space="preserve">7.1 </w:t>
      </w:r>
      <w:r w:rsidR="00E258CF" w:rsidRPr="0080128E">
        <w:t xml:space="preserve">Assign a </w:t>
      </w:r>
      <w:r w:rsidR="00E258CF" w:rsidRPr="0080128E">
        <w:rPr>
          <w:rFonts w:eastAsia="Times New Roman"/>
          <w:lang w:eastAsia="en-GB"/>
        </w:rPr>
        <w:t>Preparation for Adulthood Coach to support Disability Support Allowance (DSA) applications and monitoring of DSA funded interventions for H</w:t>
      </w:r>
      <w:r w:rsidR="00505E26" w:rsidRPr="0080128E">
        <w:rPr>
          <w:rFonts w:eastAsia="Times New Roman"/>
          <w:lang w:eastAsia="en-GB"/>
        </w:rPr>
        <w:t xml:space="preserve">igher </w:t>
      </w:r>
      <w:r w:rsidR="00E258CF" w:rsidRPr="0080128E">
        <w:rPr>
          <w:rFonts w:eastAsia="Times New Roman"/>
          <w:lang w:eastAsia="en-GB"/>
        </w:rPr>
        <w:t>E</w:t>
      </w:r>
      <w:r w:rsidR="00505E26" w:rsidRPr="0080128E">
        <w:rPr>
          <w:rFonts w:eastAsia="Times New Roman"/>
          <w:lang w:eastAsia="en-GB"/>
        </w:rPr>
        <w:t>ducation</w:t>
      </w:r>
      <w:r w:rsidR="00E258CF" w:rsidRPr="0080128E">
        <w:rPr>
          <w:rFonts w:eastAsia="Times New Roman"/>
          <w:lang w:eastAsia="en-GB"/>
        </w:rPr>
        <w:t xml:space="preserve"> students</w:t>
      </w:r>
    </w:p>
    <w:p w14:paraId="760FBA8B" w14:textId="77777777" w:rsidR="0080128E" w:rsidRDefault="0080128E" w:rsidP="0080128E">
      <w:pPr>
        <w:rPr>
          <w:rFonts w:eastAsia="Times New Roman"/>
          <w:lang w:eastAsia="en-GB"/>
        </w:rPr>
      </w:pPr>
    </w:p>
    <w:p w14:paraId="2F6599B0" w14:textId="419531E9" w:rsidR="00E258CF" w:rsidRPr="0080128E" w:rsidRDefault="0080128E" w:rsidP="0080128E">
      <w:pPr>
        <w:rPr>
          <w:rFonts w:eastAsia="Times New Roman"/>
          <w:lang w:eastAsia="en-GB"/>
        </w:rPr>
      </w:pPr>
      <w:r>
        <w:rPr>
          <w:rFonts w:eastAsia="Times New Roman"/>
          <w:lang w:eastAsia="en-GB"/>
        </w:rPr>
        <w:t xml:space="preserve">7.2 </w:t>
      </w:r>
      <w:r w:rsidR="00E258CF" w:rsidRPr="0080128E">
        <w:rPr>
          <w:rFonts w:eastAsia="Times New Roman"/>
          <w:lang w:eastAsia="en-GB"/>
        </w:rPr>
        <w:t>Assign a Learning Resource Centre (LRC) staff link to support H</w:t>
      </w:r>
      <w:r w:rsidR="00505E26" w:rsidRPr="0080128E">
        <w:rPr>
          <w:rFonts w:eastAsia="Times New Roman"/>
          <w:lang w:eastAsia="en-GB"/>
        </w:rPr>
        <w:t xml:space="preserve">igher </w:t>
      </w:r>
      <w:r w:rsidR="00E258CF" w:rsidRPr="0080128E">
        <w:rPr>
          <w:rFonts w:eastAsia="Times New Roman"/>
          <w:lang w:eastAsia="en-GB"/>
        </w:rPr>
        <w:t>E</w:t>
      </w:r>
      <w:r w:rsidR="00505E26" w:rsidRPr="0080128E">
        <w:rPr>
          <w:rFonts w:eastAsia="Times New Roman"/>
          <w:lang w:eastAsia="en-GB"/>
        </w:rPr>
        <w:t>ducation</w:t>
      </w:r>
      <w:r w:rsidR="00E258CF" w:rsidRPr="0080128E">
        <w:rPr>
          <w:rFonts w:eastAsia="Times New Roman"/>
          <w:lang w:eastAsia="en-GB"/>
        </w:rPr>
        <w:t xml:space="preserve"> students with academic skills. </w:t>
      </w:r>
    </w:p>
    <w:p w14:paraId="5BD4B2A3" w14:textId="454DEBA8" w:rsidR="007D5EA6" w:rsidRPr="0080128E" w:rsidRDefault="0080128E" w:rsidP="0080128E">
      <w:pPr>
        <w:ind w:hanging="134"/>
        <w:textAlignment w:val="baseline"/>
        <w:rPr>
          <w:rFonts w:ascii="Segoe UI" w:eastAsia="Times New Roman" w:hAnsi="Segoe UI" w:cs="Segoe UI"/>
          <w:sz w:val="24"/>
          <w:szCs w:val="20"/>
          <w:lang w:eastAsia="en-GB"/>
        </w:rPr>
      </w:pPr>
      <w:r>
        <w:rPr>
          <w:rFonts w:eastAsia="Times New Roman"/>
          <w:color w:val="000000" w:themeColor="text1"/>
          <w:sz w:val="24"/>
          <w:szCs w:val="20"/>
          <w:lang w:eastAsia="en-GB"/>
        </w:rPr>
        <w:lastRenderedPageBreak/>
        <w:t xml:space="preserve">7.3 </w:t>
      </w:r>
      <w:r w:rsidR="00E258CF" w:rsidRPr="0080128E">
        <w:rPr>
          <w:rFonts w:eastAsia="Times New Roman"/>
          <w:color w:val="000000" w:themeColor="text1"/>
          <w:sz w:val="24"/>
          <w:szCs w:val="20"/>
          <w:lang w:eastAsia="en-GB"/>
        </w:rPr>
        <w:t xml:space="preserve">Improve Engagement </w:t>
      </w:r>
      <w:r w:rsidR="00E258CF" w:rsidRPr="0080128E">
        <w:rPr>
          <w:rFonts w:eastAsia="Times New Roman"/>
          <w:sz w:val="24"/>
          <w:szCs w:val="20"/>
          <w:lang w:eastAsia="en-GB"/>
        </w:rPr>
        <w:t>and Achievement Analytics through the update o</w:t>
      </w:r>
      <w:r>
        <w:rPr>
          <w:rFonts w:eastAsia="Times New Roman"/>
          <w:sz w:val="24"/>
          <w:szCs w:val="20"/>
          <w:lang w:eastAsia="en-GB"/>
        </w:rPr>
        <w:t xml:space="preserve">f </w:t>
      </w:r>
      <w:r w:rsidR="00E258CF" w:rsidRPr="0080128E">
        <w:rPr>
          <w:rFonts w:eastAsia="Times New Roman"/>
          <w:sz w:val="24"/>
          <w:szCs w:val="20"/>
          <w:lang w:eastAsia="en-GB"/>
        </w:rPr>
        <w:t>management information systems (MIS) to facilitate the inclusion of H</w:t>
      </w:r>
      <w:r w:rsidR="00505E26" w:rsidRPr="0080128E">
        <w:rPr>
          <w:rFonts w:eastAsia="Times New Roman"/>
          <w:sz w:val="24"/>
          <w:szCs w:val="20"/>
          <w:lang w:eastAsia="en-GB"/>
        </w:rPr>
        <w:t xml:space="preserve">igher </w:t>
      </w:r>
      <w:r w:rsidR="00E258CF" w:rsidRPr="0080128E">
        <w:rPr>
          <w:rFonts w:eastAsia="Times New Roman"/>
          <w:sz w:val="24"/>
          <w:szCs w:val="20"/>
          <w:lang w:eastAsia="en-GB"/>
        </w:rPr>
        <w:t>E</w:t>
      </w:r>
      <w:r w:rsidR="00505E26" w:rsidRPr="0080128E">
        <w:rPr>
          <w:rFonts w:eastAsia="Times New Roman"/>
          <w:sz w:val="24"/>
          <w:szCs w:val="20"/>
          <w:lang w:eastAsia="en-GB"/>
        </w:rPr>
        <w:t>ducation</w:t>
      </w:r>
      <w:r w:rsidR="00E258CF" w:rsidRPr="0080128E">
        <w:rPr>
          <w:rFonts w:eastAsia="Times New Roman"/>
          <w:sz w:val="24"/>
          <w:szCs w:val="20"/>
          <w:lang w:eastAsia="en-GB"/>
        </w:rPr>
        <w:t xml:space="preserve"> data on the </w:t>
      </w:r>
      <w:r w:rsidR="007B2977" w:rsidRPr="0080128E">
        <w:rPr>
          <w:rFonts w:eastAsia="Times New Roman"/>
          <w:sz w:val="24"/>
          <w:szCs w:val="20"/>
          <w:lang w:eastAsia="en-GB"/>
        </w:rPr>
        <w:t>C</w:t>
      </w:r>
      <w:r w:rsidR="00E258CF" w:rsidRPr="0080128E">
        <w:rPr>
          <w:rFonts w:eastAsia="Times New Roman"/>
          <w:sz w:val="24"/>
          <w:szCs w:val="20"/>
          <w:lang w:eastAsia="en-GB"/>
        </w:rPr>
        <w:t>ollege data dashboard (e.g. attendance/achievement) including an Equality Diversity Inclusion component (</w:t>
      </w:r>
      <w:r w:rsidR="009D3004" w:rsidRPr="0080128E">
        <w:rPr>
          <w:rFonts w:eastAsia="Times New Roman"/>
          <w:sz w:val="24"/>
          <w:szCs w:val="20"/>
          <w:lang w:eastAsia="en-GB"/>
        </w:rPr>
        <w:t>e.g.</w:t>
      </w:r>
      <w:r w:rsidR="00E258CF" w:rsidRPr="0080128E">
        <w:rPr>
          <w:rFonts w:eastAsia="Times New Roman"/>
          <w:sz w:val="24"/>
          <w:szCs w:val="20"/>
          <w:lang w:eastAsia="en-GB"/>
        </w:rPr>
        <w:t xml:space="preserve"> disadvantaged postcodes/Under-represented groups).</w:t>
      </w:r>
    </w:p>
    <w:p w14:paraId="2783D153" w14:textId="77777777" w:rsidR="0080128E" w:rsidRDefault="0080128E" w:rsidP="0080128E">
      <w:pPr>
        <w:ind w:hanging="134"/>
        <w:textAlignment w:val="baseline"/>
        <w:rPr>
          <w:rFonts w:eastAsia="Times New Roman"/>
          <w:sz w:val="24"/>
          <w:szCs w:val="20"/>
          <w:lang w:eastAsia="en-GB"/>
        </w:rPr>
      </w:pPr>
    </w:p>
    <w:p w14:paraId="7D17DE27" w14:textId="77777777" w:rsidR="0080128E" w:rsidRDefault="0080128E" w:rsidP="0080128E">
      <w:pPr>
        <w:ind w:hanging="134"/>
        <w:textAlignment w:val="baseline"/>
        <w:rPr>
          <w:rFonts w:eastAsia="Times New Roman"/>
          <w:sz w:val="24"/>
          <w:szCs w:val="20"/>
          <w:lang w:eastAsia="en-GB"/>
        </w:rPr>
      </w:pPr>
      <w:r>
        <w:rPr>
          <w:rFonts w:eastAsia="Times New Roman"/>
          <w:sz w:val="24"/>
          <w:szCs w:val="20"/>
          <w:lang w:eastAsia="en-GB"/>
        </w:rPr>
        <w:t xml:space="preserve">7.4 </w:t>
      </w:r>
      <w:r w:rsidR="007D5EA6" w:rsidRPr="0080128E">
        <w:rPr>
          <w:rFonts w:eastAsia="Times New Roman"/>
          <w:sz w:val="24"/>
          <w:szCs w:val="20"/>
          <w:lang w:eastAsia="en-GB"/>
        </w:rPr>
        <w:t>Development of our internal quality processes to include assessment of early</w:t>
      </w:r>
      <w:r>
        <w:rPr>
          <w:rFonts w:eastAsia="Times New Roman"/>
          <w:sz w:val="24"/>
          <w:szCs w:val="20"/>
          <w:lang w:eastAsia="en-GB"/>
        </w:rPr>
        <w:t xml:space="preserve"> </w:t>
      </w:r>
      <w:r w:rsidR="007D5EA6" w:rsidRPr="0080128E">
        <w:rPr>
          <w:rFonts w:eastAsia="Times New Roman"/>
          <w:sz w:val="24"/>
          <w:szCs w:val="20"/>
          <w:lang w:eastAsia="en-GB"/>
        </w:rPr>
        <w:t>formative feedback.</w:t>
      </w:r>
    </w:p>
    <w:p w14:paraId="3398CBDA" w14:textId="77777777" w:rsidR="0080128E" w:rsidRDefault="0080128E" w:rsidP="0080128E">
      <w:pPr>
        <w:ind w:hanging="134"/>
        <w:textAlignment w:val="baseline"/>
        <w:rPr>
          <w:rFonts w:eastAsia="Times New Roman"/>
          <w:sz w:val="24"/>
          <w:szCs w:val="20"/>
          <w:lang w:eastAsia="en-GB"/>
        </w:rPr>
      </w:pPr>
    </w:p>
    <w:p w14:paraId="704BBEBA" w14:textId="77777777" w:rsidR="0080128E" w:rsidRDefault="0080128E" w:rsidP="0080128E">
      <w:pPr>
        <w:ind w:hanging="134"/>
        <w:textAlignment w:val="baseline"/>
        <w:rPr>
          <w:rFonts w:eastAsia="Times New Roman"/>
          <w:sz w:val="24"/>
          <w:szCs w:val="20"/>
          <w:lang w:eastAsia="en-GB"/>
        </w:rPr>
      </w:pPr>
      <w:r>
        <w:rPr>
          <w:rFonts w:eastAsia="Times New Roman"/>
          <w:sz w:val="24"/>
          <w:szCs w:val="20"/>
          <w:lang w:eastAsia="en-GB"/>
        </w:rPr>
        <w:t xml:space="preserve">7.5 </w:t>
      </w:r>
      <w:r w:rsidR="00D86331" w:rsidRPr="0080128E">
        <w:rPr>
          <w:rFonts w:eastAsia="Times New Roman"/>
          <w:sz w:val="24"/>
          <w:szCs w:val="20"/>
          <w:lang w:eastAsia="en-GB"/>
        </w:rPr>
        <w:t>Development of Summer H</w:t>
      </w:r>
      <w:r w:rsidR="003E2C29" w:rsidRPr="0080128E">
        <w:rPr>
          <w:rFonts w:eastAsia="Times New Roman"/>
          <w:sz w:val="24"/>
          <w:szCs w:val="20"/>
          <w:lang w:eastAsia="en-GB"/>
        </w:rPr>
        <w:t xml:space="preserve">igher </w:t>
      </w:r>
      <w:r w:rsidR="00D86331" w:rsidRPr="0080128E">
        <w:rPr>
          <w:rFonts w:eastAsia="Times New Roman"/>
          <w:sz w:val="24"/>
          <w:szCs w:val="20"/>
          <w:lang w:eastAsia="en-GB"/>
        </w:rPr>
        <w:t>E</w:t>
      </w:r>
      <w:r w:rsidR="003E2C29" w:rsidRPr="0080128E">
        <w:rPr>
          <w:rFonts w:eastAsia="Times New Roman"/>
          <w:sz w:val="24"/>
          <w:szCs w:val="20"/>
          <w:lang w:eastAsia="en-GB"/>
        </w:rPr>
        <w:t>ducation</w:t>
      </w:r>
      <w:r w:rsidR="00D86331" w:rsidRPr="0080128E">
        <w:rPr>
          <w:rFonts w:eastAsia="Times New Roman"/>
          <w:sz w:val="24"/>
          <w:szCs w:val="20"/>
          <w:lang w:eastAsia="en-GB"/>
        </w:rPr>
        <w:t xml:space="preserve"> Transition Boot Camps/Kickstart Workshops to bridge academic skills between level 3 and level 4 students </w:t>
      </w:r>
      <w:r w:rsidR="00AB5732" w:rsidRPr="0080128E">
        <w:rPr>
          <w:rFonts w:eastAsia="Times New Roman"/>
          <w:sz w:val="24"/>
          <w:szCs w:val="20"/>
          <w:lang w:eastAsia="en-GB"/>
        </w:rPr>
        <w:t xml:space="preserve">and support </w:t>
      </w:r>
      <w:r w:rsidR="0084713E" w:rsidRPr="0080128E">
        <w:rPr>
          <w:rFonts w:eastAsia="Times New Roman"/>
          <w:sz w:val="24"/>
          <w:szCs w:val="20"/>
          <w:lang w:eastAsia="en-GB"/>
        </w:rPr>
        <w:t>students with</w:t>
      </w:r>
      <w:r w:rsidR="00D86331" w:rsidRPr="0080128E">
        <w:rPr>
          <w:rFonts w:eastAsia="Times New Roman"/>
          <w:sz w:val="24"/>
          <w:szCs w:val="20"/>
          <w:lang w:eastAsia="en-GB"/>
        </w:rPr>
        <w:t xml:space="preserve"> realis</w:t>
      </w:r>
      <w:r w:rsidR="0084713E" w:rsidRPr="0080128E">
        <w:rPr>
          <w:rFonts w:eastAsia="Times New Roman"/>
          <w:sz w:val="24"/>
          <w:szCs w:val="20"/>
          <w:lang w:eastAsia="en-GB"/>
        </w:rPr>
        <w:t>tic</w:t>
      </w:r>
      <w:r w:rsidR="00D86331" w:rsidRPr="0080128E">
        <w:rPr>
          <w:rFonts w:eastAsia="Times New Roman"/>
          <w:sz w:val="24"/>
          <w:szCs w:val="20"/>
          <w:lang w:eastAsia="en-GB"/>
        </w:rPr>
        <w:t xml:space="preserve"> expectations </w:t>
      </w:r>
      <w:r w:rsidR="005F7014" w:rsidRPr="0080128E">
        <w:rPr>
          <w:rFonts w:eastAsia="Times New Roman"/>
          <w:sz w:val="24"/>
          <w:szCs w:val="20"/>
          <w:lang w:eastAsia="en-GB"/>
        </w:rPr>
        <w:t xml:space="preserve">of Higher Education study </w:t>
      </w:r>
      <w:r w:rsidR="006E293E" w:rsidRPr="0080128E">
        <w:rPr>
          <w:rFonts w:eastAsia="Times New Roman"/>
          <w:sz w:val="24"/>
          <w:szCs w:val="20"/>
          <w:lang w:eastAsia="en-GB"/>
        </w:rPr>
        <w:t xml:space="preserve">and </w:t>
      </w:r>
      <w:r w:rsidR="00D86331" w:rsidRPr="0080128E">
        <w:rPr>
          <w:rFonts w:eastAsia="Times New Roman"/>
          <w:sz w:val="24"/>
          <w:szCs w:val="20"/>
          <w:lang w:eastAsia="en-GB"/>
        </w:rPr>
        <w:t>raising confidence.</w:t>
      </w:r>
    </w:p>
    <w:p w14:paraId="627441B7" w14:textId="77777777" w:rsidR="0080128E" w:rsidRDefault="0080128E" w:rsidP="0080128E">
      <w:pPr>
        <w:ind w:hanging="134"/>
        <w:textAlignment w:val="baseline"/>
        <w:rPr>
          <w:rFonts w:eastAsia="Times New Roman"/>
          <w:sz w:val="24"/>
          <w:szCs w:val="20"/>
          <w:lang w:eastAsia="en-GB"/>
        </w:rPr>
      </w:pPr>
    </w:p>
    <w:p w14:paraId="720CBD32" w14:textId="77777777" w:rsidR="0080128E" w:rsidRDefault="0080128E" w:rsidP="0080128E">
      <w:pPr>
        <w:ind w:hanging="134"/>
        <w:textAlignment w:val="baseline"/>
        <w:rPr>
          <w:rFonts w:eastAsia="Times New Roman"/>
          <w:sz w:val="24"/>
          <w:szCs w:val="20"/>
          <w:lang w:eastAsia="en-GB"/>
        </w:rPr>
      </w:pPr>
      <w:r>
        <w:rPr>
          <w:rFonts w:eastAsia="Times New Roman"/>
          <w:sz w:val="24"/>
          <w:szCs w:val="20"/>
          <w:lang w:eastAsia="en-GB"/>
        </w:rPr>
        <w:t xml:space="preserve">7.6 </w:t>
      </w:r>
      <w:r w:rsidR="004015B2" w:rsidRPr="0080128E">
        <w:rPr>
          <w:rFonts w:eastAsia="Times New Roman"/>
          <w:sz w:val="24"/>
          <w:szCs w:val="20"/>
          <w:lang w:eastAsia="en-GB"/>
        </w:rPr>
        <w:t>C</w:t>
      </w:r>
      <w:r w:rsidR="00411337" w:rsidRPr="0080128E">
        <w:rPr>
          <w:rFonts w:eastAsia="Times New Roman"/>
          <w:sz w:val="24"/>
          <w:szCs w:val="20"/>
          <w:lang w:eastAsia="en-GB"/>
        </w:rPr>
        <w:t xml:space="preserve">ollaboration between our Personal Development Tutors (PDTs) and our GHWY </w:t>
      </w:r>
      <w:r w:rsidR="00390779" w:rsidRPr="0080128E">
        <w:rPr>
          <w:rFonts w:eastAsia="Times New Roman"/>
          <w:sz w:val="24"/>
          <w:szCs w:val="20"/>
          <w:lang w:eastAsia="en-GB"/>
        </w:rPr>
        <w:t>O</w:t>
      </w:r>
      <w:r w:rsidR="00411337" w:rsidRPr="0080128E">
        <w:rPr>
          <w:rFonts w:eastAsia="Times New Roman"/>
          <w:sz w:val="24"/>
          <w:szCs w:val="20"/>
          <w:lang w:eastAsia="en-GB"/>
        </w:rPr>
        <w:t xml:space="preserve">utreach </w:t>
      </w:r>
      <w:r w:rsidR="00390779" w:rsidRPr="0080128E">
        <w:rPr>
          <w:rFonts w:eastAsia="Times New Roman"/>
          <w:sz w:val="24"/>
          <w:szCs w:val="20"/>
          <w:lang w:eastAsia="en-GB"/>
        </w:rPr>
        <w:t>O</w:t>
      </w:r>
      <w:r w:rsidR="00411337" w:rsidRPr="0080128E">
        <w:rPr>
          <w:rFonts w:eastAsia="Times New Roman"/>
          <w:sz w:val="24"/>
          <w:szCs w:val="20"/>
          <w:lang w:eastAsia="en-GB"/>
        </w:rPr>
        <w:t xml:space="preserve">fficer to support students with personal development skills, raising aspirations and supporting </w:t>
      </w:r>
      <w:r w:rsidR="00537684" w:rsidRPr="0080128E">
        <w:rPr>
          <w:rFonts w:eastAsia="Times New Roman"/>
          <w:sz w:val="24"/>
          <w:szCs w:val="20"/>
          <w:lang w:eastAsia="en-GB"/>
        </w:rPr>
        <w:t>H</w:t>
      </w:r>
      <w:r w:rsidR="005F7014" w:rsidRPr="0080128E">
        <w:rPr>
          <w:rFonts w:eastAsia="Times New Roman"/>
          <w:sz w:val="24"/>
          <w:szCs w:val="20"/>
          <w:lang w:eastAsia="en-GB"/>
        </w:rPr>
        <w:t>igher Education</w:t>
      </w:r>
      <w:r w:rsidR="00537684" w:rsidRPr="0080128E">
        <w:rPr>
          <w:rFonts w:eastAsia="Times New Roman"/>
          <w:sz w:val="24"/>
          <w:szCs w:val="20"/>
          <w:lang w:eastAsia="en-GB"/>
        </w:rPr>
        <w:t xml:space="preserve"> </w:t>
      </w:r>
      <w:r w:rsidR="00411337" w:rsidRPr="0080128E">
        <w:rPr>
          <w:rFonts w:eastAsia="Times New Roman"/>
          <w:sz w:val="24"/>
          <w:szCs w:val="20"/>
          <w:lang w:eastAsia="en-GB"/>
        </w:rPr>
        <w:t>application</w:t>
      </w:r>
      <w:r w:rsidR="00537684" w:rsidRPr="0080128E">
        <w:rPr>
          <w:rFonts w:eastAsia="Times New Roman"/>
          <w:sz w:val="24"/>
          <w:szCs w:val="20"/>
          <w:lang w:eastAsia="en-GB"/>
        </w:rPr>
        <w:t>s</w:t>
      </w:r>
      <w:r w:rsidR="00411337" w:rsidRPr="0080128E">
        <w:rPr>
          <w:rFonts w:eastAsia="Times New Roman"/>
          <w:sz w:val="24"/>
          <w:szCs w:val="20"/>
          <w:lang w:eastAsia="en-GB"/>
        </w:rPr>
        <w:t>.</w:t>
      </w:r>
    </w:p>
    <w:p w14:paraId="6E85C409" w14:textId="77777777" w:rsidR="0080128E" w:rsidRDefault="0080128E" w:rsidP="0080128E">
      <w:pPr>
        <w:ind w:hanging="134"/>
        <w:textAlignment w:val="baseline"/>
        <w:rPr>
          <w:rFonts w:eastAsia="Times New Roman"/>
          <w:sz w:val="24"/>
          <w:szCs w:val="20"/>
          <w:lang w:eastAsia="en-GB"/>
        </w:rPr>
      </w:pPr>
    </w:p>
    <w:p w14:paraId="15516B6E" w14:textId="0D07D30B" w:rsidR="0080128E" w:rsidRDefault="0080128E" w:rsidP="0080128E">
      <w:pPr>
        <w:ind w:hanging="134"/>
        <w:textAlignment w:val="baseline"/>
        <w:rPr>
          <w:rFonts w:eastAsia="Times New Roman"/>
          <w:sz w:val="24"/>
          <w:szCs w:val="20"/>
          <w:lang w:eastAsia="en-GB"/>
        </w:rPr>
      </w:pPr>
      <w:r>
        <w:rPr>
          <w:rFonts w:eastAsia="Times New Roman"/>
          <w:sz w:val="24"/>
          <w:szCs w:val="20"/>
          <w:lang w:eastAsia="en-GB"/>
        </w:rPr>
        <w:t xml:space="preserve">7.7 </w:t>
      </w:r>
      <w:r w:rsidR="009F0A63" w:rsidRPr="0080128E">
        <w:rPr>
          <w:rFonts w:eastAsia="Times New Roman"/>
          <w:sz w:val="24"/>
          <w:szCs w:val="20"/>
          <w:lang w:eastAsia="en-GB"/>
        </w:rPr>
        <w:t>Development of e</w:t>
      </w:r>
      <w:r w:rsidR="00225709" w:rsidRPr="0080128E">
        <w:rPr>
          <w:rFonts w:eastAsia="Times New Roman"/>
          <w:sz w:val="24"/>
          <w:szCs w:val="20"/>
          <w:lang w:eastAsia="en-GB"/>
        </w:rPr>
        <w:t>xisting F</w:t>
      </w:r>
      <w:r w:rsidR="009F0A63" w:rsidRPr="0080128E">
        <w:rPr>
          <w:rFonts w:eastAsia="Times New Roman"/>
          <w:sz w:val="24"/>
          <w:szCs w:val="20"/>
          <w:lang w:eastAsia="en-GB"/>
        </w:rPr>
        <w:t xml:space="preserve">urther </w:t>
      </w:r>
      <w:r w:rsidR="00225709" w:rsidRPr="0080128E">
        <w:rPr>
          <w:rFonts w:eastAsia="Times New Roman"/>
          <w:sz w:val="24"/>
          <w:szCs w:val="20"/>
          <w:lang w:eastAsia="en-GB"/>
        </w:rPr>
        <w:t>E</w:t>
      </w:r>
      <w:r w:rsidR="009F0A63" w:rsidRPr="0080128E">
        <w:rPr>
          <w:rFonts w:eastAsia="Times New Roman"/>
          <w:sz w:val="24"/>
          <w:szCs w:val="20"/>
          <w:lang w:eastAsia="en-GB"/>
        </w:rPr>
        <w:t>ducation t</w:t>
      </w:r>
      <w:r w:rsidR="00225709" w:rsidRPr="0080128E">
        <w:rPr>
          <w:rFonts w:eastAsia="Times New Roman"/>
          <w:sz w:val="24"/>
          <w:szCs w:val="20"/>
          <w:lang w:eastAsia="en-GB"/>
        </w:rPr>
        <w:t xml:space="preserve">aster </w:t>
      </w:r>
      <w:r w:rsidR="009F0A63" w:rsidRPr="0080128E">
        <w:rPr>
          <w:rFonts w:eastAsia="Times New Roman"/>
          <w:sz w:val="24"/>
          <w:szCs w:val="20"/>
          <w:lang w:eastAsia="en-GB"/>
        </w:rPr>
        <w:t>d</w:t>
      </w:r>
      <w:r w:rsidR="00225709" w:rsidRPr="0080128E">
        <w:rPr>
          <w:rFonts w:eastAsia="Times New Roman"/>
          <w:sz w:val="24"/>
          <w:szCs w:val="20"/>
          <w:lang w:eastAsia="en-GB"/>
        </w:rPr>
        <w:t>ays</w:t>
      </w:r>
      <w:r w:rsidR="00D33F2E" w:rsidRPr="0080128E">
        <w:rPr>
          <w:rFonts w:eastAsia="Times New Roman"/>
          <w:sz w:val="24"/>
          <w:szCs w:val="20"/>
          <w:lang w:eastAsia="en-GB"/>
        </w:rPr>
        <w:t xml:space="preserve"> (Year 10)</w:t>
      </w:r>
      <w:r w:rsidR="00225709" w:rsidRPr="0080128E">
        <w:rPr>
          <w:rFonts w:eastAsia="Times New Roman"/>
          <w:sz w:val="24"/>
          <w:szCs w:val="20"/>
          <w:lang w:eastAsia="en-GB"/>
        </w:rPr>
        <w:t xml:space="preserve"> </w:t>
      </w:r>
      <w:r w:rsidR="009F0A63" w:rsidRPr="0080128E">
        <w:rPr>
          <w:rFonts w:eastAsia="Times New Roman"/>
          <w:sz w:val="24"/>
          <w:szCs w:val="20"/>
          <w:lang w:eastAsia="en-GB"/>
        </w:rPr>
        <w:t xml:space="preserve">to </w:t>
      </w:r>
      <w:r w:rsidR="00225709" w:rsidRPr="0080128E">
        <w:rPr>
          <w:rFonts w:eastAsia="Times New Roman"/>
          <w:sz w:val="24"/>
          <w:szCs w:val="20"/>
          <w:lang w:eastAsia="en-GB"/>
        </w:rPr>
        <w:t>rais</w:t>
      </w:r>
      <w:r w:rsidR="009F0A63" w:rsidRPr="0080128E">
        <w:rPr>
          <w:rFonts w:eastAsia="Times New Roman"/>
          <w:sz w:val="24"/>
          <w:szCs w:val="20"/>
          <w:lang w:eastAsia="en-GB"/>
        </w:rPr>
        <w:t>e</w:t>
      </w:r>
      <w:r w:rsidR="00225709" w:rsidRPr="0080128E">
        <w:rPr>
          <w:rFonts w:eastAsia="Times New Roman"/>
          <w:sz w:val="24"/>
          <w:szCs w:val="20"/>
          <w:lang w:eastAsia="en-GB"/>
        </w:rPr>
        <w:t xml:space="preserve"> aspirations around our H</w:t>
      </w:r>
      <w:r w:rsidR="00AD4C50" w:rsidRPr="0080128E">
        <w:rPr>
          <w:rFonts w:eastAsia="Times New Roman"/>
          <w:sz w:val="24"/>
          <w:szCs w:val="20"/>
          <w:lang w:eastAsia="en-GB"/>
        </w:rPr>
        <w:t xml:space="preserve">igher </w:t>
      </w:r>
      <w:r w:rsidR="00225709" w:rsidRPr="0080128E">
        <w:rPr>
          <w:rFonts w:eastAsia="Times New Roman"/>
          <w:sz w:val="24"/>
          <w:szCs w:val="20"/>
          <w:lang w:eastAsia="en-GB"/>
        </w:rPr>
        <w:t>E</w:t>
      </w:r>
      <w:r w:rsidR="00AD4C50" w:rsidRPr="0080128E">
        <w:rPr>
          <w:rFonts w:eastAsia="Times New Roman"/>
          <w:sz w:val="24"/>
          <w:szCs w:val="20"/>
          <w:lang w:eastAsia="en-GB"/>
        </w:rPr>
        <w:t>ducation</w:t>
      </w:r>
      <w:r w:rsidR="00225709" w:rsidRPr="0080128E">
        <w:rPr>
          <w:rFonts w:eastAsia="Times New Roman"/>
          <w:sz w:val="24"/>
          <w:szCs w:val="20"/>
          <w:lang w:eastAsia="en-GB"/>
        </w:rPr>
        <w:t xml:space="preserve"> pathway</w:t>
      </w:r>
      <w:r w:rsidR="00D9121C" w:rsidRPr="0080128E">
        <w:rPr>
          <w:rFonts w:eastAsia="Times New Roman"/>
          <w:sz w:val="24"/>
          <w:szCs w:val="20"/>
          <w:lang w:eastAsia="en-GB"/>
        </w:rPr>
        <w:t>s</w:t>
      </w:r>
      <w:r>
        <w:rPr>
          <w:rFonts w:eastAsia="Times New Roman"/>
          <w:sz w:val="24"/>
          <w:szCs w:val="20"/>
          <w:lang w:eastAsia="en-GB"/>
        </w:rPr>
        <w:t>.</w:t>
      </w:r>
    </w:p>
    <w:p w14:paraId="77335524" w14:textId="77777777" w:rsidR="0080128E" w:rsidRDefault="0080128E" w:rsidP="0080128E">
      <w:pPr>
        <w:ind w:hanging="134"/>
        <w:textAlignment w:val="baseline"/>
        <w:rPr>
          <w:rStyle w:val="normaltextrun"/>
          <w:rFonts w:eastAsiaTheme="minorEastAsia"/>
          <w:sz w:val="24"/>
          <w:szCs w:val="20"/>
        </w:rPr>
      </w:pPr>
    </w:p>
    <w:p w14:paraId="66F2B268" w14:textId="003808B8" w:rsidR="0093108B" w:rsidRDefault="0080128E" w:rsidP="0080128E">
      <w:pPr>
        <w:ind w:hanging="134"/>
        <w:textAlignment w:val="baseline"/>
        <w:rPr>
          <w:rStyle w:val="normaltextrun"/>
          <w:rFonts w:eastAsiaTheme="minorEastAsia"/>
          <w:color w:val="000000" w:themeColor="text1"/>
          <w:sz w:val="24"/>
          <w:szCs w:val="20"/>
        </w:rPr>
      </w:pPr>
      <w:r>
        <w:rPr>
          <w:rStyle w:val="normaltextrun"/>
          <w:rFonts w:eastAsiaTheme="minorEastAsia"/>
          <w:sz w:val="24"/>
          <w:szCs w:val="20"/>
        </w:rPr>
        <w:t xml:space="preserve">7.8 </w:t>
      </w:r>
      <w:r w:rsidR="0007471B" w:rsidRPr="0080128E">
        <w:rPr>
          <w:rStyle w:val="normaltextrun"/>
          <w:rFonts w:eastAsiaTheme="minorEastAsia"/>
          <w:sz w:val="24"/>
          <w:szCs w:val="20"/>
        </w:rPr>
        <w:t xml:space="preserve">Collaboration with GHWY to offer bespoke events designed to increase </w:t>
      </w:r>
      <w:r w:rsidR="00AC4C59" w:rsidRPr="0080128E">
        <w:rPr>
          <w:rStyle w:val="normaltextrun"/>
          <w:rFonts w:eastAsiaTheme="minorEastAsia"/>
          <w:sz w:val="24"/>
          <w:szCs w:val="20"/>
        </w:rPr>
        <w:t>students’</w:t>
      </w:r>
      <w:r w:rsidR="0007471B" w:rsidRPr="0080128E">
        <w:rPr>
          <w:rStyle w:val="normaltextrun"/>
          <w:rFonts w:eastAsiaTheme="minorEastAsia"/>
          <w:sz w:val="24"/>
          <w:szCs w:val="20"/>
        </w:rPr>
        <w:t xml:space="preserve"> knowledge and aspirations of attending H</w:t>
      </w:r>
      <w:r w:rsidR="00AD4C50" w:rsidRPr="0080128E">
        <w:rPr>
          <w:rStyle w:val="normaltextrun"/>
          <w:rFonts w:eastAsiaTheme="minorEastAsia"/>
          <w:sz w:val="24"/>
          <w:szCs w:val="20"/>
        </w:rPr>
        <w:t>igher Education</w:t>
      </w:r>
      <w:r w:rsidR="0007471B" w:rsidRPr="0080128E">
        <w:rPr>
          <w:rStyle w:val="normaltextrun"/>
          <w:rFonts w:eastAsiaTheme="minorEastAsia"/>
          <w:color w:val="000000" w:themeColor="text1"/>
          <w:sz w:val="24"/>
          <w:szCs w:val="20"/>
        </w:rPr>
        <w:t xml:space="preserve">. </w:t>
      </w:r>
    </w:p>
    <w:p w14:paraId="00B32568" w14:textId="77777777" w:rsidR="0080128E" w:rsidRPr="0080128E" w:rsidRDefault="0080128E" w:rsidP="0080128E">
      <w:pPr>
        <w:ind w:hanging="134"/>
        <w:textAlignment w:val="baseline"/>
        <w:rPr>
          <w:rFonts w:eastAsia="Times New Roman"/>
          <w:sz w:val="24"/>
          <w:szCs w:val="20"/>
          <w:lang w:eastAsia="en-GB"/>
        </w:rPr>
      </w:pPr>
    </w:p>
    <w:p w14:paraId="64DD513A" w14:textId="7A9D05C8" w:rsidR="00EC43CE" w:rsidRPr="0080128E" w:rsidRDefault="0080128E" w:rsidP="0080128E">
      <w:pPr>
        <w:ind w:left="-111"/>
        <w:textAlignment w:val="baseline"/>
        <w:rPr>
          <w:rFonts w:eastAsiaTheme="minorEastAsia"/>
          <w:color w:val="000000" w:themeColor="text1"/>
          <w:sz w:val="24"/>
          <w:szCs w:val="20"/>
        </w:rPr>
      </w:pPr>
      <w:r>
        <w:rPr>
          <w:rFonts w:eastAsia="Times New Roman"/>
          <w:color w:val="000000" w:themeColor="text1"/>
          <w:sz w:val="24"/>
          <w:szCs w:val="20"/>
          <w:lang w:eastAsia="en-GB"/>
        </w:rPr>
        <w:t xml:space="preserve">7.9 </w:t>
      </w:r>
      <w:r w:rsidR="00A913DC" w:rsidRPr="0080128E">
        <w:rPr>
          <w:rFonts w:eastAsia="Times New Roman"/>
          <w:color w:val="000000" w:themeColor="text1"/>
          <w:sz w:val="24"/>
          <w:szCs w:val="20"/>
          <w:lang w:eastAsia="en-GB"/>
        </w:rPr>
        <w:t xml:space="preserve">Partnerships with GHWY to support pre-16 academic attainment raising. </w:t>
      </w:r>
      <w:r w:rsidR="00A913DC" w:rsidRPr="0080128E">
        <w:rPr>
          <w:color w:val="000000" w:themeColor="text1"/>
          <w:sz w:val="24"/>
          <w:szCs w:val="20"/>
        </w:rPr>
        <w:t>The Uni</w:t>
      </w:r>
      <w:r w:rsidR="0093108B" w:rsidRPr="0080128E">
        <w:rPr>
          <w:color w:val="000000" w:themeColor="text1"/>
          <w:sz w:val="24"/>
          <w:szCs w:val="20"/>
        </w:rPr>
        <w:t xml:space="preserve"> C</w:t>
      </w:r>
      <w:r w:rsidR="00A913DC" w:rsidRPr="0080128E">
        <w:rPr>
          <w:color w:val="000000" w:themeColor="text1"/>
          <w:sz w:val="24"/>
          <w:szCs w:val="20"/>
        </w:rPr>
        <w:t xml:space="preserve">onnect </w:t>
      </w:r>
      <w:proofErr w:type="spellStart"/>
      <w:r w:rsidR="00A913DC" w:rsidRPr="0080128E">
        <w:rPr>
          <w:color w:val="000000" w:themeColor="text1"/>
          <w:sz w:val="24"/>
          <w:szCs w:val="20"/>
        </w:rPr>
        <w:t>programme</w:t>
      </w:r>
      <w:proofErr w:type="spellEnd"/>
      <w:r w:rsidR="00A913DC" w:rsidRPr="0080128E">
        <w:rPr>
          <w:color w:val="000000" w:themeColor="text1"/>
          <w:sz w:val="24"/>
          <w:szCs w:val="20"/>
        </w:rPr>
        <w:t xml:space="preserve"> works with students from low-participation </w:t>
      </w:r>
      <w:proofErr w:type="spellStart"/>
      <w:r w:rsidR="00521F11" w:rsidRPr="0080128E">
        <w:rPr>
          <w:color w:val="000000" w:themeColor="text1"/>
          <w:sz w:val="24"/>
          <w:szCs w:val="20"/>
        </w:rPr>
        <w:t>neighbourhoods</w:t>
      </w:r>
      <w:proofErr w:type="spellEnd"/>
      <w:r w:rsidR="0094058A" w:rsidRPr="0080128E">
        <w:rPr>
          <w:color w:val="000000" w:themeColor="text1"/>
          <w:sz w:val="24"/>
          <w:szCs w:val="20"/>
        </w:rPr>
        <w:t xml:space="preserve"> </w:t>
      </w:r>
      <w:r w:rsidR="00A913DC" w:rsidRPr="0080128E">
        <w:rPr>
          <w:sz w:val="24"/>
          <w:szCs w:val="20"/>
        </w:rPr>
        <w:t>or from one of GHWY’s key under-represented groups (</w:t>
      </w:r>
      <w:r w:rsidR="0030487E" w:rsidRPr="0080128E">
        <w:rPr>
          <w:sz w:val="24"/>
          <w:szCs w:val="20"/>
        </w:rPr>
        <w:t xml:space="preserve">e.g. </w:t>
      </w:r>
      <w:r w:rsidR="00235178" w:rsidRPr="0080128E">
        <w:rPr>
          <w:sz w:val="24"/>
          <w:szCs w:val="20"/>
        </w:rPr>
        <w:t>m</w:t>
      </w:r>
      <w:r w:rsidR="00A913DC" w:rsidRPr="0080128E">
        <w:rPr>
          <w:sz w:val="24"/>
          <w:szCs w:val="20"/>
        </w:rPr>
        <w:t xml:space="preserve">ales on free school meals, care-experienced, Black, Asian and </w:t>
      </w:r>
      <w:proofErr w:type="spellStart"/>
      <w:r w:rsidR="00A913DC" w:rsidRPr="0080128E">
        <w:rPr>
          <w:sz w:val="24"/>
          <w:szCs w:val="20"/>
        </w:rPr>
        <w:t>minoritised</w:t>
      </w:r>
      <w:proofErr w:type="spellEnd"/>
      <w:r w:rsidR="00A913DC" w:rsidRPr="0080128E">
        <w:rPr>
          <w:sz w:val="24"/>
          <w:szCs w:val="20"/>
        </w:rPr>
        <w:t xml:space="preserve"> ethnicities).</w:t>
      </w:r>
    </w:p>
    <w:p w14:paraId="2F800736" w14:textId="77777777" w:rsidR="0080128E" w:rsidRDefault="0080128E" w:rsidP="0080128E">
      <w:pPr>
        <w:pStyle w:val="Heading1"/>
        <w:spacing w:before="0"/>
        <w:ind w:left="0"/>
        <w:rPr>
          <w:b w:val="0"/>
          <w:bCs w:val="0"/>
          <w:sz w:val="24"/>
          <w:szCs w:val="20"/>
        </w:rPr>
      </w:pPr>
    </w:p>
    <w:p w14:paraId="3666F368" w14:textId="1BDB5DAB" w:rsidR="00686B7D" w:rsidRDefault="00783910" w:rsidP="0080128E">
      <w:pPr>
        <w:rPr>
          <w:spacing w:val="-2"/>
          <w:sz w:val="24"/>
        </w:rPr>
      </w:pPr>
      <w:r w:rsidRPr="0080128E">
        <w:rPr>
          <w:sz w:val="24"/>
        </w:rPr>
        <w:t xml:space="preserve">See </w:t>
      </w:r>
      <w:r w:rsidR="00686B7D" w:rsidRPr="0080128E">
        <w:rPr>
          <w:sz w:val="24"/>
        </w:rPr>
        <w:t xml:space="preserve">pages </w:t>
      </w:r>
      <w:r w:rsidR="009D4C68" w:rsidRPr="0080128E">
        <w:rPr>
          <w:sz w:val="24"/>
        </w:rPr>
        <w:t>6-13</w:t>
      </w:r>
      <w:r w:rsidR="00686B7D" w:rsidRPr="0080128E">
        <w:rPr>
          <w:color w:val="FF0000"/>
          <w:spacing w:val="-2"/>
          <w:sz w:val="24"/>
        </w:rPr>
        <w:t xml:space="preserve"> </w:t>
      </w:r>
      <w:r w:rsidR="00686B7D" w:rsidRPr="0080128E">
        <w:rPr>
          <w:sz w:val="24"/>
        </w:rPr>
        <w:t>of</w:t>
      </w:r>
      <w:r w:rsidR="00686B7D" w:rsidRPr="0080128E">
        <w:rPr>
          <w:spacing w:val="-3"/>
          <w:sz w:val="24"/>
        </w:rPr>
        <w:t xml:space="preserve"> </w:t>
      </w:r>
      <w:r w:rsidR="00686B7D" w:rsidRPr="0080128E">
        <w:rPr>
          <w:sz w:val="24"/>
        </w:rPr>
        <w:t>the</w:t>
      </w:r>
      <w:r w:rsidR="00686B7D" w:rsidRPr="0080128E">
        <w:rPr>
          <w:spacing w:val="-2"/>
          <w:sz w:val="24"/>
        </w:rPr>
        <w:t xml:space="preserve"> </w:t>
      </w:r>
      <w:r w:rsidR="00686B7D" w:rsidRPr="0080128E">
        <w:rPr>
          <w:sz w:val="24"/>
        </w:rPr>
        <w:t xml:space="preserve">access and participation </w:t>
      </w:r>
      <w:r w:rsidR="00686B7D" w:rsidRPr="0080128E">
        <w:rPr>
          <w:spacing w:val="-2"/>
          <w:sz w:val="24"/>
        </w:rPr>
        <w:t>plan for more information.</w:t>
      </w:r>
    </w:p>
    <w:p w14:paraId="49A527C3" w14:textId="77777777" w:rsidR="0080128E" w:rsidRPr="0080128E" w:rsidRDefault="0080128E" w:rsidP="0080128E">
      <w:pPr>
        <w:rPr>
          <w:b/>
          <w:bCs/>
          <w:spacing w:val="-2"/>
          <w:sz w:val="24"/>
        </w:rPr>
      </w:pPr>
    </w:p>
    <w:p w14:paraId="293681E3" w14:textId="32FA30A6" w:rsidR="00827897" w:rsidRDefault="0080128E" w:rsidP="0080128E">
      <w:pPr>
        <w:pStyle w:val="Heading2"/>
        <w:rPr>
          <w:spacing w:val="-2"/>
        </w:rPr>
      </w:pPr>
      <w:r>
        <w:t xml:space="preserve">8. </w:t>
      </w:r>
      <w:r w:rsidR="00B95807" w:rsidRPr="00B94FA0">
        <w:t>How</w:t>
      </w:r>
      <w:r w:rsidR="00B95807" w:rsidRPr="00B94FA0">
        <w:rPr>
          <w:spacing w:val="-2"/>
        </w:rPr>
        <w:t xml:space="preserve"> </w:t>
      </w:r>
      <w:r w:rsidR="00B95807" w:rsidRPr="00B94FA0">
        <w:t>students</w:t>
      </w:r>
      <w:r w:rsidR="00B95807" w:rsidRPr="00B94FA0">
        <w:rPr>
          <w:spacing w:val="-2"/>
        </w:rPr>
        <w:t xml:space="preserve"> </w:t>
      </w:r>
      <w:r w:rsidR="00B95807" w:rsidRPr="00B94FA0">
        <w:t>can</w:t>
      </w:r>
      <w:r w:rsidR="00B95807" w:rsidRPr="00B94FA0">
        <w:rPr>
          <w:spacing w:val="-1"/>
        </w:rPr>
        <w:t xml:space="preserve"> </w:t>
      </w:r>
      <w:r w:rsidR="00B95807" w:rsidRPr="00B94FA0">
        <w:t>get</w:t>
      </w:r>
      <w:r w:rsidR="00B95807" w:rsidRPr="00B94FA0">
        <w:rPr>
          <w:spacing w:val="-2"/>
        </w:rPr>
        <w:t xml:space="preserve"> involved</w:t>
      </w:r>
    </w:p>
    <w:p w14:paraId="432920C7" w14:textId="77777777" w:rsidR="0080128E" w:rsidRPr="0080128E" w:rsidRDefault="0080128E" w:rsidP="0080128E"/>
    <w:p w14:paraId="7DB86F8D" w14:textId="7E619381" w:rsidR="00C52076" w:rsidRDefault="009D3699" w:rsidP="0080128E">
      <w:pPr>
        <w:rPr>
          <w:sz w:val="24"/>
        </w:rPr>
      </w:pPr>
      <w:r w:rsidRPr="0080128E">
        <w:rPr>
          <w:sz w:val="24"/>
        </w:rPr>
        <w:t>Student</w:t>
      </w:r>
      <w:r w:rsidR="004B4B13" w:rsidRPr="0080128E">
        <w:rPr>
          <w:sz w:val="24"/>
        </w:rPr>
        <w:t xml:space="preserve"> input for our </w:t>
      </w:r>
      <w:r w:rsidR="00D00AC5" w:rsidRPr="0080128E">
        <w:rPr>
          <w:sz w:val="24"/>
        </w:rPr>
        <w:t>a</w:t>
      </w:r>
      <w:r w:rsidR="004B4B13" w:rsidRPr="0080128E">
        <w:rPr>
          <w:sz w:val="24"/>
        </w:rPr>
        <w:t xml:space="preserve">ccess and </w:t>
      </w:r>
      <w:r w:rsidR="00D00AC5" w:rsidRPr="0080128E">
        <w:rPr>
          <w:sz w:val="24"/>
        </w:rPr>
        <w:t>p</w:t>
      </w:r>
      <w:r w:rsidR="004B4B13" w:rsidRPr="0080128E">
        <w:rPr>
          <w:sz w:val="24"/>
        </w:rPr>
        <w:t xml:space="preserve">articipation plan has been welcomed </w:t>
      </w:r>
      <w:r w:rsidR="009F7FEA" w:rsidRPr="0080128E">
        <w:rPr>
          <w:sz w:val="24"/>
        </w:rPr>
        <w:t xml:space="preserve">initially </w:t>
      </w:r>
      <w:r w:rsidR="004B4B13" w:rsidRPr="0080128E">
        <w:rPr>
          <w:sz w:val="24"/>
        </w:rPr>
        <w:t xml:space="preserve">through the </w:t>
      </w:r>
      <w:r w:rsidR="00F3604F" w:rsidRPr="0080128E">
        <w:rPr>
          <w:sz w:val="24"/>
        </w:rPr>
        <w:t>Student Union</w:t>
      </w:r>
      <w:r w:rsidR="009B310B" w:rsidRPr="0080128E">
        <w:rPr>
          <w:sz w:val="24"/>
        </w:rPr>
        <w:t xml:space="preserve"> </w:t>
      </w:r>
      <w:r w:rsidR="00637D7B" w:rsidRPr="0080128E">
        <w:rPr>
          <w:sz w:val="24"/>
        </w:rPr>
        <w:t>(SU)</w:t>
      </w:r>
      <w:r w:rsidR="00F3604F" w:rsidRPr="0080128E">
        <w:rPr>
          <w:sz w:val="24"/>
        </w:rPr>
        <w:t xml:space="preserve">. Yet it </w:t>
      </w:r>
      <w:r w:rsidR="009B310B" w:rsidRPr="0080128E">
        <w:rPr>
          <w:sz w:val="24"/>
        </w:rPr>
        <w:t xml:space="preserve">is </w:t>
      </w:r>
      <w:r w:rsidR="00F3604F" w:rsidRPr="0080128E">
        <w:rPr>
          <w:sz w:val="24"/>
        </w:rPr>
        <w:t xml:space="preserve">important </w:t>
      </w:r>
      <w:r w:rsidR="009B310B" w:rsidRPr="0080128E">
        <w:rPr>
          <w:sz w:val="24"/>
        </w:rPr>
        <w:t xml:space="preserve">to us </w:t>
      </w:r>
      <w:r w:rsidR="00F3604F" w:rsidRPr="0080128E">
        <w:rPr>
          <w:sz w:val="24"/>
        </w:rPr>
        <w:t xml:space="preserve">that we regularly </w:t>
      </w:r>
      <w:r w:rsidR="009A5343" w:rsidRPr="0080128E">
        <w:rPr>
          <w:sz w:val="24"/>
        </w:rPr>
        <w:t>invite</w:t>
      </w:r>
      <w:r w:rsidR="007B2E99" w:rsidRPr="0080128E">
        <w:rPr>
          <w:sz w:val="24"/>
        </w:rPr>
        <w:t xml:space="preserve"> and encourage</w:t>
      </w:r>
      <w:r w:rsidR="009A5343" w:rsidRPr="0080128E">
        <w:rPr>
          <w:sz w:val="24"/>
        </w:rPr>
        <w:t xml:space="preserve"> student </w:t>
      </w:r>
      <w:r w:rsidR="007B2E99" w:rsidRPr="0080128E">
        <w:rPr>
          <w:sz w:val="24"/>
        </w:rPr>
        <w:t xml:space="preserve">views </w:t>
      </w:r>
      <w:r w:rsidR="007B2D8E" w:rsidRPr="0080128E">
        <w:rPr>
          <w:sz w:val="24"/>
        </w:rPr>
        <w:t>in the monitoring, evaluatio</w:t>
      </w:r>
      <w:r w:rsidR="00521F11" w:rsidRPr="0080128E">
        <w:rPr>
          <w:sz w:val="24"/>
        </w:rPr>
        <w:t>n</w:t>
      </w:r>
      <w:r w:rsidR="00637D7B" w:rsidRPr="0080128E">
        <w:rPr>
          <w:sz w:val="24"/>
        </w:rPr>
        <w:t xml:space="preserve">, </w:t>
      </w:r>
      <w:r w:rsidR="00521F11" w:rsidRPr="0080128E">
        <w:rPr>
          <w:sz w:val="24"/>
        </w:rPr>
        <w:t xml:space="preserve">delivery </w:t>
      </w:r>
      <w:r w:rsidR="00637D7B" w:rsidRPr="0080128E">
        <w:rPr>
          <w:sz w:val="24"/>
        </w:rPr>
        <w:t xml:space="preserve">and impact </w:t>
      </w:r>
      <w:r w:rsidR="00521F11" w:rsidRPr="0080128E">
        <w:rPr>
          <w:sz w:val="24"/>
        </w:rPr>
        <w:t>of access and participation work</w:t>
      </w:r>
      <w:r w:rsidR="009B310B" w:rsidRPr="0080128E">
        <w:rPr>
          <w:sz w:val="24"/>
        </w:rPr>
        <w:t xml:space="preserve">. This will be driven through </w:t>
      </w:r>
      <w:r w:rsidR="00886299" w:rsidRPr="0080128E">
        <w:rPr>
          <w:sz w:val="24"/>
        </w:rPr>
        <w:t>H</w:t>
      </w:r>
      <w:r w:rsidR="009E3772" w:rsidRPr="0080128E">
        <w:rPr>
          <w:sz w:val="24"/>
        </w:rPr>
        <w:t xml:space="preserve">igher </w:t>
      </w:r>
      <w:r w:rsidR="00886299" w:rsidRPr="0080128E">
        <w:rPr>
          <w:sz w:val="24"/>
        </w:rPr>
        <w:t>E</w:t>
      </w:r>
      <w:r w:rsidR="009E3772" w:rsidRPr="0080128E">
        <w:rPr>
          <w:sz w:val="24"/>
        </w:rPr>
        <w:t>ducation</w:t>
      </w:r>
      <w:r w:rsidR="00886299" w:rsidRPr="0080128E">
        <w:rPr>
          <w:sz w:val="24"/>
        </w:rPr>
        <w:t xml:space="preserve"> </w:t>
      </w:r>
      <w:r w:rsidR="00827897" w:rsidRPr="0080128E">
        <w:rPr>
          <w:sz w:val="24"/>
        </w:rPr>
        <w:t>Student Association Meetings</w:t>
      </w:r>
      <w:r w:rsidR="003F630C" w:rsidRPr="0080128E">
        <w:rPr>
          <w:sz w:val="24"/>
        </w:rPr>
        <w:t xml:space="preserve"> and</w:t>
      </w:r>
      <w:r w:rsidR="00637D7B" w:rsidRPr="0080128E">
        <w:rPr>
          <w:sz w:val="24"/>
        </w:rPr>
        <w:t xml:space="preserve"> o</w:t>
      </w:r>
      <w:r w:rsidR="00744C4F" w:rsidRPr="0080128E">
        <w:rPr>
          <w:sz w:val="24"/>
        </w:rPr>
        <w:t xml:space="preserve">ur KC Student Union (SU) Executive </w:t>
      </w:r>
      <w:r w:rsidR="00886299" w:rsidRPr="0080128E">
        <w:rPr>
          <w:sz w:val="24"/>
        </w:rPr>
        <w:t>T</w:t>
      </w:r>
      <w:r w:rsidR="00744C4F" w:rsidRPr="0080128E">
        <w:rPr>
          <w:sz w:val="24"/>
        </w:rPr>
        <w:t>eam</w:t>
      </w:r>
      <w:r w:rsidR="00C52076" w:rsidRPr="0080128E">
        <w:rPr>
          <w:sz w:val="24"/>
        </w:rPr>
        <w:t>.</w:t>
      </w:r>
    </w:p>
    <w:p w14:paraId="0064B82C" w14:textId="77777777" w:rsidR="0080128E" w:rsidRPr="0080128E" w:rsidRDefault="0080128E" w:rsidP="0080128E">
      <w:pPr>
        <w:rPr>
          <w:sz w:val="24"/>
        </w:rPr>
      </w:pPr>
    </w:p>
    <w:p w14:paraId="6E4400CC" w14:textId="77777777" w:rsidR="0080128E" w:rsidRDefault="00763368" w:rsidP="0080128E">
      <w:pPr>
        <w:rPr>
          <w:spacing w:val="-2"/>
          <w:sz w:val="24"/>
        </w:rPr>
      </w:pPr>
      <w:r w:rsidRPr="0080128E">
        <w:rPr>
          <w:sz w:val="24"/>
        </w:rPr>
        <w:t xml:space="preserve">See pages </w:t>
      </w:r>
      <w:r w:rsidR="00E046A5" w:rsidRPr="0080128E">
        <w:rPr>
          <w:sz w:val="24"/>
        </w:rPr>
        <w:t>16-17</w:t>
      </w:r>
      <w:r w:rsidRPr="0080128E">
        <w:rPr>
          <w:color w:val="FF0000"/>
          <w:spacing w:val="-2"/>
          <w:sz w:val="24"/>
        </w:rPr>
        <w:t xml:space="preserve"> </w:t>
      </w:r>
      <w:r w:rsidRPr="0080128E">
        <w:rPr>
          <w:sz w:val="24"/>
        </w:rPr>
        <w:t>of</w:t>
      </w:r>
      <w:r w:rsidRPr="0080128E">
        <w:rPr>
          <w:spacing w:val="-3"/>
          <w:sz w:val="24"/>
        </w:rPr>
        <w:t xml:space="preserve"> </w:t>
      </w:r>
      <w:r w:rsidRPr="0080128E">
        <w:rPr>
          <w:sz w:val="24"/>
        </w:rPr>
        <w:t>the</w:t>
      </w:r>
      <w:r w:rsidRPr="0080128E">
        <w:rPr>
          <w:spacing w:val="-2"/>
          <w:sz w:val="24"/>
        </w:rPr>
        <w:t xml:space="preserve"> </w:t>
      </w:r>
      <w:r w:rsidRPr="0080128E">
        <w:rPr>
          <w:sz w:val="24"/>
        </w:rPr>
        <w:t xml:space="preserve">access and participation </w:t>
      </w:r>
      <w:r w:rsidRPr="0080128E">
        <w:rPr>
          <w:spacing w:val="-2"/>
          <w:sz w:val="24"/>
        </w:rPr>
        <w:t>plan for more information.</w:t>
      </w:r>
    </w:p>
    <w:p w14:paraId="38BABBB6" w14:textId="77777777" w:rsidR="0080128E" w:rsidRDefault="0080128E" w:rsidP="0080128E"/>
    <w:p w14:paraId="04FE53CB" w14:textId="35459899" w:rsidR="00EC43CE" w:rsidRPr="0080128E" w:rsidRDefault="0080128E" w:rsidP="0080128E">
      <w:pPr>
        <w:pStyle w:val="Heading2"/>
        <w:rPr>
          <w:sz w:val="24"/>
        </w:rPr>
      </w:pPr>
      <w:r>
        <w:t xml:space="preserve">9. </w:t>
      </w:r>
      <w:r w:rsidR="00B95807">
        <w:t>Evaluation</w:t>
      </w:r>
      <w:r w:rsidR="00B95807">
        <w:rPr>
          <w:spacing w:val="-3"/>
        </w:rPr>
        <w:t xml:space="preserve"> </w:t>
      </w:r>
      <w:r w:rsidR="00B95807">
        <w:t>–</w:t>
      </w:r>
      <w:r w:rsidR="00B95807">
        <w:rPr>
          <w:spacing w:val="-3"/>
        </w:rPr>
        <w:t xml:space="preserve"> </w:t>
      </w:r>
      <w:r w:rsidR="00B95807">
        <w:t>how</w:t>
      </w:r>
      <w:r w:rsidR="00B95807">
        <w:rPr>
          <w:spacing w:val="-3"/>
        </w:rPr>
        <w:t xml:space="preserve"> </w:t>
      </w:r>
      <w:r w:rsidR="00B95807">
        <w:t>we</w:t>
      </w:r>
      <w:r w:rsidR="00B95807">
        <w:rPr>
          <w:spacing w:val="-5"/>
        </w:rPr>
        <w:t xml:space="preserve"> </w:t>
      </w:r>
      <w:r w:rsidR="00B95807">
        <w:t>will</w:t>
      </w:r>
      <w:r w:rsidR="00B95807">
        <w:rPr>
          <w:spacing w:val="-3"/>
        </w:rPr>
        <w:t xml:space="preserve"> </w:t>
      </w:r>
      <w:r w:rsidR="00B95807">
        <w:t>measure</w:t>
      </w:r>
      <w:r w:rsidR="00B95807">
        <w:rPr>
          <w:spacing w:val="-3"/>
        </w:rPr>
        <w:t xml:space="preserve"> </w:t>
      </w:r>
      <w:r w:rsidR="00B95807">
        <w:t>what</w:t>
      </w:r>
      <w:r w:rsidR="00B95807">
        <w:rPr>
          <w:spacing w:val="-4"/>
        </w:rPr>
        <w:t xml:space="preserve"> </w:t>
      </w:r>
      <w:r w:rsidR="00B95807">
        <w:t>we</w:t>
      </w:r>
      <w:r w:rsidR="00B95807">
        <w:rPr>
          <w:spacing w:val="-3"/>
        </w:rPr>
        <w:t xml:space="preserve"> </w:t>
      </w:r>
      <w:r w:rsidR="00B95807">
        <w:t>have</w:t>
      </w:r>
      <w:r w:rsidR="00B95807">
        <w:rPr>
          <w:spacing w:val="-3"/>
        </w:rPr>
        <w:t xml:space="preserve"> </w:t>
      </w:r>
      <w:r w:rsidR="00B95807">
        <w:t>achieved</w:t>
      </w:r>
      <w:r w:rsidR="00B95807">
        <w:rPr>
          <w:spacing w:val="-3"/>
        </w:rPr>
        <w:t xml:space="preserve"> </w:t>
      </w:r>
    </w:p>
    <w:p w14:paraId="63317AC1" w14:textId="77777777" w:rsidR="0080128E" w:rsidRDefault="00560B6A" w:rsidP="0080128E">
      <w:pPr>
        <w:rPr>
          <w:sz w:val="24"/>
        </w:rPr>
      </w:pPr>
      <w:r w:rsidRPr="0080128E">
        <w:rPr>
          <w:sz w:val="24"/>
        </w:rPr>
        <w:t>An A</w:t>
      </w:r>
      <w:r w:rsidR="00522371" w:rsidRPr="0080128E">
        <w:rPr>
          <w:sz w:val="24"/>
        </w:rPr>
        <w:t xml:space="preserve">ccess and </w:t>
      </w:r>
      <w:r w:rsidRPr="0080128E">
        <w:rPr>
          <w:sz w:val="24"/>
        </w:rPr>
        <w:t>P</w:t>
      </w:r>
      <w:r w:rsidR="00522371" w:rsidRPr="0080128E">
        <w:rPr>
          <w:sz w:val="24"/>
        </w:rPr>
        <w:t xml:space="preserve">articipation </w:t>
      </w:r>
      <w:r w:rsidRPr="0080128E">
        <w:rPr>
          <w:sz w:val="24"/>
        </w:rPr>
        <w:t>P</w:t>
      </w:r>
      <w:r w:rsidR="00522371" w:rsidRPr="0080128E">
        <w:rPr>
          <w:sz w:val="24"/>
        </w:rPr>
        <w:t>lan</w:t>
      </w:r>
      <w:r w:rsidRPr="0080128E">
        <w:rPr>
          <w:sz w:val="24"/>
        </w:rPr>
        <w:t xml:space="preserve"> </w:t>
      </w:r>
      <w:r w:rsidR="00522371" w:rsidRPr="0080128E">
        <w:rPr>
          <w:sz w:val="24"/>
        </w:rPr>
        <w:t>W</w:t>
      </w:r>
      <w:r w:rsidRPr="0080128E">
        <w:rPr>
          <w:sz w:val="24"/>
        </w:rPr>
        <w:t xml:space="preserve">orking </w:t>
      </w:r>
      <w:r w:rsidR="00522371" w:rsidRPr="0080128E">
        <w:rPr>
          <w:sz w:val="24"/>
        </w:rPr>
        <w:t>G</w:t>
      </w:r>
      <w:r w:rsidRPr="0080128E">
        <w:rPr>
          <w:sz w:val="24"/>
        </w:rPr>
        <w:t xml:space="preserve">roup will be established to </w:t>
      </w:r>
      <w:r w:rsidR="00AF178B" w:rsidRPr="0080128E">
        <w:rPr>
          <w:sz w:val="24"/>
        </w:rPr>
        <w:t>monitor and report on actions</w:t>
      </w:r>
      <w:r w:rsidRPr="0080128E">
        <w:rPr>
          <w:sz w:val="24"/>
        </w:rPr>
        <w:t xml:space="preserve"> of the planned activities and discuss the evaluation of outcomes</w:t>
      </w:r>
      <w:r w:rsidR="00C06DFD" w:rsidRPr="0080128E">
        <w:rPr>
          <w:sz w:val="24"/>
        </w:rPr>
        <w:t xml:space="preserve"> in terms of progress</w:t>
      </w:r>
      <w:r w:rsidR="001D5ECE" w:rsidRPr="0080128E">
        <w:rPr>
          <w:sz w:val="24"/>
        </w:rPr>
        <w:t xml:space="preserve"> and impact</w:t>
      </w:r>
      <w:r w:rsidR="00C06DFD" w:rsidRPr="0080128E">
        <w:rPr>
          <w:sz w:val="24"/>
        </w:rPr>
        <w:t xml:space="preserve"> against our</w:t>
      </w:r>
      <w:r w:rsidR="00E6594B" w:rsidRPr="0080128E">
        <w:rPr>
          <w:sz w:val="24"/>
        </w:rPr>
        <w:t xml:space="preserve"> aims</w:t>
      </w:r>
      <w:r w:rsidR="00C06DFD" w:rsidRPr="0080128E">
        <w:rPr>
          <w:sz w:val="24"/>
        </w:rPr>
        <w:t xml:space="preserve"> </w:t>
      </w:r>
      <w:r w:rsidR="00E6594B" w:rsidRPr="0080128E">
        <w:rPr>
          <w:sz w:val="24"/>
        </w:rPr>
        <w:t xml:space="preserve">and </w:t>
      </w:r>
      <w:r w:rsidR="00553E96" w:rsidRPr="0080128E">
        <w:rPr>
          <w:sz w:val="24"/>
        </w:rPr>
        <w:t xml:space="preserve">yearly </w:t>
      </w:r>
      <w:r w:rsidR="00C06DFD" w:rsidRPr="0080128E">
        <w:rPr>
          <w:sz w:val="24"/>
        </w:rPr>
        <w:t>targets</w:t>
      </w:r>
      <w:r w:rsidRPr="0080128E">
        <w:rPr>
          <w:sz w:val="24"/>
        </w:rPr>
        <w:t xml:space="preserve">. </w:t>
      </w:r>
    </w:p>
    <w:p w14:paraId="1E32DE89" w14:textId="77777777" w:rsidR="0080128E" w:rsidRDefault="0080128E" w:rsidP="0080128E">
      <w:pPr>
        <w:rPr>
          <w:sz w:val="24"/>
        </w:rPr>
      </w:pPr>
    </w:p>
    <w:p w14:paraId="4B88764F" w14:textId="7C3F29C8" w:rsidR="00333400" w:rsidRPr="0080128E" w:rsidRDefault="00560B6A" w:rsidP="0080128E">
      <w:pPr>
        <w:rPr>
          <w:b/>
          <w:bCs/>
          <w:sz w:val="24"/>
        </w:rPr>
      </w:pPr>
      <w:r w:rsidRPr="0080128E">
        <w:rPr>
          <w:sz w:val="24"/>
        </w:rPr>
        <w:t>This will periodically report into H</w:t>
      </w:r>
      <w:r w:rsidR="00827B7C" w:rsidRPr="0080128E">
        <w:rPr>
          <w:sz w:val="24"/>
        </w:rPr>
        <w:t xml:space="preserve">igher </w:t>
      </w:r>
      <w:r w:rsidRPr="0080128E">
        <w:rPr>
          <w:sz w:val="24"/>
        </w:rPr>
        <w:t>E</w:t>
      </w:r>
      <w:r w:rsidR="00827B7C" w:rsidRPr="0080128E">
        <w:rPr>
          <w:sz w:val="24"/>
        </w:rPr>
        <w:t>ducation</w:t>
      </w:r>
      <w:r w:rsidRPr="0080128E">
        <w:rPr>
          <w:sz w:val="24"/>
        </w:rPr>
        <w:t xml:space="preserve"> Committee and Senior Executive Leadership team meetings, and Wider Leadership teams, as well as the Governing </w:t>
      </w:r>
      <w:r w:rsidRPr="0080128E">
        <w:rPr>
          <w:sz w:val="24"/>
        </w:rPr>
        <w:lastRenderedPageBreak/>
        <w:t xml:space="preserve">Body. </w:t>
      </w:r>
      <w:r w:rsidR="00333400" w:rsidRPr="0080128E">
        <w:rPr>
          <w:sz w:val="24"/>
        </w:rPr>
        <w:t>Where</w:t>
      </w:r>
      <w:r w:rsidR="00333400" w:rsidRPr="0080128E">
        <w:rPr>
          <w:spacing w:val="-2"/>
          <w:sz w:val="24"/>
        </w:rPr>
        <w:t xml:space="preserve"> </w:t>
      </w:r>
      <w:r w:rsidR="00333400" w:rsidRPr="0080128E">
        <w:rPr>
          <w:sz w:val="24"/>
        </w:rPr>
        <w:t>appropriate,</w:t>
      </w:r>
      <w:r w:rsidR="00333400" w:rsidRPr="0080128E">
        <w:rPr>
          <w:spacing w:val="-3"/>
          <w:sz w:val="24"/>
        </w:rPr>
        <w:t xml:space="preserve"> </w:t>
      </w:r>
      <w:r w:rsidR="00333400" w:rsidRPr="0080128E">
        <w:rPr>
          <w:sz w:val="24"/>
        </w:rPr>
        <w:t>we</w:t>
      </w:r>
      <w:r w:rsidR="00333400" w:rsidRPr="0080128E">
        <w:rPr>
          <w:spacing w:val="-2"/>
          <w:sz w:val="24"/>
        </w:rPr>
        <w:t xml:space="preserve"> </w:t>
      </w:r>
      <w:r w:rsidR="00333400" w:rsidRPr="0080128E">
        <w:rPr>
          <w:sz w:val="24"/>
        </w:rPr>
        <w:t>will</w:t>
      </w:r>
      <w:r w:rsidR="00333400" w:rsidRPr="0080128E">
        <w:rPr>
          <w:spacing w:val="-3"/>
          <w:sz w:val="24"/>
        </w:rPr>
        <w:t xml:space="preserve"> </w:t>
      </w:r>
      <w:r w:rsidR="00333400" w:rsidRPr="0080128E">
        <w:rPr>
          <w:sz w:val="24"/>
        </w:rPr>
        <w:t>adjust</w:t>
      </w:r>
      <w:r w:rsidR="00333400" w:rsidRPr="0080128E">
        <w:rPr>
          <w:spacing w:val="-3"/>
          <w:sz w:val="24"/>
        </w:rPr>
        <w:t xml:space="preserve"> </w:t>
      </w:r>
      <w:r w:rsidR="00333400" w:rsidRPr="0080128E">
        <w:rPr>
          <w:sz w:val="24"/>
        </w:rPr>
        <w:t>our</w:t>
      </w:r>
      <w:r w:rsidR="00333400" w:rsidRPr="0080128E">
        <w:rPr>
          <w:spacing w:val="-2"/>
          <w:sz w:val="24"/>
        </w:rPr>
        <w:t xml:space="preserve"> </w:t>
      </w:r>
      <w:r w:rsidR="00333400" w:rsidRPr="0080128E">
        <w:rPr>
          <w:sz w:val="24"/>
        </w:rPr>
        <w:t>interventions</w:t>
      </w:r>
      <w:r w:rsidR="00333400" w:rsidRPr="0080128E">
        <w:rPr>
          <w:spacing w:val="-2"/>
          <w:sz w:val="24"/>
        </w:rPr>
        <w:t xml:space="preserve"> </w:t>
      </w:r>
      <w:r w:rsidR="00333400" w:rsidRPr="0080128E">
        <w:rPr>
          <w:sz w:val="24"/>
        </w:rPr>
        <w:t>in</w:t>
      </w:r>
      <w:r w:rsidR="00333400" w:rsidRPr="0080128E">
        <w:rPr>
          <w:spacing w:val="-2"/>
          <w:sz w:val="24"/>
        </w:rPr>
        <w:t xml:space="preserve"> </w:t>
      </w:r>
      <w:r w:rsidR="00333400" w:rsidRPr="0080128E">
        <w:rPr>
          <w:sz w:val="24"/>
        </w:rPr>
        <w:t>the</w:t>
      </w:r>
      <w:r w:rsidR="00333400" w:rsidRPr="0080128E">
        <w:rPr>
          <w:spacing w:val="-3"/>
          <w:sz w:val="24"/>
        </w:rPr>
        <w:t xml:space="preserve"> </w:t>
      </w:r>
      <w:r w:rsidR="00333400" w:rsidRPr="0080128E">
        <w:rPr>
          <w:sz w:val="24"/>
        </w:rPr>
        <w:t>best</w:t>
      </w:r>
      <w:r w:rsidR="00333400" w:rsidRPr="0080128E">
        <w:rPr>
          <w:spacing w:val="-2"/>
          <w:sz w:val="24"/>
        </w:rPr>
        <w:t xml:space="preserve"> </w:t>
      </w:r>
      <w:r w:rsidR="00333400" w:rsidRPr="0080128E">
        <w:rPr>
          <w:sz w:val="24"/>
        </w:rPr>
        <w:t>interests</w:t>
      </w:r>
      <w:r w:rsidR="00333400" w:rsidRPr="0080128E">
        <w:rPr>
          <w:spacing w:val="-2"/>
          <w:sz w:val="24"/>
        </w:rPr>
        <w:t xml:space="preserve"> </w:t>
      </w:r>
      <w:r w:rsidR="00333400" w:rsidRPr="0080128E">
        <w:rPr>
          <w:sz w:val="24"/>
        </w:rPr>
        <w:t>of</w:t>
      </w:r>
      <w:r w:rsidR="00333400" w:rsidRPr="0080128E">
        <w:rPr>
          <w:spacing w:val="-3"/>
          <w:sz w:val="24"/>
        </w:rPr>
        <w:t xml:space="preserve"> </w:t>
      </w:r>
      <w:r w:rsidR="00333400" w:rsidRPr="0080128E">
        <w:rPr>
          <w:sz w:val="24"/>
        </w:rPr>
        <w:t>our</w:t>
      </w:r>
      <w:r w:rsidR="00333400" w:rsidRPr="0080128E">
        <w:rPr>
          <w:spacing w:val="-4"/>
          <w:sz w:val="24"/>
        </w:rPr>
        <w:t xml:space="preserve"> </w:t>
      </w:r>
      <w:r w:rsidR="00333400" w:rsidRPr="0080128E">
        <w:rPr>
          <w:sz w:val="24"/>
        </w:rPr>
        <w:t>students.</w:t>
      </w:r>
    </w:p>
    <w:p w14:paraId="64827865" w14:textId="77777777" w:rsidR="0080128E" w:rsidRDefault="0080128E" w:rsidP="0080128E">
      <w:pPr>
        <w:rPr>
          <w:sz w:val="24"/>
        </w:rPr>
      </w:pPr>
    </w:p>
    <w:p w14:paraId="45569DC3" w14:textId="208FF16F" w:rsidR="0073485E" w:rsidRDefault="00F77E75" w:rsidP="0080128E">
      <w:pPr>
        <w:rPr>
          <w:sz w:val="24"/>
        </w:rPr>
      </w:pPr>
      <w:r w:rsidRPr="0080128E">
        <w:rPr>
          <w:sz w:val="24"/>
        </w:rPr>
        <w:t>Evaluation</w:t>
      </w:r>
      <w:r w:rsidR="00560B6A" w:rsidRPr="0080128E">
        <w:rPr>
          <w:sz w:val="24"/>
        </w:rPr>
        <w:t xml:space="preserve"> will be supported with relevant training through our GHWY partners and other external </w:t>
      </w:r>
      <w:proofErr w:type="spellStart"/>
      <w:r w:rsidR="00560B6A" w:rsidRPr="0080128E">
        <w:rPr>
          <w:sz w:val="24"/>
        </w:rPr>
        <w:t>organisations</w:t>
      </w:r>
      <w:proofErr w:type="spellEnd"/>
      <w:r w:rsidR="00560B6A" w:rsidRPr="0080128E">
        <w:rPr>
          <w:sz w:val="24"/>
        </w:rPr>
        <w:t xml:space="preserve"> e.g.</w:t>
      </w:r>
      <w:r w:rsidR="00F271BB" w:rsidRPr="0080128E">
        <w:rPr>
          <w:sz w:val="24"/>
        </w:rPr>
        <w:t xml:space="preserve"> TASO (Transforming Access </w:t>
      </w:r>
      <w:r w:rsidR="004E7416" w:rsidRPr="0080128E">
        <w:rPr>
          <w:sz w:val="24"/>
        </w:rPr>
        <w:t>and Student Outcomes in Higher Education)</w:t>
      </w:r>
      <w:r w:rsidR="00BB7F32" w:rsidRPr="0080128E">
        <w:rPr>
          <w:sz w:val="24"/>
        </w:rPr>
        <w:t xml:space="preserve">. This will </w:t>
      </w:r>
      <w:r w:rsidR="00D11941" w:rsidRPr="0080128E">
        <w:rPr>
          <w:sz w:val="24"/>
        </w:rPr>
        <w:t>ensure th</w:t>
      </w:r>
      <w:r w:rsidR="00D80AB7" w:rsidRPr="0080128E">
        <w:rPr>
          <w:sz w:val="24"/>
        </w:rPr>
        <w:t>e implementation of robust evaluation methodologies</w:t>
      </w:r>
      <w:r w:rsidR="00D56652" w:rsidRPr="0080128E">
        <w:rPr>
          <w:sz w:val="24"/>
        </w:rPr>
        <w:t xml:space="preserve"> </w:t>
      </w:r>
      <w:r w:rsidR="00C57D1D" w:rsidRPr="0080128E">
        <w:rPr>
          <w:sz w:val="24"/>
        </w:rPr>
        <w:t>that</w:t>
      </w:r>
      <w:r w:rsidR="00BB7F32" w:rsidRPr="0080128E">
        <w:rPr>
          <w:sz w:val="24"/>
        </w:rPr>
        <w:t xml:space="preserve"> provides</w:t>
      </w:r>
      <w:r w:rsidR="00D56652" w:rsidRPr="0080128E">
        <w:rPr>
          <w:sz w:val="24"/>
        </w:rPr>
        <w:t xml:space="preserve"> evidence-based impact.</w:t>
      </w:r>
    </w:p>
    <w:p w14:paraId="4D2DE3A0" w14:textId="77777777" w:rsidR="0080128E" w:rsidRPr="0080128E" w:rsidRDefault="0080128E" w:rsidP="0080128E">
      <w:pPr>
        <w:rPr>
          <w:b/>
          <w:bCs/>
          <w:sz w:val="24"/>
        </w:rPr>
      </w:pPr>
    </w:p>
    <w:p w14:paraId="608143D5" w14:textId="77777777" w:rsidR="0080128E" w:rsidRDefault="0074316C" w:rsidP="0080128E">
      <w:pPr>
        <w:rPr>
          <w:spacing w:val="-2"/>
          <w:sz w:val="24"/>
        </w:rPr>
      </w:pPr>
      <w:r w:rsidRPr="0080128E">
        <w:rPr>
          <w:sz w:val="24"/>
        </w:rPr>
        <w:t>See pages 17</w:t>
      </w:r>
      <w:r w:rsidR="006E1DA4" w:rsidRPr="0080128E">
        <w:rPr>
          <w:sz w:val="24"/>
        </w:rPr>
        <w:t>-19</w:t>
      </w:r>
      <w:r w:rsidRPr="0080128E">
        <w:rPr>
          <w:color w:val="FF0000"/>
          <w:spacing w:val="-2"/>
          <w:sz w:val="24"/>
        </w:rPr>
        <w:t xml:space="preserve"> </w:t>
      </w:r>
      <w:r w:rsidRPr="0080128E">
        <w:rPr>
          <w:sz w:val="24"/>
        </w:rPr>
        <w:t>of</w:t>
      </w:r>
      <w:r w:rsidRPr="0080128E">
        <w:rPr>
          <w:spacing w:val="-3"/>
          <w:sz w:val="24"/>
        </w:rPr>
        <w:t xml:space="preserve"> </w:t>
      </w:r>
      <w:r w:rsidRPr="0080128E">
        <w:rPr>
          <w:sz w:val="24"/>
        </w:rPr>
        <w:t>the</w:t>
      </w:r>
      <w:r w:rsidRPr="0080128E">
        <w:rPr>
          <w:spacing w:val="-2"/>
          <w:sz w:val="24"/>
        </w:rPr>
        <w:t xml:space="preserve"> </w:t>
      </w:r>
      <w:r w:rsidRPr="0080128E">
        <w:rPr>
          <w:sz w:val="24"/>
        </w:rPr>
        <w:t xml:space="preserve">access and participation </w:t>
      </w:r>
      <w:r w:rsidRPr="0080128E">
        <w:rPr>
          <w:spacing w:val="-2"/>
          <w:sz w:val="24"/>
        </w:rPr>
        <w:t>plan for more information.</w:t>
      </w:r>
    </w:p>
    <w:p w14:paraId="542058C2" w14:textId="77777777" w:rsidR="0080128E" w:rsidRDefault="0080128E" w:rsidP="0080128E"/>
    <w:p w14:paraId="67863F33" w14:textId="02FCAEEC" w:rsidR="0080128E" w:rsidRPr="0080128E" w:rsidRDefault="0080128E" w:rsidP="0080128E">
      <w:pPr>
        <w:pStyle w:val="Heading2"/>
        <w:rPr>
          <w:bCs/>
          <w:spacing w:val="-2"/>
          <w:sz w:val="28"/>
        </w:rPr>
      </w:pPr>
      <w:r>
        <w:t xml:space="preserve">10. </w:t>
      </w:r>
      <w:r w:rsidR="00B95807" w:rsidRPr="0080128E">
        <w:t>Contact</w:t>
      </w:r>
      <w:r w:rsidR="00B95807" w:rsidRPr="0080128E">
        <w:rPr>
          <w:spacing w:val="-3"/>
        </w:rPr>
        <w:t xml:space="preserve"> </w:t>
      </w:r>
      <w:r w:rsidR="00B95807" w:rsidRPr="0080128E">
        <w:t>details</w:t>
      </w:r>
      <w:r w:rsidR="00EF4426" w:rsidRPr="0080128E">
        <w:t xml:space="preserve"> for further information </w:t>
      </w:r>
    </w:p>
    <w:p w14:paraId="64F124E0" w14:textId="77777777" w:rsidR="0080128E" w:rsidRPr="0080128E" w:rsidRDefault="0080128E" w:rsidP="0080128E">
      <w:pPr>
        <w:rPr>
          <w:sz w:val="24"/>
        </w:rPr>
      </w:pPr>
    </w:p>
    <w:p w14:paraId="317286DF" w14:textId="243373E0" w:rsidR="0056653D" w:rsidRPr="0080128E" w:rsidRDefault="008D767B" w:rsidP="0080128E">
      <w:pPr>
        <w:rPr>
          <w:b/>
          <w:bCs/>
          <w:spacing w:val="-2"/>
          <w:sz w:val="28"/>
        </w:rPr>
      </w:pPr>
      <w:r w:rsidRPr="0080128E">
        <w:rPr>
          <w:sz w:val="24"/>
        </w:rPr>
        <w:t>For more information</w:t>
      </w:r>
      <w:r w:rsidR="007A55F5" w:rsidRPr="0080128E">
        <w:rPr>
          <w:sz w:val="24"/>
        </w:rPr>
        <w:t xml:space="preserve"> </w:t>
      </w:r>
      <w:r w:rsidRPr="0080128E">
        <w:rPr>
          <w:sz w:val="24"/>
        </w:rPr>
        <w:t xml:space="preserve">please </w:t>
      </w:r>
      <w:r w:rsidR="007A55F5" w:rsidRPr="0080128E">
        <w:rPr>
          <w:sz w:val="24"/>
        </w:rPr>
        <w:t xml:space="preserve">contact Dr Marie Suggitt </w:t>
      </w:r>
      <w:hyperlink r:id="rId14" w:history="1">
        <w:r w:rsidR="007A55F5" w:rsidRPr="0080128E">
          <w:rPr>
            <w:rStyle w:val="Hyperlink"/>
            <w:spacing w:val="-2"/>
            <w:sz w:val="24"/>
          </w:rPr>
          <w:t>msuggit@kirkleescollege.ac.uk</w:t>
        </w:r>
      </w:hyperlink>
    </w:p>
    <w:p w14:paraId="5CD5BA8F" w14:textId="0072F047" w:rsidR="00EC43CE" w:rsidRDefault="00EC43CE" w:rsidP="00D4243F"/>
    <w:sectPr w:rsidR="00EC43CE" w:rsidSect="0080128E">
      <w:headerReference w:type="default" r:id="rId15"/>
      <w:footerReference w:type="default" r:id="rId16"/>
      <w:pgSz w:w="11910" w:h="16840"/>
      <w:pgMar w:top="1440" w:right="1440" w:bottom="1440" w:left="1440" w:header="0" w:footer="4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CD5FE" w14:textId="77777777" w:rsidR="00B24A86" w:rsidRDefault="00B24A86">
      <w:r>
        <w:separator/>
      </w:r>
    </w:p>
  </w:endnote>
  <w:endnote w:type="continuationSeparator" w:id="0">
    <w:p w14:paraId="2D44611F" w14:textId="77777777" w:rsidR="00B24A86" w:rsidRDefault="00B2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F7AE" w14:textId="77777777" w:rsidR="00EC43CE" w:rsidRDefault="00B95807">
    <w:pPr>
      <w:pStyle w:val="BodyText"/>
      <w:spacing w:before="0" w:line="14" w:lineRule="auto"/>
      <w:ind w:left="0"/>
    </w:pPr>
    <w:r>
      <w:rPr>
        <w:noProof/>
      </w:rPr>
      <mc:AlternateContent>
        <mc:Choice Requires="wps">
          <w:drawing>
            <wp:anchor distT="0" distB="0" distL="0" distR="0" simplePos="0" relativeHeight="487525888" behindDoc="1" locked="0" layoutInCell="1" allowOverlap="1" wp14:anchorId="1A726192" wp14:editId="3115E872">
              <wp:simplePos x="0" y="0"/>
              <wp:positionH relativeFrom="page">
                <wp:posOffset>6732269</wp:posOffset>
              </wp:positionH>
              <wp:positionV relativeFrom="page">
                <wp:posOffset>10249778</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30831F0D" w14:textId="77777777" w:rsidR="00EC43CE" w:rsidRDefault="00B9580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A726192" id="_x0000_t202" coordsize="21600,21600" o:spt="202" path="m,l,21600r21600,l21600,xe">
              <v:stroke joinstyle="miter"/>
              <v:path gradientshapeok="t" o:connecttype="rect"/>
            </v:shapetype>
            <v:shape id="Textbox 1" o:spid="_x0000_s1026" type="#_x0000_t202" style="position:absolute;margin-left:530.1pt;margin-top:807.05pt;width:12.6pt;height:13.2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fMpQEAAD4DAAAOAAAAZHJzL2Uyb0RvYy54bWysUsFu2zAMvQ/oPwi6L3KCIRuMOMXaYsOA&#10;YhvQ9gNkWYqFWaIqKrHz96MUJy22W9GLTJlPj++R3FxPbmAHHdGCb/hyUXGmvYLO+l3Dnx6/ffzC&#10;GSbpOzmA1w0/auTX26sPmzHUegU9DJ2OjEg81mNoeJ9SqIVA1WsncQFBe0oaiE4musad6KIcid0N&#10;YlVVazFC7EIEpRHp790pybeF3xit0i9jUCc2NJy0pXLGcrb5FNuNrHdRht6qWYZ8gwonraeiF6o7&#10;mSTbR/sflbMqAoJJCwVOgDFW6eKB3Cyrf9w89DLo4oWag+HSJnw/WvXz8Dsy29HsOPPS0Yge9ZRa&#10;mNgyN2cMWBPmIRAqTTcwZWA2iuEe1B8kiHiFOT1AQmfMZKLLX7LJ6CH1/3jpORVhKrOtq2pFGUWp&#10;5frz+lOZiXh5HCKm7xocy0HDI420CJCHe0y5vKzPkFnLqXxWlaZ2mk200B3Jw0ijbjg+72XUnA0/&#10;PPUy78U5iOegPQcxDbdQtidb8fB1n8DYUjmXOPHOlWlIRdC8UHkLXt8L6mXtt38BAAD//wMAUEsD&#10;BBQABgAIAAAAIQBXzuUo4QAAAA8BAAAPAAAAZHJzL2Rvd25yZXYueG1sTI/BTsMwEETvSPyDtUjc&#10;qJ0qjUqIU1UITkiINBw4OrGbWI3XIXbb8PdsTnDb2R3Nvil2sxvYxUzBepSQrAQwg63XFjsJn/Xr&#10;wxZYiAq1GjwaCT8mwK68vSlUrv0VK3M5xI5RCIZcSehjHHPOQ9sbp8LKjwbpdvSTU5Hk1HE9qSuF&#10;u4Gvhci4UxbpQ69G89yb9nQ4Own7L6xe7Pd781EdK1vXjwLfspOU93fz/glYNHP8M8OCT+hQElPj&#10;z6gDG0iLTKzJS1OWpAmwxSO2mxRYs+xSsQFeFvx/j/IXAAD//wMAUEsBAi0AFAAGAAgAAAAhALaD&#10;OJL+AAAA4QEAABMAAAAAAAAAAAAAAAAAAAAAAFtDb250ZW50X1R5cGVzXS54bWxQSwECLQAUAAYA&#10;CAAAACEAOP0h/9YAAACUAQAACwAAAAAAAAAAAAAAAAAvAQAAX3JlbHMvLnJlbHNQSwECLQAUAAYA&#10;CAAAACEAQC53zKUBAAA+AwAADgAAAAAAAAAAAAAAAAAuAgAAZHJzL2Uyb0RvYy54bWxQSwECLQAU&#10;AAYACAAAACEAV87lKOEAAAAPAQAADwAAAAAAAAAAAAAAAAD/AwAAZHJzL2Rvd25yZXYueG1sUEsF&#10;BgAAAAAEAAQA8wAAAA0FAAAAAA==&#10;" filled="f" stroked="f">
              <v:textbox inset="0,0,0,0">
                <w:txbxContent>
                  <w:p w14:paraId="30831F0D" w14:textId="77777777" w:rsidR="00EC43CE" w:rsidRDefault="00B9580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F0AD" w14:textId="77777777" w:rsidR="00B24A86" w:rsidRDefault="00B24A86">
      <w:r>
        <w:separator/>
      </w:r>
    </w:p>
  </w:footnote>
  <w:footnote w:type="continuationSeparator" w:id="0">
    <w:p w14:paraId="13B3357D" w14:textId="77777777" w:rsidR="00B24A86" w:rsidRDefault="00B2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346B" w14:textId="06A800DC" w:rsidR="00F7651B" w:rsidRDefault="00F7651B">
    <w:pPr>
      <w:pStyle w:val="Header"/>
    </w:pPr>
  </w:p>
  <w:p w14:paraId="7C8970E6" w14:textId="277F7851" w:rsidR="00F7651B" w:rsidRDefault="00F76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B44"/>
    <w:multiLevelType w:val="hybridMultilevel"/>
    <w:tmpl w:val="E074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933BF"/>
    <w:multiLevelType w:val="hybridMultilevel"/>
    <w:tmpl w:val="D452D37E"/>
    <w:lvl w:ilvl="0" w:tplc="1AA0BF92">
      <w:start w:val="1"/>
      <w:numFmt w:val="lowerLetter"/>
      <w:lvlText w:val="%1)"/>
      <w:lvlJc w:val="left"/>
      <w:pPr>
        <w:tabs>
          <w:tab w:val="num" w:pos="720"/>
        </w:tabs>
        <w:ind w:left="720" w:hanging="360"/>
      </w:pPr>
    </w:lvl>
    <w:lvl w:ilvl="1" w:tplc="EC586B5C">
      <w:start w:val="1"/>
      <w:numFmt w:val="lowerLetter"/>
      <w:lvlText w:val="%2)"/>
      <w:lvlJc w:val="left"/>
      <w:pPr>
        <w:tabs>
          <w:tab w:val="num" w:pos="1440"/>
        </w:tabs>
        <w:ind w:left="1440" w:hanging="360"/>
      </w:pPr>
    </w:lvl>
    <w:lvl w:ilvl="2" w:tplc="1744D6DE" w:tentative="1">
      <w:start w:val="1"/>
      <w:numFmt w:val="lowerLetter"/>
      <w:lvlText w:val="%3)"/>
      <w:lvlJc w:val="left"/>
      <w:pPr>
        <w:tabs>
          <w:tab w:val="num" w:pos="2160"/>
        </w:tabs>
        <w:ind w:left="2160" w:hanging="360"/>
      </w:pPr>
    </w:lvl>
    <w:lvl w:ilvl="3" w:tplc="977E3206" w:tentative="1">
      <w:start w:val="1"/>
      <w:numFmt w:val="lowerLetter"/>
      <w:lvlText w:val="%4)"/>
      <w:lvlJc w:val="left"/>
      <w:pPr>
        <w:tabs>
          <w:tab w:val="num" w:pos="2880"/>
        </w:tabs>
        <w:ind w:left="2880" w:hanging="360"/>
      </w:pPr>
    </w:lvl>
    <w:lvl w:ilvl="4" w:tplc="837243B2" w:tentative="1">
      <w:start w:val="1"/>
      <w:numFmt w:val="lowerLetter"/>
      <w:lvlText w:val="%5)"/>
      <w:lvlJc w:val="left"/>
      <w:pPr>
        <w:tabs>
          <w:tab w:val="num" w:pos="3600"/>
        </w:tabs>
        <w:ind w:left="3600" w:hanging="360"/>
      </w:pPr>
    </w:lvl>
    <w:lvl w:ilvl="5" w:tplc="5EEC0FDA" w:tentative="1">
      <w:start w:val="1"/>
      <w:numFmt w:val="lowerLetter"/>
      <w:lvlText w:val="%6)"/>
      <w:lvlJc w:val="left"/>
      <w:pPr>
        <w:tabs>
          <w:tab w:val="num" w:pos="4320"/>
        </w:tabs>
        <w:ind w:left="4320" w:hanging="360"/>
      </w:pPr>
    </w:lvl>
    <w:lvl w:ilvl="6" w:tplc="7848FF6C" w:tentative="1">
      <w:start w:val="1"/>
      <w:numFmt w:val="lowerLetter"/>
      <w:lvlText w:val="%7)"/>
      <w:lvlJc w:val="left"/>
      <w:pPr>
        <w:tabs>
          <w:tab w:val="num" w:pos="5040"/>
        </w:tabs>
        <w:ind w:left="5040" w:hanging="360"/>
      </w:pPr>
    </w:lvl>
    <w:lvl w:ilvl="7" w:tplc="8D406E46" w:tentative="1">
      <w:start w:val="1"/>
      <w:numFmt w:val="lowerLetter"/>
      <w:lvlText w:val="%8)"/>
      <w:lvlJc w:val="left"/>
      <w:pPr>
        <w:tabs>
          <w:tab w:val="num" w:pos="5760"/>
        </w:tabs>
        <w:ind w:left="5760" w:hanging="360"/>
      </w:pPr>
    </w:lvl>
    <w:lvl w:ilvl="8" w:tplc="F97CBCC4" w:tentative="1">
      <w:start w:val="1"/>
      <w:numFmt w:val="lowerLetter"/>
      <w:lvlText w:val="%9)"/>
      <w:lvlJc w:val="left"/>
      <w:pPr>
        <w:tabs>
          <w:tab w:val="num" w:pos="6480"/>
        </w:tabs>
        <w:ind w:left="6480" w:hanging="360"/>
      </w:pPr>
    </w:lvl>
  </w:abstractNum>
  <w:abstractNum w:abstractNumId="2" w15:restartNumberingAfterBreak="0">
    <w:nsid w:val="3B3D61B1"/>
    <w:multiLevelType w:val="hybridMultilevel"/>
    <w:tmpl w:val="20F8430E"/>
    <w:lvl w:ilvl="0" w:tplc="F926F0DA">
      <w:start w:val="1"/>
      <w:numFmt w:val="decimal"/>
      <w:lvlText w:val="%1."/>
      <w:lvlJc w:val="left"/>
      <w:pPr>
        <w:ind w:left="134" w:hanging="245"/>
      </w:pPr>
      <w:rPr>
        <w:rFonts w:ascii="Arial" w:eastAsia="Arial" w:hAnsi="Arial" w:cs="Arial"/>
        <w:spacing w:val="0"/>
        <w:w w:val="99"/>
        <w:lang w:val="en-US" w:eastAsia="en-US" w:bidi="ar-SA"/>
      </w:rPr>
    </w:lvl>
    <w:lvl w:ilvl="1" w:tplc="486000B4">
      <w:numFmt w:val="bullet"/>
      <w:lvlText w:val="•"/>
      <w:lvlJc w:val="left"/>
      <w:pPr>
        <w:ind w:left="1112" w:hanging="245"/>
      </w:pPr>
      <w:rPr>
        <w:rFonts w:hint="default"/>
        <w:lang w:val="en-US" w:eastAsia="en-US" w:bidi="ar-SA"/>
      </w:rPr>
    </w:lvl>
    <w:lvl w:ilvl="2" w:tplc="7124F074">
      <w:numFmt w:val="bullet"/>
      <w:lvlText w:val="•"/>
      <w:lvlJc w:val="left"/>
      <w:pPr>
        <w:ind w:left="2085" w:hanging="245"/>
      </w:pPr>
      <w:rPr>
        <w:rFonts w:hint="default"/>
        <w:lang w:val="en-US" w:eastAsia="en-US" w:bidi="ar-SA"/>
      </w:rPr>
    </w:lvl>
    <w:lvl w:ilvl="3" w:tplc="541E796C">
      <w:numFmt w:val="bullet"/>
      <w:lvlText w:val="•"/>
      <w:lvlJc w:val="left"/>
      <w:pPr>
        <w:ind w:left="3057" w:hanging="245"/>
      </w:pPr>
      <w:rPr>
        <w:rFonts w:hint="default"/>
        <w:lang w:val="en-US" w:eastAsia="en-US" w:bidi="ar-SA"/>
      </w:rPr>
    </w:lvl>
    <w:lvl w:ilvl="4" w:tplc="AC583EF2">
      <w:numFmt w:val="bullet"/>
      <w:lvlText w:val="•"/>
      <w:lvlJc w:val="left"/>
      <w:pPr>
        <w:ind w:left="4030" w:hanging="245"/>
      </w:pPr>
      <w:rPr>
        <w:rFonts w:hint="default"/>
        <w:lang w:val="en-US" w:eastAsia="en-US" w:bidi="ar-SA"/>
      </w:rPr>
    </w:lvl>
    <w:lvl w:ilvl="5" w:tplc="1CD6C6DC">
      <w:numFmt w:val="bullet"/>
      <w:lvlText w:val="•"/>
      <w:lvlJc w:val="left"/>
      <w:pPr>
        <w:ind w:left="5003" w:hanging="245"/>
      </w:pPr>
      <w:rPr>
        <w:rFonts w:hint="default"/>
        <w:lang w:val="en-US" w:eastAsia="en-US" w:bidi="ar-SA"/>
      </w:rPr>
    </w:lvl>
    <w:lvl w:ilvl="6" w:tplc="62E0B54E">
      <w:numFmt w:val="bullet"/>
      <w:lvlText w:val="•"/>
      <w:lvlJc w:val="left"/>
      <w:pPr>
        <w:ind w:left="5975" w:hanging="245"/>
      </w:pPr>
      <w:rPr>
        <w:rFonts w:hint="default"/>
        <w:lang w:val="en-US" w:eastAsia="en-US" w:bidi="ar-SA"/>
      </w:rPr>
    </w:lvl>
    <w:lvl w:ilvl="7" w:tplc="E4D8DF9A">
      <w:numFmt w:val="bullet"/>
      <w:lvlText w:val="•"/>
      <w:lvlJc w:val="left"/>
      <w:pPr>
        <w:ind w:left="6948" w:hanging="245"/>
      </w:pPr>
      <w:rPr>
        <w:rFonts w:hint="default"/>
        <w:lang w:val="en-US" w:eastAsia="en-US" w:bidi="ar-SA"/>
      </w:rPr>
    </w:lvl>
    <w:lvl w:ilvl="8" w:tplc="BF1E5406">
      <w:numFmt w:val="bullet"/>
      <w:lvlText w:val="•"/>
      <w:lvlJc w:val="left"/>
      <w:pPr>
        <w:ind w:left="7921" w:hanging="245"/>
      </w:pPr>
      <w:rPr>
        <w:rFonts w:hint="default"/>
        <w:lang w:val="en-US" w:eastAsia="en-US" w:bidi="ar-SA"/>
      </w:rPr>
    </w:lvl>
  </w:abstractNum>
  <w:abstractNum w:abstractNumId="3" w15:restartNumberingAfterBreak="0">
    <w:nsid w:val="4EA9670E"/>
    <w:multiLevelType w:val="hybridMultilevel"/>
    <w:tmpl w:val="20F8430E"/>
    <w:lvl w:ilvl="0" w:tplc="F926F0DA">
      <w:start w:val="1"/>
      <w:numFmt w:val="decimal"/>
      <w:lvlText w:val="%1."/>
      <w:lvlJc w:val="left"/>
      <w:pPr>
        <w:ind w:left="134" w:hanging="245"/>
      </w:pPr>
      <w:rPr>
        <w:rFonts w:ascii="Arial" w:eastAsia="Arial" w:hAnsi="Arial" w:cs="Arial"/>
        <w:spacing w:val="0"/>
        <w:w w:val="99"/>
        <w:lang w:val="en-US" w:eastAsia="en-US" w:bidi="ar-SA"/>
      </w:rPr>
    </w:lvl>
    <w:lvl w:ilvl="1" w:tplc="486000B4">
      <w:numFmt w:val="bullet"/>
      <w:lvlText w:val="•"/>
      <w:lvlJc w:val="left"/>
      <w:pPr>
        <w:ind w:left="1112" w:hanging="245"/>
      </w:pPr>
      <w:rPr>
        <w:rFonts w:hint="default"/>
        <w:lang w:val="en-US" w:eastAsia="en-US" w:bidi="ar-SA"/>
      </w:rPr>
    </w:lvl>
    <w:lvl w:ilvl="2" w:tplc="7124F074">
      <w:numFmt w:val="bullet"/>
      <w:lvlText w:val="•"/>
      <w:lvlJc w:val="left"/>
      <w:pPr>
        <w:ind w:left="2085" w:hanging="245"/>
      </w:pPr>
      <w:rPr>
        <w:rFonts w:hint="default"/>
        <w:lang w:val="en-US" w:eastAsia="en-US" w:bidi="ar-SA"/>
      </w:rPr>
    </w:lvl>
    <w:lvl w:ilvl="3" w:tplc="541E796C">
      <w:numFmt w:val="bullet"/>
      <w:lvlText w:val="•"/>
      <w:lvlJc w:val="left"/>
      <w:pPr>
        <w:ind w:left="3057" w:hanging="245"/>
      </w:pPr>
      <w:rPr>
        <w:rFonts w:hint="default"/>
        <w:lang w:val="en-US" w:eastAsia="en-US" w:bidi="ar-SA"/>
      </w:rPr>
    </w:lvl>
    <w:lvl w:ilvl="4" w:tplc="AC583EF2">
      <w:numFmt w:val="bullet"/>
      <w:lvlText w:val="•"/>
      <w:lvlJc w:val="left"/>
      <w:pPr>
        <w:ind w:left="4030" w:hanging="245"/>
      </w:pPr>
      <w:rPr>
        <w:rFonts w:hint="default"/>
        <w:lang w:val="en-US" w:eastAsia="en-US" w:bidi="ar-SA"/>
      </w:rPr>
    </w:lvl>
    <w:lvl w:ilvl="5" w:tplc="1CD6C6DC">
      <w:numFmt w:val="bullet"/>
      <w:lvlText w:val="•"/>
      <w:lvlJc w:val="left"/>
      <w:pPr>
        <w:ind w:left="5003" w:hanging="245"/>
      </w:pPr>
      <w:rPr>
        <w:rFonts w:hint="default"/>
        <w:lang w:val="en-US" w:eastAsia="en-US" w:bidi="ar-SA"/>
      </w:rPr>
    </w:lvl>
    <w:lvl w:ilvl="6" w:tplc="62E0B54E">
      <w:numFmt w:val="bullet"/>
      <w:lvlText w:val="•"/>
      <w:lvlJc w:val="left"/>
      <w:pPr>
        <w:ind w:left="5975" w:hanging="245"/>
      </w:pPr>
      <w:rPr>
        <w:rFonts w:hint="default"/>
        <w:lang w:val="en-US" w:eastAsia="en-US" w:bidi="ar-SA"/>
      </w:rPr>
    </w:lvl>
    <w:lvl w:ilvl="7" w:tplc="E4D8DF9A">
      <w:numFmt w:val="bullet"/>
      <w:lvlText w:val="•"/>
      <w:lvlJc w:val="left"/>
      <w:pPr>
        <w:ind w:left="6948" w:hanging="245"/>
      </w:pPr>
      <w:rPr>
        <w:rFonts w:hint="default"/>
        <w:lang w:val="en-US" w:eastAsia="en-US" w:bidi="ar-SA"/>
      </w:rPr>
    </w:lvl>
    <w:lvl w:ilvl="8" w:tplc="BF1E5406">
      <w:numFmt w:val="bullet"/>
      <w:lvlText w:val="•"/>
      <w:lvlJc w:val="left"/>
      <w:pPr>
        <w:ind w:left="7921" w:hanging="245"/>
      </w:pPr>
      <w:rPr>
        <w:rFonts w:hint="default"/>
        <w:lang w:val="en-US" w:eastAsia="en-US" w:bidi="ar-SA"/>
      </w:rPr>
    </w:lvl>
  </w:abstractNum>
  <w:abstractNum w:abstractNumId="4" w15:restartNumberingAfterBreak="0">
    <w:nsid w:val="51FD19F8"/>
    <w:multiLevelType w:val="hybridMultilevel"/>
    <w:tmpl w:val="EA26671E"/>
    <w:lvl w:ilvl="0" w:tplc="08090001">
      <w:start w:val="1"/>
      <w:numFmt w:val="bullet"/>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5" w15:restartNumberingAfterBreak="0">
    <w:nsid w:val="547E3054"/>
    <w:multiLevelType w:val="hybridMultilevel"/>
    <w:tmpl w:val="A56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B244E"/>
    <w:multiLevelType w:val="hybridMultilevel"/>
    <w:tmpl w:val="18F02BA4"/>
    <w:lvl w:ilvl="0" w:tplc="B10A5ABE">
      <w:numFmt w:val="bullet"/>
      <w:lvlText w:val=""/>
      <w:lvlJc w:val="left"/>
      <w:pPr>
        <w:ind w:left="854" w:hanging="360"/>
      </w:pPr>
      <w:rPr>
        <w:rFonts w:ascii="Symbol" w:eastAsia="Symbol" w:hAnsi="Symbol" w:cs="Symbol" w:hint="default"/>
        <w:b w:val="0"/>
        <w:bCs w:val="0"/>
        <w:i w:val="0"/>
        <w:iCs w:val="0"/>
        <w:spacing w:val="0"/>
        <w:w w:val="100"/>
        <w:sz w:val="20"/>
        <w:szCs w:val="20"/>
        <w:lang w:val="en-US" w:eastAsia="en-US" w:bidi="ar-SA"/>
      </w:rPr>
    </w:lvl>
    <w:lvl w:ilvl="1" w:tplc="A184E0DA">
      <w:numFmt w:val="bullet"/>
      <w:lvlText w:val="•"/>
      <w:lvlJc w:val="left"/>
      <w:pPr>
        <w:ind w:left="1760" w:hanging="360"/>
      </w:pPr>
      <w:rPr>
        <w:rFonts w:hint="default"/>
        <w:lang w:val="en-US" w:eastAsia="en-US" w:bidi="ar-SA"/>
      </w:rPr>
    </w:lvl>
    <w:lvl w:ilvl="2" w:tplc="CAF47914">
      <w:numFmt w:val="bullet"/>
      <w:lvlText w:val="•"/>
      <w:lvlJc w:val="left"/>
      <w:pPr>
        <w:ind w:left="2661" w:hanging="360"/>
      </w:pPr>
      <w:rPr>
        <w:rFonts w:hint="default"/>
        <w:lang w:val="en-US" w:eastAsia="en-US" w:bidi="ar-SA"/>
      </w:rPr>
    </w:lvl>
    <w:lvl w:ilvl="3" w:tplc="5BB4925A">
      <w:numFmt w:val="bullet"/>
      <w:lvlText w:val="•"/>
      <w:lvlJc w:val="left"/>
      <w:pPr>
        <w:ind w:left="3561" w:hanging="360"/>
      </w:pPr>
      <w:rPr>
        <w:rFonts w:hint="default"/>
        <w:lang w:val="en-US" w:eastAsia="en-US" w:bidi="ar-SA"/>
      </w:rPr>
    </w:lvl>
    <w:lvl w:ilvl="4" w:tplc="F1CCBBC2">
      <w:numFmt w:val="bullet"/>
      <w:lvlText w:val="•"/>
      <w:lvlJc w:val="left"/>
      <w:pPr>
        <w:ind w:left="4462" w:hanging="360"/>
      </w:pPr>
      <w:rPr>
        <w:rFonts w:hint="default"/>
        <w:lang w:val="en-US" w:eastAsia="en-US" w:bidi="ar-SA"/>
      </w:rPr>
    </w:lvl>
    <w:lvl w:ilvl="5" w:tplc="ACDAAEA6">
      <w:numFmt w:val="bullet"/>
      <w:lvlText w:val="•"/>
      <w:lvlJc w:val="left"/>
      <w:pPr>
        <w:ind w:left="5363" w:hanging="360"/>
      </w:pPr>
      <w:rPr>
        <w:rFonts w:hint="default"/>
        <w:lang w:val="en-US" w:eastAsia="en-US" w:bidi="ar-SA"/>
      </w:rPr>
    </w:lvl>
    <w:lvl w:ilvl="6" w:tplc="8EEC72E4">
      <w:numFmt w:val="bullet"/>
      <w:lvlText w:val="•"/>
      <w:lvlJc w:val="left"/>
      <w:pPr>
        <w:ind w:left="6263" w:hanging="360"/>
      </w:pPr>
      <w:rPr>
        <w:rFonts w:hint="default"/>
        <w:lang w:val="en-US" w:eastAsia="en-US" w:bidi="ar-SA"/>
      </w:rPr>
    </w:lvl>
    <w:lvl w:ilvl="7" w:tplc="F8986FB8">
      <w:numFmt w:val="bullet"/>
      <w:lvlText w:val="•"/>
      <w:lvlJc w:val="left"/>
      <w:pPr>
        <w:ind w:left="7164" w:hanging="360"/>
      </w:pPr>
      <w:rPr>
        <w:rFonts w:hint="default"/>
        <w:lang w:val="en-US" w:eastAsia="en-US" w:bidi="ar-SA"/>
      </w:rPr>
    </w:lvl>
    <w:lvl w:ilvl="8" w:tplc="4CC822D4">
      <w:numFmt w:val="bullet"/>
      <w:lvlText w:val="•"/>
      <w:lvlJc w:val="left"/>
      <w:pPr>
        <w:ind w:left="8065" w:hanging="360"/>
      </w:pPr>
      <w:rPr>
        <w:rFonts w:hint="default"/>
        <w:lang w:val="en-US" w:eastAsia="en-US" w:bidi="ar-SA"/>
      </w:rPr>
    </w:lvl>
  </w:abstractNum>
  <w:abstractNum w:abstractNumId="7" w15:restartNumberingAfterBreak="0">
    <w:nsid w:val="6385239D"/>
    <w:multiLevelType w:val="hybridMultilevel"/>
    <w:tmpl w:val="FE102E9E"/>
    <w:lvl w:ilvl="0" w:tplc="E1E6EA30">
      <w:numFmt w:val="bullet"/>
      <w:lvlText w:val=""/>
      <w:lvlJc w:val="left"/>
      <w:pPr>
        <w:ind w:left="854" w:hanging="360"/>
      </w:pPr>
      <w:rPr>
        <w:rFonts w:ascii="Symbol" w:eastAsia="Symbol" w:hAnsi="Symbol" w:cs="Symbol" w:hint="default"/>
        <w:b w:val="0"/>
        <w:bCs w:val="0"/>
        <w:i w:val="0"/>
        <w:iCs w:val="0"/>
        <w:spacing w:val="0"/>
        <w:w w:val="100"/>
        <w:sz w:val="20"/>
        <w:szCs w:val="20"/>
        <w:lang w:val="en-US" w:eastAsia="en-US" w:bidi="ar-SA"/>
      </w:rPr>
    </w:lvl>
    <w:lvl w:ilvl="1" w:tplc="B20E6928">
      <w:numFmt w:val="bullet"/>
      <w:lvlText w:val="•"/>
      <w:lvlJc w:val="left"/>
      <w:pPr>
        <w:ind w:left="1760" w:hanging="360"/>
      </w:pPr>
      <w:rPr>
        <w:rFonts w:hint="default"/>
        <w:lang w:val="en-US" w:eastAsia="en-US" w:bidi="ar-SA"/>
      </w:rPr>
    </w:lvl>
    <w:lvl w:ilvl="2" w:tplc="9F1ECB38">
      <w:numFmt w:val="bullet"/>
      <w:lvlText w:val="•"/>
      <w:lvlJc w:val="left"/>
      <w:pPr>
        <w:ind w:left="2661" w:hanging="360"/>
      </w:pPr>
      <w:rPr>
        <w:rFonts w:hint="default"/>
        <w:lang w:val="en-US" w:eastAsia="en-US" w:bidi="ar-SA"/>
      </w:rPr>
    </w:lvl>
    <w:lvl w:ilvl="3" w:tplc="C2086608">
      <w:numFmt w:val="bullet"/>
      <w:lvlText w:val="•"/>
      <w:lvlJc w:val="left"/>
      <w:pPr>
        <w:ind w:left="3561" w:hanging="360"/>
      </w:pPr>
      <w:rPr>
        <w:rFonts w:hint="default"/>
        <w:lang w:val="en-US" w:eastAsia="en-US" w:bidi="ar-SA"/>
      </w:rPr>
    </w:lvl>
    <w:lvl w:ilvl="4" w:tplc="CE8A2B7C">
      <w:numFmt w:val="bullet"/>
      <w:lvlText w:val="•"/>
      <w:lvlJc w:val="left"/>
      <w:pPr>
        <w:ind w:left="4462" w:hanging="360"/>
      </w:pPr>
      <w:rPr>
        <w:rFonts w:hint="default"/>
        <w:lang w:val="en-US" w:eastAsia="en-US" w:bidi="ar-SA"/>
      </w:rPr>
    </w:lvl>
    <w:lvl w:ilvl="5" w:tplc="C180C450">
      <w:numFmt w:val="bullet"/>
      <w:lvlText w:val="•"/>
      <w:lvlJc w:val="left"/>
      <w:pPr>
        <w:ind w:left="5363" w:hanging="360"/>
      </w:pPr>
      <w:rPr>
        <w:rFonts w:hint="default"/>
        <w:lang w:val="en-US" w:eastAsia="en-US" w:bidi="ar-SA"/>
      </w:rPr>
    </w:lvl>
    <w:lvl w:ilvl="6" w:tplc="E4787A4C">
      <w:numFmt w:val="bullet"/>
      <w:lvlText w:val="•"/>
      <w:lvlJc w:val="left"/>
      <w:pPr>
        <w:ind w:left="6263" w:hanging="360"/>
      </w:pPr>
      <w:rPr>
        <w:rFonts w:hint="default"/>
        <w:lang w:val="en-US" w:eastAsia="en-US" w:bidi="ar-SA"/>
      </w:rPr>
    </w:lvl>
    <w:lvl w:ilvl="7" w:tplc="55446ED0">
      <w:numFmt w:val="bullet"/>
      <w:lvlText w:val="•"/>
      <w:lvlJc w:val="left"/>
      <w:pPr>
        <w:ind w:left="7164" w:hanging="360"/>
      </w:pPr>
      <w:rPr>
        <w:rFonts w:hint="default"/>
        <w:lang w:val="en-US" w:eastAsia="en-US" w:bidi="ar-SA"/>
      </w:rPr>
    </w:lvl>
    <w:lvl w:ilvl="8" w:tplc="A92EBA12">
      <w:numFmt w:val="bullet"/>
      <w:lvlText w:val="•"/>
      <w:lvlJc w:val="left"/>
      <w:pPr>
        <w:ind w:left="8065" w:hanging="360"/>
      </w:pPr>
      <w:rPr>
        <w:rFonts w:hint="default"/>
        <w:lang w:val="en-US" w:eastAsia="en-US" w:bidi="ar-SA"/>
      </w:rPr>
    </w:lvl>
  </w:abstractNum>
  <w:abstractNum w:abstractNumId="8" w15:restartNumberingAfterBreak="0">
    <w:nsid w:val="638C38CB"/>
    <w:multiLevelType w:val="hybridMultilevel"/>
    <w:tmpl w:val="5578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806E0"/>
    <w:multiLevelType w:val="hybridMultilevel"/>
    <w:tmpl w:val="BB9C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045C7"/>
    <w:multiLevelType w:val="hybridMultilevel"/>
    <w:tmpl w:val="5936EDD2"/>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1" w15:restartNumberingAfterBreak="0">
    <w:nsid w:val="772C2ABC"/>
    <w:multiLevelType w:val="hybridMultilevel"/>
    <w:tmpl w:val="2C727AB6"/>
    <w:lvl w:ilvl="0" w:tplc="F926F0DA">
      <w:start w:val="1"/>
      <w:numFmt w:val="decimal"/>
      <w:lvlText w:val="%1."/>
      <w:lvlJc w:val="left"/>
      <w:pPr>
        <w:ind w:left="134" w:hanging="245"/>
      </w:pPr>
      <w:rPr>
        <w:rFonts w:ascii="Arial" w:eastAsia="Arial" w:hAnsi="Arial" w:cs="Arial"/>
        <w:spacing w:val="0"/>
        <w:w w:val="99"/>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0"/>
  </w:num>
  <w:num w:numId="5">
    <w:abstractNumId w:val="1"/>
  </w:num>
  <w:num w:numId="6">
    <w:abstractNumId w:val="5"/>
  </w:num>
  <w:num w:numId="7">
    <w:abstractNumId w:val="8"/>
  </w:num>
  <w:num w:numId="8">
    <w:abstractNumId w:val="3"/>
  </w:num>
  <w:num w:numId="9">
    <w:abstractNumId w:val="4"/>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CE"/>
    <w:rsid w:val="0003455B"/>
    <w:rsid w:val="00035858"/>
    <w:rsid w:val="00041720"/>
    <w:rsid w:val="00043950"/>
    <w:rsid w:val="000507E6"/>
    <w:rsid w:val="0006697F"/>
    <w:rsid w:val="0007471B"/>
    <w:rsid w:val="000D64A7"/>
    <w:rsid w:val="000F365F"/>
    <w:rsid w:val="000F6C0C"/>
    <w:rsid w:val="001024BC"/>
    <w:rsid w:val="00135DBE"/>
    <w:rsid w:val="00147A7B"/>
    <w:rsid w:val="00192667"/>
    <w:rsid w:val="001D5ECE"/>
    <w:rsid w:val="002144CB"/>
    <w:rsid w:val="00225709"/>
    <w:rsid w:val="00235178"/>
    <w:rsid w:val="0023662F"/>
    <w:rsid w:val="00270422"/>
    <w:rsid w:val="002E063B"/>
    <w:rsid w:val="002F02E2"/>
    <w:rsid w:val="0030487E"/>
    <w:rsid w:val="00315589"/>
    <w:rsid w:val="003158AD"/>
    <w:rsid w:val="00333400"/>
    <w:rsid w:val="003344A3"/>
    <w:rsid w:val="00335564"/>
    <w:rsid w:val="003717DD"/>
    <w:rsid w:val="00390779"/>
    <w:rsid w:val="003B7DC4"/>
    <w:rsid w:val="003C0B1B"/>
    <w:rsid w:val="003D5D3E"/>
    <w:rsid w:val="003E2C29"/>
    <w:rsid w:val="003F630C"/>
    <w:rsid w:val="004015B2"/>
    <w:rsid w:val="00402F74"/>
    <w:rsid w:val="0040387A"/>
    <w:rsid w:val="00410126"/>
    <w:rsid w:val="00411337"/>
    <w:rsid w:val="00414066"/>
    <w:rsid w:val="00464490"/>
    <w:rsid w:val="004754D7"/>
    <w:rsid w:val="004819FC"/>
    <w:rsid w:val="004B4B13"/>
    <w:rsid w:val="004B4FE4"/>
    <w:rsid w:val="004C18F1"/>
    <w:rsid w:val="004E0A8A"/>
    <w:rsid w:val="004E7416"/>
    <w:rsid w:val="00505E26"/>
    <w:rsid w:val="0052073D"/>
    <w:rsid w:val="00521F11"/>
    <w:rsid w:val="00522371"/>
    <w:rsid w:val="0052774C"/>
    <w:rsid w:val="00537684"/>
    <w:rsid w:val="00541A39"/>
    <w:rsid w:val="00553E96"/>
    <w:rsid w:val="00560B6A"/>
    <w:rsid w:val="0056653D"/>
    <w:rsid w:val="00574BF4"/>
    <w:rsid w:val="0059550A"/>
    <w:rsid w:val="005B6BD5"/>
    <w:rsid w:val="005D6511"/>
    <w:rsid w:val="005F7014"/>
    <w:rsid w:val="0061176D"/>
    <w:rsid w:val="00613E85"/>
    <w:rsid w:val="00637D7B"/>
    <w:rsid w:val="0064180B"/>
    <w:rsid w:val="00651339"/>
    <w:rsid w:val="0067321B"/>
    <w:rsid w:val="00675836"/>
    <w:rsid w:val="00686B7D"/>
    <w:rsid w:val="006A0EC3"/>
    <w:rsid w:val="006A2BC0"/>
    <w:rsid w:val="006C61DA"/>
    <w:rsid w:val="006D0746"/>
    <w:rsid w:val="006E1DA4"/>
    <w:rsid w:val="006E293E"/>
    <w:rsid w:val="006E525D"/>
    <w:rsid w:val="006F3C81"/>
    <w:rsid w:val="0071378F"/>
    <w:rsid w:val="007325EE"/>
    <w:rsid w:val="0073485E"/>
    <w:rsid w:val="00734F47"/>
    <w:rsid w:val="0074316C"/>
    <w:rsid w:val="00744C4F"/>
    <w:rsid w:val="00763368"/>
    <w:rsid w:val="00764E5C"/>
    <w:rsid w:val="00783910"/>
    <w:rsid w:val="00795A06"/>
    <w:rsid w:val="007A55F5"/>
    <w:rsid w:val="007B2977"/>
    <w:rsid w:val="007B2D8E"/>
    <w:rsid w:val="007B2E99"/>
    <w:rsid w:val="007D2978"/>
    <w:rsid w:val="007D5EA6"/>
    <w:rsid w:val="007F7CEA"/>
    <w:rsid w:val="0080128E"/>
    <w:rsid w:val="0080138D"/>
    <w:rsid w:val="00827897"/>
    <w:rsid w:val="00827B7C"/>
    <w:rsid w:val="0084713E"/>
    <w:rsid w:val="00851D28"/>
    <w:rsid w:val="00856691"/>
    <w:rsid w:val="00886299"/>
    <w:rsid w:val="00896E72"/>
    <w:rsid w:val="008A03AA"/>
    <w:rsid w:val="008D587C"/>
    <w:rsid w:val="008D767B"/>
    <w:rsid w:val="008F5415"/>
    <w:rsid w:val="009065EE"/>
    <w:rsid w:val="0093108B"/>
    <w:rsid w:val="0094058A"/>
    <w:rsid w:val="00962CE2"/>
    <w:rsid w:val="009650ED"/>
    <w:rsid w:val="00981CCA"/>
    <w:rsid w:val="009839F8"/>
    <w:rsid w:val="009937B1"/>
    <w:rsid w:val="00997992"/>
    <w:rsid w:val="009A5343"/>
    <w:rsid w:val="009B27A8"/>
    <w:rsid w:val="009B310B"/>
    <w:rsid w:val="009D3004"/>
    <w:rsid w:val="009D3699"/>
    <w:rsid w:val="009D4C68"/>
    <w:rsid w:val="009E3772"/>
    <w:rsid w:val="009F0A63"/>
    <w:rsid w:val="009F5731"/>
    <w:rsid w:val="009F7FEA"/>
    <w:rsid w:val="00A913DC"/>
    <w:rsid w:val="00AA247F"/>
    <w:rsid w:val="00AB5732"/>
    <w:rsid w:val="00AC05DE"/>
    <w:rsid w:val="00AC4C59"/>
    <w:rsid w:val="00AC6084"/>
    <w:rsid w:val="00AD4C50"/>
    <w:rsid w:val="00AF178B"/>
    <w:rsid w:val="00B02D83"/>
    <w:rsid w:val="00B24A86"/>
    <w:rsid w:val="00B747ED"/>
    <w:rsid w:val="00B86188"/>
    <w:rsid w:val="00B94FA0"/>
    <w:rsid w:val="00B95807"/>
    <w:rsid w:val="00BB7F32"/>
    <w:rsid w:val="00BC5C2F"/>
    <w:rsid w:val="00BC72BF"/>
    <w:rsid w:val="00BD64D6"/>
    <w:rsid w:val="00C06DFD"/>
    <w:rsid w:val="00C52076"/>
    <w:rsid w:val="00C57D1D"/>
    <w:rsid w:val="00C84D66"/>
    <w:rsid w:val="00C93775"/>
    <w:rsid w:val="00D00AC5"/>
    <w:rsid w:val="00D11941"/>
    <w:rsid w:val="00D25B8F"/>
    <w:rsid w:val="00D33F2E"/>
    <w:rsid w:val="00D4243F"/>
    <w:rsid w:val="00D56652"/>
    <w:rsid w:val="00D573BA"/>
    <w:rsid w:val="00D65636"/>
    <w:rsid w:val="00D66B85"/>
    <w:rsid w:val="00D67C87"/>
    <w:rsid w:val="00D80AB7"/>
    <w:rsid w:val="00D80B6E"/>
    <w:rsid w:val="00D85667"/>
    <w:rsid w:val="00D86331"/>
    <w:rsid w:val="00D9121C"/>
    <w:rsid w:val="00DD51D1"/>
    <w:rsid w:val="00E046A5"/>
    <w:rsid w:val="00E0765D"/>
    <w:rsid w:val="00E116DD"/>
    <w:rsid w:val="00E258CF"/>
    <w:rsid w:val="00E62C6B"/>
    <w:rsid w:val="00E6594B"/>
    <w:rsid w:val="00E76689"/>
    <w:rsid w:val="00EB38FC"/>
    <w:rsid w:val="00EC43CE"/>
    <w:rsid w:val="00EF0D72"/>
    <w:rsid w:val="00EF4426"/>
    <w:rsid w:val="00F14592"/>
    <w:rsid w:val="00F23234"/>
    <w:rsid w:val="00F271BB"/>
    <w:rsid w:val="00F27D92"/>
    <w:rsid w:val="00F3604F"/>
    <w:rsid w:val="00F7006B"/>
    <w:rsid w:val="00F7651B"/>
    <w:rsid w:val="00F77E75"/>
    <w:rsid w:val="00FE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D594"/>
  <w15:docId w15:val="{4CE61F24-B4C0-4131-8D30-67A7DFE3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0128E"/>
    <w:pPr>
      <w:spacing w:before="183"/>
      <w:ind w:left="134"/>
      <w:outlineLvl w:val="0"/>
    </w:pPr>
    <w:rPr>
      <w:b/>
      <w:bCs/>
      <w:sz w:val="40"/>
      <w:szCs w:val="24"/>
    </w:rPr>
  </w:style>
  <w:style w:type="paragraph" w:styleId="Heading2">
    <w:name w:val="heading 2"/>
    <w:basedOn w:val="Normal"/>
    <w:next w:val="Normal"/>
    <w:link w:val="Heading2Char"/>
    <w:uiPriority w:val="9"/>
    <w:unhideWhenUsed/>
    <w:qFormat/>
    <w:rsid w:val="0080128E"/>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0128E"/>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4"/>
      <w:ind w:left="134"/>
    </w:pPr>
    <w:rPr>
      <w:sz w:val="20"/>
      <w:szCs w:val="20"/>
    </w:rPr>
  </w:style>
  <w:style w:type="paragraph" w:styleId="Title">
    <w:name w:val="Title"/>
    <w:basedOn w:val="Normal"/>
    <w:uiPriority w:val="10"/>
    <w:qFormat/>
    <w:pPr>
      <w:spacing w:before="75"/>
      <w:ind w:left="134"/>
    </w:pPr>
    <w:rPr>
      <w:b/>
      <w:bCs/>
      <w:sz w:val="28"/>
      <w:szCs w:val="28"/>
    </w:rPr>
  </w:style>
  <w:style w:type="paragraph" w:styleId="ListParagraph">
    <w:name w:val="List Paragraph"/>
    <w:aliases w:val="Dot pt,No Spacing1,List Paragraph Char Char Char,Indicator Text,Numbered Para 1,List Paragraph1,Bullet 1,Bullet Points,MAIN CONTENT,OBC Bullet,F5 List Paragraph,Colorful List - Accent 11,List Paragraph12,List Paragraph2,Normal numbered,L"/>
    <w:basedOn w:val="Normal"/>
    <w:link w:val="ListParagraphChar"/>
    <w:uiPriority w:val="34"/>
    <w:qFormat/>
    <w:pPr>
      <w:spacing w:before="164"/>
      <w:ind w:left="13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651B"/>
    <w:pPr>
      <w:tabs>
        <w:tab w:val="center" w:pos="4513"/>
        <w:tab w:val="right" w:pos="9026"/>
      </w:tabs>
    </w:pPr>
  </w:style>
  <w:style w:type="character" w:customStyle="1" w:styleId="HeaderChar">
    <w:name w:val="Header Char"/>
    <w:basedOn w:val="DefaultParagraphFont"/>
    <w:link w:val="Header"/>
    <w:uiPriority w:val="99"/>
    <w:rsid w:val="00F7651B"/>
    <w:rPr>
      <w:rFonts w:ascii="Arial" w:eastAsia="Arial" w:hAnsi="Arial" w:cs="Arial"/>
    </w:rPr>
  </w:style>
  <w:style w:type="paragraph" w:styleId="Footer">
    <w:name w:val="footer"/>
    <w:basedOn w:val="Normal"/>
    <w:link w:val="FooterChar"/>
    <w:uiPriority w:val="99"/>
    <w:unhideWhenUsed/>
    <w:rsid w:val="00F7651B"/>
    <w:pPr>
      <w:tabs>
        <w:tab w:val="center" w:pos="4513"/>
        <w:tab w:val="right" w:pos="9026"/>
      </w:tabs>
    </w:pPr>
  </w:style>
  <w:style w:type="character" w:customStyle="1" w:styleId="FooterChar">
    <w:name w:val="Footer Char"/>
    <w:basedOn w:val="DefaultParagraphFont"/>
    <w:link w:val="Footer"/>
    <w:uiPriority w:val="99"/>
    <w:rsid w:val="00F7651B"/>
    <w:rPr>
      <w:rFonts w:ascii="Arial" w:eastAsia="Arial" w:hAnsi="Arial" w:cs="Arial"/>
    </w:rPr>
  </w:style>
  <w:style w:type="character" w:styleId="Hyperlink">
    <w:name w:val="Hyperlink"/>
    <w:basedOn w:val="DefaultParagraphFont"/>
    <w:uiPriority w:val="99"/>
    <w:unhideWhenUsed/>
    <w:rsid w:val="00E76689"/>
    <w:rPr>
      <w:color w:val="0000FF" w:themeColor="hyperlink"/>
      <w:u w:val="single"/>
    </w:rPr>
  </w:style>
  <w:style w:type="character" w:styleId="UnresolvedMention">
    <w:name w:val="Unresolved Mention"/>
    <w:basedOn w:val="DefaultParagraphFont"/>
    <w:uiPriority w:val="99"/>
    <w:semiHidden/>
    <w:unhideWhenUsed/>
    <w:rsid w:val="00E76689"/>
    <w:rPr>
      <w:color w:val="605E5C"/>
      <w:shd w:val="clear" w:color="auto" w:fill="E1DFDD"/>
    </w:rPr>
  </w:style>
  <w:style w:type="character" w:styleId="FollowedHyperlink">
    <w:name w:val="FollowedHyperlink"/>
    <w:basedOn w:val="DefaultParagraphFont"/>
    <w:uiPriority w:val="99"/>
    <w:semiHidden/>
    <w:unhideWhenUsed/>
    <w:rsid w:val="00E76689"/>
    <w:rPr>
      <w:color w:val="800080" w:themeColor="followedHyperlink"/>
      <w:u w:val="single"/>
    </w:rPr>
  </w:style>
  <w:style w:type="character" w:customStyle="1" w:styleId="Heading3Char">
    <w:name w:val="Heading 3 Char"/>
    <w:basedOn w:val="DefaultParagraphFont"/>
    <w:link w:val="Heading3"/>
    <w:uiPriority w:val="9"/>
    <w:rsid w:val="0080128E"/>
    <w:rPr>
      <w:rFonts w:ascii="Arial" w:eastAsiaTheme="majorEastAsia" w:hAnsi="Arial" w:cstheme="majorBidi"/>
      <w:b/>
      <w:sz w:val="28"/>
      <w:szCs w:val="24"/>
    </w:rPr>
  </w:style>
  <w:style w:type="paragraph" w:styleId="NormalWeb">
    <w:name w:val="Normal (Web)"/>
    <w:basedOn w:val="Normal"/>
    <w:uiPriority w:val="99"/>
    <w:unhideWhenUsed/>
    <w:rsid w:val="005955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F5 List Paragraph Char,L Char"/>
    <w:basedOn w:val="DefaultParagraphFont"/>
    <w:link w:val="ListParagraph"/>
    <w:uiPriority w:val="34"/>
    <w:qFormat/>
    <w:locked/>
    <w:rsid w:val="007D5EA6"/>
    <w:rPr>
      <w:rFonts w:ascii="Arial" w:eastAsia="Arial" w:hAnsi="Arial" w:cs="Arial"/>
    </w:rPr>
  </w:style>
  <w:style w:type="character" w:customStyle="1" w:styleId="normaltextrun">
    <w:name w:val="normaltextrun"/>
    <w:basedOn w:val="DefaultParagraphFont"/>
    <w:rsid w:val="0007471B"/>
  </w:style>
  <w:style w:type="character" w:customStyle="1" w:styleId="scxw168294808">
    <w:name w:val="scxw168294808"/>
    <w:basedOn w:val="DefaultParagraphFont"/>
    <w:rsid w:val="0007471B"/>
  </w:style>
  <w:style w:type="character" w:customStyle="1" w:styleId="Heading2Char">
    <w:name w:val="Heading 2 Char"/>
    <w:basedOn w:val="DefaultParagraphFont"/>
    <w:link w:val="Heading2"/>
    <w:uiPriority w:val="9"/>
    <w:rsid w:val="0080128E"/>
    <w:rPr>
      <w:rFonts w:ascii="Arial" w:eastAsiaTheme="majorEastAsia" w:hAnsi="Arial"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1649">
      <w:bodyDiv w:val="1"/>
      <w:marLeft w:val="0"/>
      <w:marRight w:val="0"/>
      <w:marTop w:val="0"/>
      <w:marBottom w:val="0"/>
      <w:divBdr>
        <w:top w:val="none" w:sz="0" w:space="0" w:color="auto"/>
        <w:left w:val="none" w:sz="0" w:space="0" w:color="auto"/>
        <w:bottom w:val="none" w:sz="0" w:space="0" w:color="auto"/>
        <w:right w:val="none" w:sz="0" w:space="0" w:color="auto"/>
      </w:divBdr>
    </w:div>
    <w:div w:id="432095564">
      <w:bodyDiv w:val="1"/>
      <w:marLeft w:val="0"/>
      <w:marRight w:val="0"/>
      <w:marTop w:val="0"/>
      <w:marBottom w:val="0"/>
      <w:divBdr>
        <w:top w:val="none" w:sz="0" w:space="0" w:color="auto"/>
        <w:left w:val="none" w:sz="0" w:space="0" w:color="auto"/>
        <w:bottom w:val="none" w:sz="0" w:space="0" w:color="auto"/>
        <w:right w:val="none" w:sz="0" w:space="0" w:color="auto"/>
      </w:divBdr>
      <w:divsChild>
        <w:div w:id="2075006594">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rkleescollege.ac.uk/higher-skil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rkleescollege.ac.uk/higher-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rkleescollege.ac.uk/policies-repor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uggit@kirklees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EAC3-22EB-443B-8491-89509D754ED4}">
  <ds:schemaRefs>
    <ds:schemaRef ds:uri="http://purl.org/dc/terms/"/>
    <ds:schemaRef ds:uri="http://schemas.openxmlformats.org/package/2006/metadata/core-properties"/>
    <ds:schemaRef ds:uri="http://purl.org/dc/dcmitype/"/>
    <ds:schemaRef ds:uri="94d37da4-e588-4fdc-a815-db6efb3d320e"/>
    <ds:schemaRef ds:uri="http://purl.org/dc/elements/1.1/"/>
    <ds:schemaRef ds:uri="http://schemas.microsoft.com/office/2006/metadata/properties"/>
    <ds:schemaRef ds:uri="http://schemas.microsoft.com/office/2006/documentManagement/types"/>
    <ds:schemaRef ds:uri="f0fdccca-e155-4202-b696-6956f78ece6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F781368-064A-49EC-BFC5-CEBA113C5CEF}">
  <ds:schemaRefs>
    <ds:schemaRef ds:uri="http://schemas.microsoft.com/sharepoint/v3/contenttype/forms"/>
  </ds:schemaRefs>
</ds:datastoreItem>
</file>

<file path=customXml/itemProps3.xml><?xml version="1.0" encoding="utf-8"?>
<ds:datastoreItem xmlns:ds="http://schemas.openxmlformats.org/officeDocument/2006/customXml" ds:itemID="{05BE7B5E-6B80-4F7D-89F8-9AA65274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7985C-47BC-4E02-AEDD-14B79989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Access and participation plan summary template</vt:lpstr>
    </vt:vector>
  </TitlesOfParts>
  <Company>Kirklees College</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participation plan summary template</dc:title>
  <dc:creator>Sara Carroll [7063]</dc:creator>
  <cp:lastModifiedBy>Amy Colwell</cp:lastModifiedBy>
  <cp:revision>4</cp:revision>
  <cp:lastPrinted>2025-01-29T16:04:00Z</cp:lastPrinted>
  <dcterms:created xsi:type="dcterms:W3CDTF">2025-01-31T14:35:00Z</dcterms:created>
  <dcterms:modified xsi:type="dcterms:W3CDTF">2025-02-04T11:27:00Z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for Microsoft 365</vt:lpwstr>
  </property>
  <property fmtid="{D5CDD505-2E9C-101B-9397-08002B2CF9AE}" pid="4" name="LastSaved">
    <vt:filetime>2025-01-25T00:00:00Z</vt:filetime>
  </property>
  <property fmtid="{D5CDD505-2E9C-101B-9397-08002B2CF9AE}" pid="5" name="Producer">
    <vt:lpwstr>Microsoft® Word for Microsoft 365</vt:lpwstr>
  </property>
  <property fmtid="{D5CDD505-2E9C-101B-9397-08002B2CF9AE}" pid="6" name="ContentTypeId">
    <vt:lpwstr>0x01010013E0FB6C12852347B38D4ABFB70A85AA</vt:lpwstr>
  </property>
</Properties>
</file>