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DFB61" w14:textId="68006452" w:rsidR="00437AE9" w:rsidRPr="00064750" w:rsidRDefault="00064750" w:rsidP="00064750">
      <w:pPr>
        <w:pStyle w:val="BodyText"/>
        <w:rPr>
          <w:rFonts w:ascii="Times New Roman"/>
          <w:sz w:val="24"/>
          <w:szCs w:val="24"/>
        </w:rPr>
      </w:pPr>
      <w:r w:rsidRPr="00064750">
        <w:rPr>
          <w:noProof/>
          <w:sz w:val="24"/>
          <w:szCs w:val="24"/>
        </w:rPr>
        <w:drawing>
          <wp:anchor distT="0" distB="0" distL="0" distR="0" simplePos="0" relativeHeight="251660288" behindDoc="0" locked="0" layoutInCell="1" allowOverlap="1" wp14:anchorId="07DBDC13" wp14:editId="0A8100DF">
            <wp:simplePos x="0" y="0"/>
            <wp:positionH relativeFrom="page">
              <wp:posOffset>5676900</wp:posOffset>
            </wp:positionH>
            <wp:positionV relativeFrom="paragraph">
              <wp:posOffset>-661035</wp:posOffset>
            </wp:positionV>
            <wp:extent cx="1365884" cy="65976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365884" cy="659762"/>
                    </a:xfrm>
                    <a:prstGeom prst="rect">
                      <a:avLst/>
                    </a:prstGeom>
                  </pic:spPr>
                </pic:pic>
              </a:graphicData>
            </a:graphic>
          </wp:anchor>
        </w:drawing>
      </w:r>
    </w:p>
    <w:p w14:paraId="400400BD" w14:textId="0A616507" w:rsidR="00437AE9" w:rsidRPr="00064750" w:rsidRDefault="00CE2D81" w:rsidP="00064750">
      <w:pPr>
        <w:pStyle w:val="Title"/>
        <w:spacing w:before="0"/>
        <w:ind w:left="0"/>
        <w:rPr>
          <w:b w:val="0"/>
        </w:rPr>
      </w:pPr>
      <w:r w:rsidRPr="00064750">
        <w:t>CURRICULUM</w:t>
      </w:r>
      <w:r w:rsidRPr="00064750">
        <w:rPr>
          <w:spacing w:val="-8"/>
        </w:rPr>
        <w:t xml:space="preserve"> </w:t>
      </w:r>
      <w:r w:rsidRPr="00064750">
        <w:t>STRATEGY</w:t>
      </w:r>
      <w:r w:rsidRPr="00064750">
        <w:rPr>
          <w:spacing w:val="-7"/>
        </w:rPr>
        <w:t xml:space="preserve"> </w:t>
      </w:r>
      <w:r w:rsidRPr="00064750">
        <w:t>COMMITTEE</w:t>
      </w:r>
      <w:r w:rsidRPr="00064750">
        <w:rPr>
          <w:spacing w:val="-11"/>
        </w:rPr>
        <w:t xml:space="preserve"> </w:t>
      </w:r>
      <w:r w:rsidRPr="00064750">
        <w:t>TERMS</w:t>
      </w:r>
      <w:r w:rsidRPr="00064750">
        <w:rPr>
          <w:spacing w:val="-7"/>
        </w:rPr>
        <w:t xml:space="preserve"> </w:t>
      </w:r>
      <w:r w:rsidRPr="00064750">
        <w:t>OF</w:t>
      </w:r>
      <w:r w:rsidRPr="00064750">
        <w:rPr>
          <w:spacing w:val="-8"/>
        </w:rPr>
        <w:t xml:space="preserve"> </w:t>
      </w:r>
      <w:r w:rsidRPr="00064750">
        <w:rPr>
          <w:spacing w:val="-2"/>
        </w:rPr>
        <w:t>REFERENCE</w:t>
      </w:r>
    </w:p>
    <w:p w14:paraId="4AE99162" w14:textId="77777777" w:rsidR="00437AE9" w:rsidRPr="00064750" w:rsidRDefault="00CE2D81" w:rsidP="00064750">
      <w:pPr>
        <w:pStyle w:val="BodyText"/>
        <w:rPr>
          <w:sz w:val="24"/>
          <w:szCs w:val="24"/>
        </w:rPr>
      </w:pPr>
      <w:r w:rsidRPr="00064750">
        <w:rPr>
          <w:sz w:val="24"/>
          <w:szCs w:val="24"/>
        </w:rPr>
        <w:t>(Reference</w:t>
      </w:r>
      <w:r w:rsidRPr="00064750">
        <w:rPr>
          <w:spacing w:val="-4"/>
          <w:sz w:val="24"/>
          <w:szCs w:val="24"/>
        </w:rPr>
        <w:t xml:space="preserve"> </w:t>
      </w:r>
      <w:r w:rsidRPr="00064750">
        <w:rPr>
          <w:sz w:val="24"/>
          <w:szCs w:val="24"/>
        </w:rPr>
        <w:t>should</w:t>
      </w:r>
      <w:r w:rsidRPr="00064750">
        <w:rPr>
          <w:spacing w:val="-3"/>
          <w:sz w:val="24"/>
          <w:szCs w:val="24"/>
        </w:rPr>
        <w:t xml:space="preserve"> </w:t>
      </w:r>
      <w:r w:rsidRPr="00064750">
        <w:rPr>
          <w:sz w:val="24"/>
          <w:szCs w:val="24"/>
        </w:rPr>
        <w:t>also</w:t>
      </w:r>
      <w:r w:rsidRPr="00064750">
        <w:rPr>
          <w:spacing w:val="-6"/>
          <w:sz w:val="24"/>
          <w:szCs w:val="24"/>
        </w:rPr>
        <w:t xml:space="preserve"> </w:t>
      </w:r>
      <w:r w:rsidRPr="00064750">
        <w:rPr>
          <w:sz w:val="24"/>
          <w:szCs w:val="24"/>
        </w:rPr>
        <w:t>be</w:t>
      </w:r>
      <w:r w:rsidRPr="00064750">
        <w:rPr>
          <w:spacing w:val="-3"/>
          <w:sz w:val="24"/>
          <w:szCs w:val="24"/>
        </w:rPr>
        <w:t xml:space="preserve"> </w:t>
      </w:r>
      <w:r w:rsidRPr="00064750">
        <w:rPr>
          <w:sz w:val="24"/>
          <w:szCs w:val="24"/>
        </w:rPr>
        <w:t>made</w:t>
      </w:r>
      <w:r w:rsidRPr="00064750">
        <w:rPr>
          <w:spacing w:val="-6"/>
          <w:sz w:val="24"/>
          <w:szCs w:val="24"/>
        </w:rPr>
        <w:t xml:space="preserve"> </w:t>
      </w:r>
      <w:r w:rsidRPr="00064750">
        <w:rPr>
          <w:sz w:val="24"/>
          <w:szCs w:val="24"/>
        </w:rPr>
        <w:t>to</w:t>
      </w:r>
      <w:r w:rsidRPr="00064750">
        <w:rPr>
          <w:spacing w:val="-5"/>
          <w:sz w:val="24"/>
          <w:szCs w:val="24"/>
        </w:rPr>
        <w:t xml:space="preserve"> </w:t>
      </w:r>
      <w:r w:rsidRPr="00064750">
        <w:rPr>
          <w:sz w:val="24"/>
          <w:szCs w:val="24"/>
        </w:rPr>
        <w:t>the</w:t>
      </w:r>
      <w:r w:rsidRPr="00064750">
        <w:rPr>
          <w:spacing w:val="-5"/>
          <w:sz w:val="24"/>
          <w:szCs w:val="24"/>
        </w:rPr>
        <w:t xml:space="preserve"> </w:t>
      </w:r>
      <w:r w:rsidRPr="00064750">
        <w:rPr>
          <w:sz w:val="24"/>
          <w:szCs w:val="24"/>
        </w:rPr>
        <w:t>Standing</w:t>
      </w:r>
      <w:r w:rsidRPr="00064750">
        <w:rPr>
          <w:spacing w:val="-7"/>
          <w:sz w:val="24"/>
          <w:szCs w:val="24"/>
        </w:rPr>
        <w:t xml:space="preserve"> </w:t>
      </w:r>
      <w:r w:rsidRPr="00064750">
        <w:rPr>
          <w:spacing w:val="-2"/>
          <w:sz w:val="24"/>
          <w:szCs w:val="24"/>
        </w:rPr>
        <w:t>Orders)</w:t>
      </w:r>
    </w:p>
    <w:p w14:paraId="7D7B2774" w14:textId="77777777" w:rsidR="00437AE9" w:rsidRPr="00064750" w:rsidRDefault="00437AE9" w:rsidP="00064750">
      <w:pPr>
        <w:pStyle w:val="BodyText"/>
        <w:rPr>
          <w:sz w:val="24"/>
          <w:szCs w:val="24"/>
        </w:rPr>
      </w:pPr>
    </w:p>
    <w:p w14:paraId="78A57896" w14:textId="77777777" w:rsidR="00437AE9" w:rsidRPr="00064750" w:rsidRDefault="00CE2D81" w:rsidP="00064750">
      <w:pPr>
        <w:pStyle w:val="ListParagraph"/>
        <w:numPr>
          <w:ilvl w:val="0"/>
          <w:numId w:val="2"/>
        </w:numPr>
        <w:tabs>
          <w:tab w:val="left" w:pos="709"/>
        </w:tabs>
        <w:ind w:left="851" w:hanging="851"/>
        <w:rPr>
          <w:b/>
          <w:bCs/>
          <w:sz w:val="24"/>
          <w:szCs w:val="24"/>
        </w:rPr>
      </w:pPr>
      <w:r w:rsidRPr="00064750">
        <w:rPr>
          <w:b/>
          <w:bCs/>
          <w:spacing w:val="-2"/>
          <w:sz w:val="24"/>
          <w:szCs w:val="24"/>
        </w:rPr>
        <w:t>Constitution</w:t>
      </w:r>
    </w:p>
    <w:p w14:paraId="7F0FFE9C" w14:textId="77777777" w:rsidR="00437AE9" w:rsidRPr="00064750" w:rsidRDefault="00437AE9" w:rsidP="00064750">
      <w:pPr>
        <w:pStyle w:val="BodyText"/>
        <w:rPr>
          <w:sz w:val="24"/>
          <w:szCs w:val="24"/>
        </w:rPr>
      </w:pPr>
    </w:p>
    <w:p w14:paraId="46F7203D" w14:textId="07AE5314" w:rsidR="00437AE9" w:rsidRPr="00064750" w:rsidRDefault="008227EE" w:rsidP="00AE2210">
      <w:pPr>
        <w:pStyle w:val="ListParagraph"/>
        <w:numPr>
          <w:ilvl w:val="1"/>
          <w:numId w:val="2"/>
        </w:numPr>
        <w:tabs>
          <w:tab w:val="left" w:pos="709"/>
        </w:tabs>
        <w:ind w:left="709"/>
        <w:rPr>
          <w:sz w:val="24"/>
          <w:szCs w:val="24"/>
        </w:rPr>
      </w:pPr>
      <w:r w:rsidRPr="00AE2210">
        <w:rPr>
          <w:sz w:val="24"/>
          <w:szCs w:val="24"/>
        </w:rPr>
        <w:t xml:space="preserve">The Committee shall </w:t>
      </w:r>
      <w:r w:rsidR="00E8515A" w:rsidRPr="00AE2210">
        <w:rPr>
          <w:sz w:val="24"/>
          <w:szCs w:val="24"/>
        </w:rPr>
        <w:t xml:space="preserve">have </w:t>
      </w:r>
      <w:r w:rsidRPr="00AE2210">
        <w:rPr>
          <w:sz w:val="24"/>
          <w:szCs w:val="24"/>
        </w:rPr>
        <w:t xml:space="preserve">a minimum of </w:t>
      </w:r>
      <w:r w:rsidR="0077600F" w:rsidRPr="00AE2210">
        <w:rPr>
          <w:sz w:val="24"/>
          <w:szCs w:val="24"/>
        </w:rPr>
        <w:t>4</w:t>
      </w:r>
      <w:r w:rsidRPr="00AE2210">
        <w:rPr>
          <w:sz w:val="24"/>
          <w:szCs w:val="24"/>
        </w:rPr>
        <w:t xml:space="preserve"> and up to 8 members</w:t>
      </w:r>
      <w:r w:rsidR="004321F7" w:rsidRPr="00AE2210">
        <w:rPr>
          <w:sz w:val="24"/>
          <w:szCs w:val="24"/>
        </w:rPr>
        <w:t>, including</w:t>
      </w:r>
      <w:r w:rsidR="0077600F" w:rsidRPr="00AE2210">
        <w:rPr>
          <w:sz w:val="24"/>
          <w:szCs w:val="24"/>
        </w:rPr>
        <w:t xml:space="preserve"> the </w:t>
      </w:r>
      <w:proofErr w:type="gramStart"/>
      <w:r w:rsidR="0077600F" w:rsidRPr="00AE2210">
        <w:rPr>
          <w:sz w:val="24"/>
          <w:szCs w:val="24"/>
        </w:rPr>
        <w:t>Principal</w:t>
      </w:r>
      <w:proofErr w:type="gramEnd"/>
      <w:r w:rsidR="0077600F" w:rsidRPr="00AE2210">
        <w:rPr>
          <w:sz w:val="24"/>
          <w:szCs w:val="24"/>
        </w:rPr>
        <w:t xml:space="preserve"> and up to 2 co-opted members with relevant experience.</w:t>
      </w:r>
      <w:r w:rsidR="0077600F">
        <w:rPr>
          <w:color w:val="FF0000"/>
          <w:sz w:val="24"/>
          <w:szCs w:val="24"/>
        </w:rPr>
        <w:br/>
      </w:r>
    </w:p>
    <w:p w14:paraId="119C989C" w14:textId="77777777" w:rsidR="00437AE9" w:rsidRPr="00064750" w:rsidRDefault="00CE2D81" w:rsidP="00064750">
      <w:pPr>
        <w:pStyle w:val="ListParagraph"/>
        <w:numPr>
          <w:ilvl w:val="1"/>
          <w:numId w:val="2"/>
        </w:numPr>
        <w:tabs>
          <w:tab w:val="left" w:pos="709"/>
        </w:tabs>
        <w:ind w:left="709"/>
        <w:rPr>
          <w:sz w:val="24"/>
          <w:szCs w:val="24"/>
        </w:rPr>
      </w:pPr>
      <w:r w:rsidRPr="00064750">
        <w:rPr>
          <w:sz w:val="24"/>
          <w:szCs w:val="24"/>
        </w:rPr>
        <w:t>The Committee has the power to co-opt individuals with relevant skills and experience from within and outside the College.</w:t>
      </w:r>
    </w:p>
    <w:p w14:paraId="3F9740FC" w14:textId="77777777" w:rsidR="00437AE9" w:rsidRPr="00064750" w:rsidRDefault="00437AE9" w:rsidP="00064750">
      <w:pPr>
        <w:pStyle w:val="BodyText"/>
        <w:rPr>
          <w:sz w:val="24"/>
          <w:szCs w:val="24"/>
        </w:rPr>
      </w:pPr>
    </w:p>
    <w:p w14:paraId="28A4D2BF" w14:textId="77777777" w:rsidR="00437AE9" w:rsidRPr="00064750" w:rsidRDefault="00CE2D81" w:rsidP="00064750">
      <w:pPr>
        <w:pStyle w:val="ListParagraph"/>
        <w:numPr>
          <w:ilvl w:val="0"/>
          <w:numId w:val="2"/>
        </w:numPr>
        <w:tabs>
          <w:tab w:val="left" w:pos="709"/>
        </w:tabs>
        <w:ind w:left="851" w:hanging="851"/>
        <w:rPr>
          <w:b/>
          <w:bCs/>
          <w:spacing w:val="-2"/>
          <w:sz w:val="24"/>
          <w:szCs w:val="24"/>
        </w:rPr>
      </w:pPr>
      <w:r w:rsidRPr="00064750">
        <w:rPr>
          <w:b/>
          <w:bCs/>
          <w:spacing w:val="-2"/>
          <w:sz w:val="24"/>
          <w:szCs w:val="24"/>
        </w:rPr>
        <w:t>Chair</w:t>
      </w:r>
    </w:p>
    <w:p w14:paraId="5635C300" w14:textId="77777777" w:rsidR="00437AE9" w:rsidRPr="00064750" w:rsidRDefault="00437AE9" w:rsidP="00064750">
      <w:pPr>
        <w:pStyle w:val="BodyText"/>
        <w:rPr>
          <w:sz w:val="24"/>
          <w:szCs w:val="24"/>
        </w:rPr>
      </w:pPr>
    </w:p>
    <w:p w14:paraId="6786BA21" w14:textId="160529C4" w:rsidR="00437AE9" w:rsidRPr="00064750" w:rsidRDefault="00CE2D81" w:rsidP="00064750">
      <w:pPr>
        <w:pStyle w:val="ListParagraph"/>
        <w:numPr>
          <w:ilvl w:val="1"/>
          <w:numId w:val="2"/>
        </w:numPr>
        <w:tabs>
          <w:tab w:val="left" w:pos="709"/>
        </w:tabs>
        <w:ind w:left="709"/>
        <w:rPr>
          <w:sz w:val="24"/>
          <w:szCs w:val="24"/>
        </w:rPr>
      </w:pPr>
      <w:r w:rsidRPr="00064750">
        <w:rPr>
          <w:sz w:val="24"/>
          <w:szCs w:val="24"/>
        </w:rPr>
        <w:t xml:space="preserve">The Chair of the Committee shall be a member of the Corporation other than the </w:t>
      </w:r>
      <w:proofErr w:type="gramStart"/>
      <w:r w:rsidRPr="00064750">
        <w:rPr>
          <w:sz w:val="24"/>
          <w:szCs w:val="24"/>
        </w:rPr>
        <w:t>Principal</w:t>
      </w:r>
      <w:proofErr w:type="gramEnd"/>
      <w:r w:rsidRPr="00064750">
        <w:rPr>
          <w:sz w:val="24"/>
          <w:szCs w:val="24"/>
        </w:rPr>
        <w:t>, elected by the Committee on at least an annual basis.</w:t>
      </w:r>
      <w:r w:rsidR="00064750">
        <w:rPr>
          <w:sz w:val="24"/>
          <w:szCs w:val="24"/>
        </w:rPr>
        <w:br/>
      </w:r>
    </w:p>
    <w:p w14:paraId="369F69BE" w14:textId="5A0A799D" w:rsidR="00437AE9" w:rsidRPr="00064750" w:rsidRDefault="00CE2D81" w:rsidP="00064750">
      <w:pPr>
        <w:pStyle w:val="ListParagraph"/>
        <w:numPr>
          <w:ilvl w:val="0"/>
          <w:numId w:val="2"/>
        </w:numPr>
        <w:tabs>
          <w:tab w:val="left" w:pos="709"/>
        </w:tabs>
        <w:ind w:left="851" w:hanging="851"/>
        <w:rPr>
          <w:b/>
          <w:bCs/>
          <w:spacing w:val="-2"/>
          <w:sz w:val="24"/>
          <w:szCs w:val="24"/>
        </w:rPr>
      </w:pPr>
      <w:r w:rsidRPr="00064750">
        <w:rPr>
          <w:b/>
          <w:bCs/>
          <w:spacing w:val="-2"/>
          <w:sz w:val="24"/>
          <w:szCs w:val="24"/>
        </w:rPr>
        <w:t>Quorum</w:t>
      </w:r>
      <w:r w:rsidR="00064750">
        <w:rPr>
          <w:b/>
          <w:bCs/>
          <w:spacing w:val="-2"/>
          <w:sz w:val="24"/>
          <w:szCs w:val="24"/>
        </w:rPr>
        <w:br/>
      </w:r>
    </w:p>
    <w:p w14:paraId="1CA86B21" w14:textId="5C536EAB" w:rsidR="00437AE9" w:rsidRPr="00064750" w:rsidRDefault="00CE2D81" w:rsidP="00064750">
      <w:pPr>
        <w:pStyle w:val="ListParagraph"/>
        <w:numPr>
          <w:ilvl w:val="1"/>
          <w:numId w:val="2"/>
        </w:numPr>
        <w:tabs>
          <w:tab w:val="left" w:pos="709"/>
        </w:tabs>
        <w:ind w:left="709"/>
        <w:rPr>
          <w:sz w:val="24"/>
          <w:szCs w:val="24"/>
        </w:rPr>
      </w:pPr>
      <w:r w:rsidRPr="00064750">
        <w:rPr>
          <w:sz w:val="24"/>
          <w:szCs w:val="24"/>
        </w:rPr>
        <w:t xml:space="preserve">The quorum shall be 3 members, </w:t>
      </w:r>
      <w:proofErr w:type="gramStart"/>
      <w:r w:rsidRPr="00064750">
        <w:rPr>
          <w:sz w:val="24"/>
          <w:szCs w:val="24"/>
        </w:rPr>
        <w:t>to include</w:t>
      </w:r>
      <w:proofErr w:type="gramEnd"/>
      <w:r w:rsidRPr="00064750">
        <w:rPr>
          <w:sz w:val="24"/>
          <w:szCs w:val="24"/>
        </w:rPr>
        <w:t xml:space="preserve"> at least 2 Independent Governors.</w:t>
      </w:r>
    </w:p>
    <w:p w14:paraId="042280F2" w14:textId="77777777" w:rsidR="00437AE9" w:rsidRPr="00064750" w:rsidRDefault="00437AE9" w:rsidP="00064750">
      <w:pPr>
        <w:pStyle w:val="BodyText"/>
        <w:rPr>
          <w:sz w:val="24"/>
          <w:szCs w:val="24"/>
        </w:rPr>
      </w:pPr>
    </w:p>
    <w:p w14:paraId="3AB980FB" w14:textId="77777777" w:rsidR="00437AE9" w:rsidRPr="00064750" w:rsidRDefault="00CE2D81" w:rsidP="00064750">
      <w:pPr>
        <w:pStyle w:val="ListParagraph"/>
        <w:numPr>
          <w:ilvl w:val="0"/>
          <w:numId w:val="2"/>
        </w:numPr>
        <w:tabs>
          <w:tab w:val="left" w:pos="709"/>
        </w:tabs>
        <w:ind w:left="851" w:hanging="851"/>
        <w:rPr>
          <w:b/>
          <w:bCs/>
          <w:spacing w:val="-2"/>
          <w:sz w:val="24"/>
          <w:szCs w:val="24"/>
        </w:rPr>
      </w:pPr>
      <w:r w:rsidRPr="00064750">
        <w:rPr>
          <w:b/>
          <w:bCs/>
          <w:spacing w:val="-2"/>
          <w:sz w:val="24"/>
          <w:szCs w:val="24"/>
        </w:rPr>
        <w:t>Frequency of Meetings</w:t>
      </w:r>
    </w:p>
    <w:p w14:paraId="7995F871" w14:textId="77777777" w:rsidR="00437AE9" w:rsidRPr="00064750" w:rsidRDefault="00437AE9" w:rsidP="00064750">
      <w:pPr>
        <w:pStyle w:val="BodyText"/>
        <w:rPr>
          <w:sz w:val="24"/>
          <w:szCs w:val="24"/>
        </w:rPr>
      </w:pPr>
    </w:p>
    <w:p w14:paraId="09691066" w14:textId="0858EFC2" w:rsidR="00437AE9" w:rsidRPr="00064750" w:rsidRDefault="00CE2D81" w:rsidP="00064750">
      <w:pPr>
        <w:pStyle w:val="ListParagraph"/>
        <w:numPr>
          <w:ilvl w:val="1"/>
          <w:numId w:val="2"/>
        </w:numPr>
        <w:tabs>
          <w:tab w:val="left" w:pos="709"/>
        </w:tabs>
        <w:ind w:left="709"/>
        <w:rPr>
          <w:sz w:val="24"/>
          <w:szCs w:val="24"/>
        </w:rPr>
      </w:pPr>
      <w:r w:rsidRPr="00064750">
        <w:rPr>
          <w:sz w:val="24"/>
          <w:szCs w:val="24"/>
        </w:rPr>
        <w:t>Twice annually</w:t>
      </w:r>
      <w:r w:rsidR="00064750" w:rsidRPr="00064750">
        <w:rPr>
          <w:sz w:val="24"/>
          <w:szCs w:val="24"/>
        </w:rPr>
        <w:t xml:space="preserve"> </w:t>
      </w:r>
      <w:r w:rsidRPr="00064750">
        <w:rPr>
          <w:sz w:val="24"/>
          <w:szCs w:val="24"/>
        </w:rPr>
        <w:t>and at such other times as may be necessary at the request of the Chair or the Chair of the Corporation.</w:t>
      </w:r>
    </w:p>
    <w:p w14:paraId="1EA6CA96" w14:textId="77777777" w:rsidR="00437AE9" w:rsidRPr="00064750" w:rsidRDefault="00437AE9" w:rsidP="00064750">
      <w:pPr>
        <w:pStyle w:val="BodyText"/>
        <w:rPr>
          <w:sz w:val="24"/>
          <w:szCs w:val="24"/>
        </w:rPr>
      </w:pPr>
    </w:p>
    <w:p w14:paraId="7FB69270" w14:textId="77777777" w:rsidR="00437AE9" w:rsidRPr="00064750" w:rsidRDefault="00CE2D81" w:rsidP="00064750">
      <w:pPr>
        <w:pStyle w:val="ListParagraph"/>
        <w:numPr>
          <w:ilvl w:val="0"/>
          <w:numId w:val="2"/>
        </w:numPr>
        <w:tabs>
          <w:tab w:val="left" w:pos="709"/>
        </w:tabs>
        <w:ind w:left="851" w:hanging="851"/>
        <w:rPr>
          <w:b/>
          <w:bCs/>
          <w:spacing w:val="-2"/>
          <w:sz w:val="24"/>
          <w:szCs w:val="24"/>
        </w:rPr>
      </w:pPr>
      <w:r w:rsidRPr="00064750">
        <w:rPr>
          <w:b/>
          <w:bCs/>
          <w:spacing w:val="-2"/>
          <w:sz w:val="24"/>
          <w:szCs w:val="24"/>
        </w:rPr>
        <w:t>Purpose</w:t>
      </w:r>
    </w:p>
    <w:p w14:paraId="1A1CCA80" w14:textId="77777777" w:rsidR="00437AE9" w:rsidRPr="00064750" w:rsidRDefault="00437AE9" w:rsidP="00064750">
      <w:pPr>
        <w:pStyle w:val="BodyText"/>
        <w:rPr>
          <w:sz w:val="24"/>
          <w:szCs w:val="24"/>
        </w:rPr>
      </w:pPr>
    </w:p>
    <w:p w14:paraId="5D91550F" w14:textId="4DFD1786" w:rsidR="00437AE9" w:rsidRPr="00064750" w:rsidRDefault="00CE2D81" w:rsidP="00064750">
      <w:pPr>
        <w:pStyle w:val="ListParagraph"/>
        <w:numPr>
          <w:ilvl w:val="1"/>
          <w:numId w:val="2"/>
        </w:numPr>
        <w:tabs>
          <w:tab w:val="left" w:pos="709"/>
        </w:tabs>
        <w:ind w:left="709"/>
        <w:rPr>
          <w:sz w:val="24"/>
          <w:szCs w:val="24"/>
        </w:rPr>
      </w:pPr>
      <w:r w:rsidRPr="00064750">
        <w:rPr>
          <w:sz w:val="24"/>
          <w:szCs w:val="24"/>
        </w:rPr>
        <w:tab/>
        <w:t xml:space="preserve">To have </w:t>
      </w:r>
      <w:proofErr w:type="gramStart"/>
      <w:r w:rsidRPr="00064750">
        <w:rPr>
          <w:sz w:val="24"/>
          <w:szCs w:val="24"/>
        </w:rPr>
        <w:t>oversight</w:t>
      </w:r>
      <w:proofErr w:type="gramEnd"/>
      <w:r w:rsidRPr="00064750">
        <w:rPr>
          <w:sz w:val="24"/>
          <w:szCs w:val="24"/>
        </w:rPr>
        <w:t xml:space="preserve"> of curriculum intent, implementation and impact, of how well the College engages with stakeholders, and of how well the curriculum and the education and training provided meets local needs.</w:t>
      </w:r>
    </w:p>
    <w:p w14:paraId="2B790202" w14:textId="77777777" w:rsidR="00437AE9" w:rsidRPr="00064750" w:rsidRDefault="00437AE9" w:rsidP="00064750">
      <w:pPr>
        <w:pStyle w:val="BodyText"/>
        <w:rPr>
          <w:sz w:val="24"/>
          <w:szCs w:val="24"/>
        </w:rPr>
      </w:pPr>
    </w:p>
    <w:p w14:paraId="56244DB6" w14:textId="76BC3398" w:rsidR="00437AE9" w:rsidRPr="00064750" w:rsidRDefault="00CE2D81" w:rsidP="00CE2D81">
      <w:pPr>
        <w:pStyle w:val="ListParagraph"/>
        <w:numPr>
          <w:ilvl w:val="0"/>
          <w:numId w:val="2"/>
        </w:numPr>
        <w:tabs>
          <w:tab w:val="left" w:pos="709"/>
        </w:tabs>
        <w:ind w:left="709" w:hanging="709"/>
        <w:rPr>
          <w:b/>
          <w:bCs/>
          <w:spacing w:val="-2"/>
          <w:sz w:val="24"/>
          <w:szCs w:val="24"/>
        </w:rPr>
      </w:pPr>
      <w:r w:rsidRPr="00064750">
        <w:rPr>
          <w:b/>
          <w:bCs/>
          <w:spacing w:val="-2"/>
          <w:sz w:val="24"/>
          <w:szCs w:val="24"/>
        </w:rPr>
        <w:t>Terms of Reference</w:t>
      </w:r>
      <w:r w:rsidR="00064750">
        <w:rPr>
          <w:b/>
          <w:bCs/>
          <w:spacing w:val="-2"/>
          <w:sz w:val="24"/>
          <w:szCs w:val="24"/>
        </w:rPr>
        <w:br/>
      </w:r>
      <w:r>
        <w:rPr>
          <w:b/>
          <w:bCs/>
          <w:spacing w:val="-2"/>
          <w:sz w:val="24"/>
          <w:szCs w:val="24"/>
        </w:rPr>
        <w:br/>
      </w:r>
      <w:r w:rsidRPr="00064750">
        <w:rPr>
          <w:sz w:val="24"/>
          <w:szCs w:val="24"/>
        </w:rPr>
        <w:t>To</w:t>
      </w:r>
      <w:r w:rsidRPr="00064750">
        <w:rPr>
          <w:spacing w:val="-5"/>
          <w:sz w:val="24"/>
          <w:szCs w:val="24"/>
        </w:rPr>
        <w:t xml:space="preserve"> </w:t>
      </w:r>
      <w:r w:rsidRPr="00064750">
        <w:rPr>
          <w:sz w:val="24"/>
          <w:szCs w:val="24"/>
        </w:rPr>
        <w:t>provide</w:t>
      </w:r>
      <w:r w:rsidRPr="00064750">
        <w:rPr>
          <w:spacing w:val="-4"/>
          <w:sz w:val="24"/>
          <w:szCs w:val="24"/>
        </w:rPr>
        <w:t xml:space="preserve"> </w:t>
      </w:r>
      <w:r w:rsidRPr="00064750">
        <w:rPr>
          <w:sz w:val="24"/>
          <w:szCs w:val="24"/>
        </w:rPr>
        <w:t>advice</w:t>
      </w:r>
      <w:r w:rsidRPr="00064750">
        <w:rPr>
          <w:spacing w:val="-3"/>
          <w:sz w:val="24"/>
          <w:szCs w:val="24"/>
        </w:rPr>
        <w:t xml:space="preserve"> </w:t>
      </w:r>
      <w:r w:rsidRPr="00064750">
        <w:rPr>
          <w:sz w:val="24"/>
          <w:szCs w:val="24"/>
        </w:rPr>
        <w:t>and</w:t>
      </w:r>
      <w:r w:rsidRPr="00064750">
        <w:rPr>
          <w:spacing w:val="-6"/>
          <w:sz w:val="24"/>
          <w:szCs w:val="24"/>
        </w:rPr>
        <w:t xml:space="preserve"> </w:t>
      </w:r>
      <w:r w:rsidRPr="00064750">
        <w:rPr>
          <w:sz w:val="24"/>
          <w:szCs w:val="24"/>
        </w:rPr>
        <w:t>assurance</w:t>
      </w:r>
      <w:r w:rsidRPr="00064750">
        <w:rPr>
          <w:spacing w:val="-5"/>
          <w:sz w:val="24"/>
          <w:szCs w:val="24"/>
        </w:rPr>
        <w:t xml:space="preserve"> </w:t>
      </w:r>
      <w:r w:rsidRPr="00064750">
        <w:rPr>
          <w:sz w:val="24"/>
          <w:szCs w:val="24"/>
        </w:rPr>
        <w:t>to</w:t>
      </w:r>
      <w:r w:rsidRPr="00064750">
        <w:rPr>
          <w:spacing w:val="-6"/>
          <w:sz w:val="24"/>
          <w:szCs w:val="24"/>
        </w:rPr>
        <w:t xml:space="preserve"> </w:t>
      </w:r>
      <w:r w:rsidRPr="00064750">
        <w:rPr>
          <w:sz w:val="24"/>
          <w:szCs w:val="24"/>
        </w:rPr>
        <w:t>the</w:t>
      </w:r>
      <w:r w:rsidRPr="00064750">
        <w:rPr>
          <w:spacing w:val="-5"/>
          <w:sz w:val="24"/>
          <w:szCs w:val="24"/>
        </w:rPr>
        <w:t xml:space="preserve"> </w:t>
      </w:r>
      <w:r w:rsidRPr="00064750">
        <w:rPr>
          <w:sz w:val="24"/>
          <w:szCs w:val="24"/>
        </w:rPr>
        <w:t>Corporation</w:t>
      </w:r>
      <w:r w:rsidRPr="00064750">
        <w:rPr>
          <w:spacing w:val="-3"/>
          <w:sz w:val="24"/>
          <w:szCs w:val="24"/>
        </w:rPr>
        <w:t xml:space="preserve"> </w:t>
      </w:r>
      <w:r w:rsidRPr="00064750">
        <w:rPr>
          <w:sz w:val="24"/>
          <w:szCs w:val="24"/>
        </w:rPr>
        <w:t>as</w:t>
      </w:r>
      <w:r w:rsidRPr="00064750">
        <w:rPr>
          <w:spacing w:val="-5"/>
          <w:sz w:val="24"/>
          <w:szCs w:val="24"/>
        </w:rPr>
        <w:t xml:space="preserve"> </w:t>
      </w:r>
      <w:r w:rsidRPr="00064750">
        <w:rPr>
          <w:spacing w:val="-2"/>
          <w:sz w:val="24"/>
          <w:szCs w:val="24"/>
        </w:rPr>
        <w:t>follows:</w:t>
      </w:r>
    </w:p>
    <w:p w14:paraId="67FA5C68" w14:textId="77777777" w:rsidR="00437AE9" w:rsidRPr="00064750" w:rsidRDefault="00437AE9" w:rsidP="00064750">
      <w:pPr>
        <w:rPr>
          <w:sz w:val="24"/>
          <w:szCs w:val="24"/>
        </w:rPr>
      </w:pPr>
    </w:p>
    <w:p w14:paraId="53C3121E" w14:textId="2F3E4EDD" w:rsidR="00437AE9" w:rsidRPr="00064750" w:rsidRDefault="00CE2D81" w:rsidP="00064750">
      <w:pPr>
        <w:pStyle w:val="ListParagraph"/>
        <w:numPr>
          <w:ilvl w:val="1"/>
          <w:numId w:val="2"/>
        </w:numPr>
        <w:tabs>
          <w:tab w:val="left" w:pos="709"/>
        </w:tabs>
        <w:ind w:left="709"/>
        <w:rPr>
          <w:sz w:val="24"/>
          <w:szCs w:val="24"/>
        </w:rPr>
      </w:pPr>
      <w:r w:rsidRPr="00064750">
        <w:rPr>
          <w:sz w:val="24"/>
          <w:szCs w:val="24"/>
        </w:rPr>
        <w:t xml:space="preserve">On the effectiveness and impact of the College’s strategy to understand the skills needs of the local regional and national economy and plan the curriculum accordingly, in particular its work with key employer partners and other stakeholders on curriculum design and implementation, and their </w:t>
      </w:r>
      <w:proofErr w:type="gramStart"/>
      <w:r w:rsidRPr="00064750">
        <w:rPr>
          <w:sz w:val="24"/>
          <w:szCs w:val="24"/>
        </w:rPr>
        <w:t>feedback;</w:t>
      </w:r>
      <w:proofErr w:type="gramEnd"/>
    </w:p>
    <w:p w14:paraId="3BCAE962" w14:textId="77777777" w:rsidR="00437AE9" w:rsidRPr="00064750" w:rsidRDefault="00CE2D81" w:rsidP="00064750">
      <w:pPr>
        <w:pStyle w:val="ListParagraph"/>
        <w:numPr>
          <w:ilvl w:val="1"/>
          <w:numId w:val="2"/>
        </w:numPr>
        <w:tabs>
          <w:tab w:val="left" w:pos="709"/>
        </w:tabs>
        <w:ind w:left="709"/>
        <w:rPr>
          <w:sz w:val="24"/>
          <w:szCs w:val="24"/>
        </w:rPr>
      </w:pPr>
      <w:r w:rsidRPr="00064750">
        <w:rPr>
          <w:sz w:val="24"/>
          <w:szCs w:val="24"/>
        </w:rPr>
        <w:t xml:space="preserve">On the responsiveness of the College curriculum to national, regional and local strategic priorities for education and </w:t>
      </w:r>
      <w:proofErr w:type="gramStart"/>
      <w:r w:rsidRPr="00064750">
        <w:rPr>
          <w:sz w:val="24"/>
          <w:szCs w:val="24"/>
        </w:rPr>
        <w:t>skills;</w:t>
      </w:r>
      <w:proofErr w:type="gramEnd"/>
    </w:p>
    <w:p w14:paraId="72681E8E" w14:textId="77777777" w:rsidR="00437AE9" w:rsidRPr="00064750" w:rsidRDefault="00437AE9" w:rsidP="00064750">
      <w:pPr>
        <w:pStyle w:val="ListParagraph"/>
        <w:tabs>
          <w:tab w:val="left" w:pos="709"/>
        </w:tabs>
        <w:ind w:left="709" w:firstLine="0"/>
        <w:rPr>
          <w:sz w:val="24"/>
          <w:szCs w:val="24"/>
        </w:rPr>
      </w:pPr>
    </w:p>
    <w:p w14:paraId="1F691224" w14:textId="5158A458" w:rsidR="00437AE9" w:rsidRPr="00064750" w:rsidRDefault="00CE2D81" w:rsidP="00064750">
      <w:pPr>
        <w:pStyle w:val="ListParagraph"/>
        <w:numPr>
          <w:ilvl w:val="1"/>
          <w:numId w:val="2"/>
        </w:numPr>
        <w:tabs>
          <w:tab w:val="left" w:pos="709"/>
        </w:tabs>
        <w:ind w:left="709"/>
        <w:rPr>
          <w:sz w:val="24"/>
          <w:szCs w:val="24"/>
        </w:rPr>
      </w:pPr>
      <w:r w:rsidRPr="00064750">
        <w:rPr>
          <w:sz w:val="24"/>
          <w:szCs w:val="24"/>
        </w:rPr>
        <w:t xml:space="preserve">That the College has effective systems and processes in place to review its </w:t>
      </w:r>
      <w:proofErr w:type="spellStart"/>
      <w:r w:rsidRPr="00064750">
        <w:rPr>
          <w:sz w:val="24"/>
          <w:szCs w:val="24"/>
        </w:rPr>
        <w:t>programmes</w:t>
      </w:r>
      <w:proofErr w:type="spellEnd"/>
      <w:r w:rsidRPr="00064750">
        <w:rPr>
          <w:sz w:val="24"/>
          <w:szCs w:val="24"/>
        </w:rPr>
        <w:t xml:space="preserve"> and courses in a systematic manner on a regular basis to ensure that they are current and relevant and aligned with the College’s curriculum and financial </w:t>
      </w:r>
      <w:proofErr w:type="gramStart"/>
      <w:r w:rsidRPr="00064750">
        <w:rPr>
          <w:sz w:val="24"/>
          <w:szCs w:val="24"/>
        </w:rPr>
        <w:t>strategies</w:t>
      </w:r>
      <w:r>
        <w:rPr>
          <w:sz w:val="24"/>
          <w:szCs w:val="24"/>
        </w:rPr>
        <w:t>;</w:t>
      </w:r>
      <w:proofErr w:type="gramEnd"/>
    </w:p>
    <w:p w14:paraId="1CE9BFEE" w14:textId="77777777" w:rsidR="00437AE9" w:rsidRPr="00064750" w:rsidRDefault="00437AE9" w:rsidP="00064750">
      <w:pPr>
        <w:pStyle w:val="ListParagraph"/>
        <w:tabs>
          <w:tab w:val="left" w:pos="709"/>
        </w:tabs>
        <w:ind w:left="709" w:firstLine="0"/>
        <w:rPr>
          <w:sz w:val="24"/>
          <w:szCs w:val="24"/>
        </w:rPr>
      </w:pPr>
    </w:p>
    <w:p w14:paraId="4E74C090" w14:textId="04644BBB" w:rsidR="00437AE9" w:rsidRPr="00064750" w:rsidRDefault="00CE2D81" w:rsidP="00064750">
      <w:pPr>
        <w:pStyle w:val="ListParagraph"/>
        <w:numPr>
          <w:ilvl w:val="1"/>
          <w:numId w:val="2"/>
        </w:numPr>
        <w:tabs>
          <w:tab w:val="left" w:pos="709"/>
        </w:tabs>
        <w:ind w:left="709"/>
        <w:rPr>
          <w:sz w:val="24"/>
          <w:szCs w:val="24"/>
        </w:rPr>
      </w:pPr>
      <w:r w:rsidRPr="00064750">
        <w:rPr>
          <w:sz w:val="24"/>
          <w:szCs w:val="24"/>
        </w:rPr>
        <w:t xml:space="preserve">On the effectiveness and impact of the College’s HR and People </w:t>
      </w:r>
      <w:r w:rsidRPr="00064750">
        <w:rPr>
          <w:sz w:val="24"/>
          <w:szCs w:val="24"/>
        </w:rPr>
        <w:lastRenderedPageBreak/>
        <w:t>Development strategies in contributing to the delivery of:</w:t>
      </w:r>
      <w:r>
        <w:rPr>
          <w:sz w:val="24"/>
          <w:szCs w:val="24"/>
        </w:rPr>
        <w:br/>
      </w:r>
    </w:p>
    <w:p w14:paraId="700C2981" w14:textId="77777777" w:rsidR="00437AE9" w:rsidRPr="00064750" w:rsidRDefault="00CE2D81" w:rsidP="00064750">
      <w:pPr>
        <w:pStyle w:val="ListParagraph"/>
        <w:numPr>
          <w:ilvl w:val="2"/>
          <w:numId w:val="2"/>
        </w:numPr>
        <w:tabs>
          <w:tab w:val="left" w:pos="1963"/>
          <w:tab w:val="left" w:pos="1964"/>
        </w:tabs>
        <w:ind w:left="1134" w:hanging="318"/>
        <w:rPr>
          <w:sz w:val="24"/>
          <w:szCs w:val="24"/>
        </w:rPr>
      </w:pPr>
      <w:r w:rsidRPr="00064750">
        <w:rPr>
          <w:sz w:val="24"/>
          <w:szCs w:val="24"/>
        </w:rPr>
        <w:t xml:space="preserve">employer engagement </w:t>
      </w:r>
      <w:proofErr w:type="gramStart"/>
      <w:r w:rsidRPr="00064750">
        <w:rPr>
          <w:sz w:val="24"/>
          <w:szCs w:val="24"/>
        </w:rPr>
        <w:t>strategies;</w:t>
      </w:r>
      <w:proofErr w:type="gramEnd"/>
    </w:p>
    <w:p w14:paraId="1DA127DC" w14:textId="77777777" w:rsidR="00437AE9" w:rsidRPr="00064750" w:rsidRDefault="00CE2D81" w:rsidP="00064750">
      <w:pPr>
        <w:pStyle w:val="ListParagraph"/>
        <w:numPr>
          <w:ilvl w:val="2"/>
          <w:numId w:val="2"/>
        </w:numPr>
        <w:tabs>
          <w:tab w:val="left" w:pos="1963"/>
          <w:tab w:val="left" w:pos="1964"/>
        </w:tabs>
        <w:ind w:left="1134" w:hanging="318"/>
        <w:rPr>
          <w:sz w:val="24"/>
          <w:szCs w:val="24"/>
        </w:rPr>
      </w:pPr>
      <w:r w:rsidRPr="00064750">
        <w:rPr>
          <w:sz w:val="24"/>
          <w:szCs w:val="24"/>
        </w:rPr>
        <w:t>skills strategies; and</w:t>
      </w:r>
    </w:p>
    <w:p w14:paraId="4A82EF46" w14:textId="50A5B4BC" w:rsidR="00437AE9" w:rsidRPr="00064750" w:rsidRDefault="00CE2D81" w:rsidP="00064750">
      <w:pPr>
        <w:pStyle w:val="ListParagraph"/>
        <w:numPr>
          <w:ilvl w:val="2"/>
          <w:numId w:val="2"/>
        </w:numPr>
        <w:tabs>
          <w:tab w:val="left" w:pos="1963"/>
          <w:tab w:val="left" w:pos="1964"/>
        </w:tabs>
        <w:ind w:left="1134" w:hanging="318"/>
        <w:rPr>
          <w:sz w:val="24"/>
          <w:szCs w:val="24"/>
        </w:rPr>
      </w:pPr>
      <w:r w:rsidRPr="00064750">
        <w:rPr>
          <w:sz w:val="24"/>
          <w:szCs w:val="24"/>
        </w:rPr>
        <w:t xml:space="preserve">the </w:t>
      </w:r>
      <w:proofErr w:type="gramStart"/>
      <w:r w:rsidRPr="00064750">
        <w:rPr>
          <w:sz w:val="24"/>
          <w:szCs w:val="24"/>
        </w:rPr>
        <w:t>curriculum</w:t>
      </w:r>
      <w:r>
        <w:rPr>
          <w:sz w:val="24"/>
          <w:szCs w:val="24"/>
        </w:rPr>
        <w:t>;</w:t>
      </w:r>
      <w:proofErr w:type="gramEnd"/>
    </w:p>
    <w:p w14:paraId="1C222DCB" w14:textId="77777777" w:rsidR="00437AE9" w:rsidRPr="00064750" w:rsidRDefault="00437AE9" w:rsidP="00064750">
      <w:pPr>
        <w:pStyle w:val="ListParagraph"/>
        <w:tabs>
          <w:tab w:val="left" w:pos="709"/>
        </w:tabs>
        <w:ind w:left="709" w:firstLine="0"/>
        <w:rPr>
          <w:sz w:val="24"/>
          <w:szCs w:val="24"/>
        </w:rPr>
      </w:pPr>
    </w:p>
    <w:p w14:paraId="664384A8" w14:textId="7756477F" w:rsidR="00437AE9" w:rsidRPr="00064750" w:rsidRDefault="00CE2D81" w:rsidP="00064750">
      <w:pPr>
        <w:pStyle w:val="ListParagraph"/>
        <w:numPr>
          <w:ilvl w:val="1"/>
          <w:numId w:val="2"/>
        </w:numPr>
        <w:tabs>
          <w:tab w:val="left" w:pos="709"/>
        </w:tabs>
        <w:ind w:left="709"/>
        <w:rPr>
          <w:sz w:val="24"/>
          <w:szCs w:val="24"/>
        </w:rPr>
      </w:pPr>
      <w:r w:rsidRPr="00064750">
        <w:rPr>
          <w:sz w:val="24"/>
          <w:szCs w:val="24"/>
        </w:rPr>
        <w:t>In respect of any strategic risk(s) relating to employer engagement and meeting local skills needs:</w:t>
      </w:r>
      <w:r>
        <w:rPr>
          <w:sz w:val="24"/>
          <w:szCs w:val="24"/>
        </w:rPr>
        <w:br/>
      </w:r>
    </w:p>
    <w:p w14:paraId="47451EE9" w14:textId="77777777" w:rsidR="00437AE9" w:rsidRPr="00064750" w:rsidRDefault="00CE2D81" w:rsidP="00064750">
      <w:pPr>
        <w:pStyle w:val="ListParagraph"/>
        <w:numPr>
          <w:ilvl w:val="2"/>
          <w:numId w:val="2"/>
        </w:numPr>
        <w:tabs>
          <w:tab w:val="left" w:pos="1963"/>
          <w:tab w:val="left" w:pos="1964"/>
        </w:tabs>
        <w:ind w:left="1134" w:hanging="318"/>
        <w:rPr>
          <w:sz w:val="24"/>
          <w:szCs w:val="24"/>
        </w:rPr>
      </w:pPr>
      <w:r w:rsidRPr="00064750">
        <w:rPr>
          <w:sz w:val="24"/>
          <w:szCs w:val="24"/>
        </w:rPr>
        <w:t xml:space="preserve">whether the Corporation’s expressed risk tolerance is appropriate, or what it should be if </w:t>
      </w:r>
      <w:proofErr w:type="gramStart"/>
      <w:r w:rsidRPr="00064750">
        <w:rPr>
          <w:sz w:val="24"/>
          <w:szCs w:val="24"/>
        </w:rPr>
        <w:t>not;</w:t>
      </w:r>
      <w:proofErr w:type="gramEnd"/>
    </w:p>
    <w:p w14:paraId="41BFB07A" w14:textId="0013784D" w:rsidR="00437AE9" w:rsidRPr="00064750" w:rsidRDefault="00CE2D81" w:rsidP="00064750">
      <w:pPr>
        <w:pStyle w:val="ListParagraph"/>
        <w:numPr>
          <w:ilvl w:val="2"/>
          <w:numId w:val="2"/>
        </w:numPr>
        <w:tabs>
          <w:tab w:val="left" w:pos="1963"/>
          <w:tab w:val="left" w:pos="1964"/>
        </w:tabs>
        <w:ind w:left="1134" w:hanging="318"/>
        <w:rPr>
          <w:sz w:val="24"/>
          <w:szCs w:val="24"/>
        </w:rPr>
      </w:pPr>
      <w:r w:rsidRPr="00064750">
        <w:rPr>
          <w:sz w:val="24"/>
          <w:szCs w:val="24"/>
        </w:rPr>
        <w:t>any event(s) which will materially impact the risk exposure score(s), for example a dispute with a major employer partner</w:t>
      </w:r>
      <w:r>
        <w:rPr>
          <w:sz w:val="24"/>
          <w:szCs w:val="24"/>
        </w:rPr>
        <w:t>;</w:t>
      </w:r>
      <w:r>
        <w:rPr>
          <w:sz w:val="24"/>
          <w:szCs w:val="24"/>
        </w:rPr>
        <w:br/>
      </w:r>
    </w:p>
    <w:p w14:paraId="0AB40B7D" w14:textId="05FAD9F3" w:rsidR="00437AE9" w:rsidRDefault="00CE2D81" w:rsidP="00064750">
      <w:pPr>
        <w:pStyle w:val="ListParagraph"/>
        <w:numPr>
          <w:ilvl w:val="1"/>
          <w:numId w:val="2"/>
        </w:numPr>
        <w:tabs>
          <w:tab w:val="left" w:pos="709"/>
        </w:tabs>
        <w:ind w:left="709"/>
        <w:rPr>
          <w:sz w:val="24"/>
          <w:szCs w:val="24"/>
        </w:rPr>
      </w:pPr>
      <w:r w:rsidRPr="00064750">
        <w:rPr>
          <w:sz w:val="24"/>
          <w:szCs w:val="24"/>
        </w:rPr>
        <w:t xml:space="preserve">In respect of any proposed material change(s) to the College curriculum or mode of delivery, </w:t>
      </w:r>
      <w:proofErr w:type="gramStart"/>
      <w:r w:rsidRPr="00064750">
        <w:rPr>
          <w:sz w:val="24"/>
          <w:szCs w:val="24"/>
        </w:rPr>
        <w:t>its</w:t>
      </w:r>
      <w:proofErr w:type="gramEnd"/>
      <w:r w:rsidRPr="00064750">
        <w:rPr>
          <w:sz w:val="24"/>
          <w:szCs w:val="24"/>
        </w:rPr>
        <w:t>:</w:t>
      </w:r>
    </w:p>
    <w:p w14:paraId="0387E6B2" w14:textId="77777777" w:rsidR="00CE2D81" w:rsidRPr="00064750" w:rsidRDefault="00CE2D81" w:rsidP="00CE2D81">
      <w:pPr>
        <w:pStyle w:val="ListParagraph"/>
        <w:tabs>
          <w:tab w:val="left" w:pos="709"/>
        </w:tabs>
        <w:ind w:left="709" w:firstLine="0"/>
        <w:rPr>
          <w:sz w:val="24"/>
          <w:szCs w:val="24"/>
        </w:rPr>
      </w:pPr>
    </w:p>
    <w:p w14:paraId="38298052" w14:textId="77777777" w:rsidR="00437AE9" w:rsidRPr="00064750" w:rsidRDefault="00CE2D81" w:rsidP="00064750">
      <w:pPr>
        <w:pStyle w:val="ListParagraph"/>
        <w:numPr>
          <w:ilvl w:val="2"/>
          <w:numId w:val="2"/>
        </w:numPr>
        <w:tabs>
          <w:tab w:val="left" w:pos="1963"/>
          <w:tab w:val="left" w:pos="1964"/>
        </w:tabs>
        <w:ind w:left="1134" w:hanging="318"/>
        <w:rPr>
          <w:sz w:val="24"/>
          <w:szCs w:val="24"/>
        </w:rPr>
      </w:pPr>
      <w:r w:rsidRPr="00064750">
        <w:rPr>
          <w:sz w:val="24"/>
          <w:szCs w:val="24"/>
        </w:rPr>
        <w:t xml:space="preserve">alignment with the quality strategy and corporate </w:t>
      </w:r>
      <w:proofErr w:type="gramStart"/>
      <w:r w:rsidRPr="00064750">
        <w:rPr>
          <w:sz w:val="24"/>
          <w:szCs w:val="24"/>
        </w:rPr>
        <w:t>strategy;</w:t>
      </w:r>
      <w:proofErr w:type="gramEnd"/>
    </w:p>
    <w:p w14:paraId="2B2C8F53" w14:textId="77777777" w:rsidR="00437AE9" w:rsidRPr="00064750" w:rsidRDefault="00CE2D81" w:rsidP="00064750">
      <w:pPr>
        <w:pStyle w:val="ListParagraph"/>
        <w:numPr>
          <w:ilvl w:val="2"/>
          <w:numId w:val="2"/>
        </w:numPr>
        <w:tabs>
          <w:tab w:val="left" w:pos="1963"/>
          <w:tab w:val="left" w:pos="1964"/>
        </w:tabs>
        <w:ind w:left="1134" w:hanging="318"/>
        <w:rPr>
          <w:sz w:val="24"/>
          <w:szCs w:val="24"/>
        </w:rPr>
      </w:pPr>
      <w:r w:rsidRPr="00064750">
        <w:rPr>
          <w:sz w:val="24"/>
          <w:szCs w:val="24"/>
        </w:rPr>
        <w:t xml:space="preserve">anticipated financial </w:t>
      </w:r>
      <w:proofErr w:type="gramStart"/>
      <w:r w:rsidRPr="00064750">
        <w:rPr>
          <w:sz w:val="24"/>
          <w:szCs w:val="24"/>
        </w:rPr>
        <w:t>impact;</w:t>
      </w:r>
      <w:proofErr w:type="gramEnd"/>
    </w:p>
    <w:p w14:paraId="67832C35" w14:textId="77777777" w:rsidR="00437AE9" w:rsidRPr="00064750" w:rsidRDefault="00CE2D81" w:rsidP="00064750">
      <w:pPr>
        <w:pStyle w:val="ListParagraph"/>
        <w:numPr>
          <w:ilvl w:val="2"/>
          <w:numId w:val="2"/>
        </w:numPr>
        <w:tabs>
          <w:tab w:val="left" w:pos="1963"/>
          <w:tab w:val="left" w:pos="1964"/>
        </w:tabs>
        <w:ind w:left="1134" w:hanging="318"/>
        <w:rPr>
          <w:sz w:val="24"/>
          <w:szCs w:val="24"/>
        </w:rPr>
      </w:pPr>
      <w:r w:rsidRPr="00064750">
        <w:rPr>
          <w:sz w:val="24"/>
          <w:szCs w:val="24"/>
        </w:rPr>
        <w:t xml:space="preserve">expected impact on student experience and any mitigating actions; including the outcome of any equality impact </w:t>
      </w:r>
      <w:proofErr w:type="gramStart"/>
      <w:r w:rsidRPr="00064750">
        <w:rPr>
          <w:sz w:val="24"/>
          <w:szCs w:val="24"/>
        </w:rPr>
        <w:t>assessment;</w:t>
      </w:r>
      <w:proofErr w:type="gramEnd"/>
    </w:p>
    <w:p w14:paraId="2E43CAEA" w14:textId="77777777" w:rsidR="00437AE9" w:rsidRPr="00064750" w:rsidRDefault="00CE2D81" w:rsidP="00064750">
      <w:pPr>
        <w:pStyle w:val="ListParagraph"/>
        <w:numPr>
          <w:ilvl w:val="2"/>
          <w:numId w:val="2"/>
        </w:numPr>
        <w:tabs>
          <w:tab w:val="left" w:pos="1963"/>
          <w:tab w:val="left" w:pos="1964"/>
        </w:tabs>
        <w:ind w:left="1134" w:hanging="318"/>
        <w:rPr>
          <w:sz w:val="24"/>
          <w:szCs w:val="24"/>
        </w:rPr>
      </w:pPr>
      <w:r w:rsidRPr="00064750">
        <w:rPr>
          <w:sz w:val="24"/>
          <w:szCs w:val="24"/>
        </w:rPr>
        <w:t xml:space="preserve">impact, if any, on the educational </w:t>
      </w:r>
      <w:proofErr w:type="gramStart"/>
      <w:r w:rsidRPr="00064750">
        <w:rPr>
          <w:sz w:val="24"/>
          <w:szCs w:val="24"/>
        </w:rPr>
        <w:t>character;</w:t>
      </w:r>
      <w:proofErr w:type="gramEnd"/>
    </w:p>
    <w:p w14:paraId="79CC4ECB" w14:textId="77777777" w:rsidR="00437AE9" w:rsidRPr="00064750" w:rsidRDefault="00437AE9" w:rsidP="00CE2D81">
      <w:pPr>
        <w:pStyle w:val="ListParagraph"/>
        <w:tabs>
          <w:tab w:val="left" w:pos="709"/>
        </w:tabs>
        <w:ind w:left="709" w:firstLine="0"/>
        <w:rPr>
          <w:sz w:val="24"/>
          <w:szCs w:val="24"/>
        </w:rPr>
      </w:pPr>
    </w:p>
    <w:p w14:paraId="2DF7AF25" w14:textId="77777777" w:rsidR="00437AE9" w:rsidRPr="00064750" w:rsidRDefault="00CE2D81" w:rsidP="00064750">
      <w:pPr>
        <w:pStyle w:val="ListParagraph"/>
        <w:numPr>
          <w:ilvl w:val="1"/>
          <w:numId w:val="2"/>
        </w:numPr>
        <w:tabs>
          <w:tab w:val="left" w:pos="709"/>
        </w:tabs>
        <w:ind w:left="709"/>
        <w:rPr>
          <w:sz w:val="24"/>
          <w:szCs w:val="24"/>
        </w:rPr>
      </w:pPr>
      <w:r w:rsidRPr="00064750">
        <w:rPr>
          <w:sz w:val="24"/>
          <w:szCs w:val="24"/>
        </w:rPr>
        <w:t xml:space="preserve">On the College’s Accountability Agreement and its development within the required </w:t>
      </w:r>
      <w:proofErr w:type="gramStart"/>
      <w:r w:rsidRPr="00064750">
        <w:rPr>
          <w:sz w:val="24"/>
          <w:szCs w:val="24"/>
        </w:rPr>
        <w:t>timescale;</w:t>
      </w:r>
      <w:proofErr w:type="gramEnd"/>
    </w:p>
    <w:p w14:paraId="1206D96A" w14:textId="77777777" w:rsidR="00437AE9" w:rsidRPr="00064750" w:rsidRDefault="00437AE9" w:rsidP="00CE2D81">
      <w:pPr>
        <w:pStyle w:val="ListParagraph"/>
        <w:tabs>
          <w:tab w:val="left" w:pos="709"/>
        </w:tabs>
        <w:ind w:left="709" w:firstLine="0"/>
        <w:rPr>
          <w:sz w:val="24"/>
          <w:szCs w:val="24"/>
        </w:rPr>
      </w:pPr>
    </w:p>
    <w:p w14:paraId="2BCF691D" w14:textId="77777777" w:rsidR="00437AE9" w:rsidRPr="00064750" w:rsidRDefault="00CE2D81" w:rsidP="00064750">
      <w:pPr>
        <w:pStyle w:val="ListParagraph"/>
        <w:numPr>
          <w:ilvl w:val="1"/>
          <w:numId w:val="2"/>
        </w:numPr>
        <w:tabs>
          <w:tab w:val="left" w:pos="709"/>
        </w:tabs>
        <w:ind w:left="709"/>
        <w:rPr>
          <w:sz w:val="24"/>
          <w:szCs w:val="24"/>
        </w:rPr>
      </w:pPr>
      <w:r w:rsidRPr="00064750">
        <w:rPr>
          <w:sz w:val="24"/>
          <w:szCs w:val="24"/>
        </w:rPr>
        <w:t>In respect of the College’s sub-contracting arrangements, including the adequacy of assurance provided on current and intended subcontractors (in particular in terms of quality and risk</w:t>
      </w:r>
      <w:proofErr w:type="gramStart"/>
      <w:r w:rsidRPr="00064750">
        <w:rPr>
          <w:sz w:val="24"/>
          <w:szCs w:val="24"/>
        </w:rPr>
        <w:t>);</w:t>
      </w:r>
      <w:proofErr w:type="gramEnd"/>
    </w:p>
    <w:p w14:paraId="4F003A74" w14:textId="77777777" w:rsidR="00437AE9" w:rsidRPr="00064750" w:rsidRDefault="00437AE9" w:rsidP="00CE2D81">
      <w:pPr>
        <w:pStyle w:val="ListParagraph"/>
        <w:tabs>
          <w:tab w:val="left" w:pos="709"/>
        </w:tabs>
        <w:ind w:left="709" w:firstLine="0"/>
        <w:rPr>
          <w:sz w:val="24"/>
          <w:szCs w:val="24"/>
        </w:rPr>
      </w:pPr>
    </w:p>
    <w:p w14:paraId="56CF4177" w14:textId="77777777" w:rsidR="00437AE9" w:rsidRPr="00064750" w:rsidRDefault="00CE2D81" w:rsidP="00064750">
      <w:pPr>
        <w:pStyle w:val="ListParagraph"/>
        <w:numPr>
          <w:ilvl w:val="1"/>
          <w:numId w:val="2"/>
        </w:numPr>
        <w:tabs>
          <w:tab w:val="left" w:pos="709"/>
        </w:tabs>
        <w:ind w:left="709"/>
        <w:rPr>
          <w:sz w:val="24"/>
          <w:szCs w:val="24"/>
        </w:rPr>
      </w:pPr>
      <w:r w:rsidRPr="00064750">
        <w:rPr>
          <w:sz w:val="24"/>
          <w:szCs w:val="24"/>
        </w:rPr>
        <w:t xml:space="preserve">On the implementation of any identified actions and/or recommendations and whether they are adequately reflected in the Strategic Risk Register, Quality Improvement Plan, or other action </w:t>
      </w:r>
      <w:proofErr w:type="gramStart"/>
      <w:r w:rsidRPr="00064750">
        <w:rPr>
          <w:sz w:val="24"/>
          <w:szCs w:val="24"/>
        </w:rPr>
        <w:t>plan;</w:t>
      </w:r>
      <w:proofErr w:type="gramEnd"/>
    </w:p>
    <w:p w14:paraId="680F5D73" w14:textId="77777777" w:rsidR="00437AE9" w:rsidRPr="00064750" w:rsidRDefault="00437AE9" w:rsidP="00CE2D81">
      <w:pPr>
        <w:pStyle w:val="ListParagraph"/>
        <w:tabs>
          <w:tab w:val="left" w:pos="709"/>
        </w:tabs>
        <w:ind w:left="709" w:firstLine="0"/>
        <w:rPr>
          <w:sz w:val="24"/>
          <w:szCs w:val="24"/>
        </w:rPr>
      </w:pPr>
    </w:p>
    <w:p w14:paraId="30810235" w14:textId="77777777" w:rsidR="00437AE9" w:rsidRPr="00064750" w:rsidRDefault="00CE2D81" w:rsidP="00064750">
      <w:pPr>
        <w:pStyle w:val="ListParagraph"/>
        <w:numPr>
          <w:ilvl w:val="1"/>
          <w:numId w:val="2"/>
        </w:numPr>
        <w:tabs>
          <w:tab w:val="left" w:pos="709"/>
        </w:tabs>
        <w:ind w:left="709"/>
        <w:rPr>
          <w:sz w:val="24"/>
          <w:szCs w:val="24"/>
        </w:rPr>
      </w:pPr>
      <w:r w:rsidRPr="00064750">
        <w:rPr>
          <w:sz w:val="24"/>
          <w:szCs w:val="24"/>
        </w:rPr>
        <w:t>On its own effectiveness and adherence to its Terms of Reference; and</w:t>
      </w:r>
    </w:p>
    <w:p w14:paraId="603E87A4" w14:textId="77777777" w:rsidR="00437AE9" w:rsidRPr="00064750" w:rsidRDefault="00437AE9" w:rsidP="00CE2D81">
      <w:pPr>
        <w:pStyle w:val="ListParagraph"/>
        <w:tabs>
          <w:tab w:val="left" w:pos="709"/>
        </w:tabs>
        <w:ind w:left="709" w:firstLine="0"/>
        <w:rPr>
          <w:sz w:val="24"/>
          <w:szCs w:val="24"/>
        </w:rPr>
      </w:pPr>
    </w:p>
    <w:p w14:paraId="59E676FE" w14:textId="77777777" w:rsidR="00437AE9" w:rsidRPr="00064750" w:rsidRDefault="00CE2D81" w:rsidP="00064750">
      <w:pPr>
        <w:pStyle w:val="ListParagraph"/>
        <w:numPr>
          <w:ilvl w:val="1"/>
          <w:numId w:val="2"/>
        </w:numPr>
        <w:tabs>
          <w:tab w:val="left" w:pos="709"/>
        </w:tabs>
        <w:ind w:left="709"/>
        <w:rPr>
          <w:sz w:val="24"/>
          <w:szCs w:val="24"/>
        </w:rPr>
      </w:pPr>
      <w:r w:rsidRPr="00064750">
        <w:rPr>
          <w:sz w:val="24"/>
          <w:szCs w:val="24"/>
        </w:rPr>
        <w:t>On any other matters referred to it by the Corporation.</w:t>
      </w:r>
    </w:p>
    <w:p w14:paraId="796FD4FF" w14:textId="7961EB29" w:rsidR="00437AE9" w:rsidRDefault="00437AE9" w:rsidP="00064750">
      <w:pPr>
        <w:pStyle w:val="BodyText"/>
        <w:rPr>
          <w:sz w:val="24"/>
          <w:szCs w:val="24"/>
        </w:rPr>
      </w:pPr>
    </w:p>
    <w:p w14:paraId="3C8775A3" w14:textId="77777777" w:rsidR="00CE2D81" w:rsidRDefault="00CE2D81" w:rsidP="00064750">
      <w:pPr>
        <w:pStyle w:val="BodyText"/>
        <w:rPr>
          <w:sz w:val="24"/>
          <w:szCs w:val="24"/>
        </w:rPr>
      </w:pPr>
    </w:p>
    <w:p w14:paraId="09E17E98" w14:textId="77777777" w:rsidR="00D452FF" w:rsidRDefault="00D452FF" w:rsidP="00064750">
      <w:pPr>
        <w:pStyle w:val="BodyText"/>
        <w:rPr>
          <w:sz w:val="24"/>
          <w:szCs w:val="24"/>
        </w:rPr>
      </w:pPr>
    </w:p>
    <w:p w14:paraId="7AB14D64" w14:textId="77777777" w:rsidR="00D452FF" w:rsidRDefault="00D452FF" w:rsidP="00064750">
      <w:pPr>
        <w:pStyle w:val="BodyText"/>
        <w:rPr>
          <w:sz w:val="24"/>
          <w:szCs w:val="24"/>
        </w:rPr>
      </w:pPr>
    </w:p>
    <w:p w14:paraId="494699A4" w14:textId="77777777" w:rsidR="00D452FF" w:rsidRDefault="00D452FF" w:rsidP="00064750">
      <w:pPr>
        <w:pStyle w:val="BodyText"/>
        <w:rPr>
          <w:sz w:val="24"/>
          <w:szCs w:val="24"/>
        </w:rPr>
      </w:pPr>
    </w:p>
    <w:p w14:paraId="5207AE68" w14:textId="77777777" w:rsidR="00D452FF" w:rsidRPr="00064750" w:rsidRDefault="00D452FF" w:rsidP="00064750">
      <w:pPr>
        <w:pStyle w:val="BodyText"/>
        <w:rPr>
          <w:sz w:val="24"/>
          <w:szCs w:val="24"/>
        </w:rPr>
      </w:pPr>
    </w:p>
    <w:p w14:paraId="2B4839FD" w14:textId="45B5E462" w:rsidR="00437AE9" w:rsidRPr="00064750" w:rsidRDefault="00CE2D81" w:rsidP="00064750">
      <w:pPr>
        <w:pStyle w:val="BodyText"/>
        <w:ind w:left="118"/>
        <w:jc w:val="right"/>
        <w:rPr>
          <w:sz w:val="24"/>
          <w:szCs w:val="24"/>
        </w:rPr>
      </w:pPr>
      <w:r w:rsidRPr="00064750">
        <w:rPr>
          <w:sz w:val="24"/>
          <w:szCs w:val="24"/>
        </w:rPr>
        <w:t>Approved</w:t>
      </w:r>
      <w:r w:rsidRPr="00064750">
        <w:rPr>
          <w:spacing w:val="-7"/>
          <w:sz w:val="24"/>
          <w:szCs w:val="24"/>
        </w:rPr>
        <w:t xml:space="preserve"> </w:t>
      </w:r>
      <w:r w:rsidRPr="00064750">
        <w:rPr>
          <w:sz w:val="24"/>
          <w:szCs w:val="24"/>
        </w:rPr>
        <w:t>by</w:t>
      </w:r>
      <w:r w:rsidRPr="00064750">
        <w:rPr>
          <w:spacing w:val="-7"/>
          <w:sz w:val="24"/>
          <w:szCs w:val="24"/>
        </w:rPr>
        <w:t xml:space="preserve"> </w:t>
      </w:r>
      <w:r w:rsidRPr="00064750">
        <w:rPr>
          <w:sz w:val="24"/>
          <w:szCs w:val="24"/>
        </w:rPr>
        <w:t>the</w:t>
      </w:r>
      <w:r w:rsidRPr="00064750">
        <w:rPr>
          <w:spacing w:val="-8"/>
          <w:sz w:val="24"/>
          <w:szCs w:val="24"/>
        </w:rPr>
        <w:t xml:space="preserve"> </w:t>
      </w:r>
      <w:r w:rsidRPr="00AE2210">
        <w:rPr>
          <w:sz w:val="24"/>
          <w:szCs w:val="24"/>
        </w:rPr>
        <w:t>Corporation:</w:t>
      </w:r>
      <w:r w:rsidRPr="00AE2210">
        <w:rPr>
          <w:spacing w:val="-5"/>
          <w:sz w:val="24"/>
          <w:szCs w:val="24"/>
        </w:rPr>
        <w:t xml:space="preserve"> </w:t>
      </w:r>
      <w:r w:rsidR="002C2301" w:rsidRPr="00AE2210">
        <w:rPr>
          <w:spacing w:val="-2"/>
          <w:sz w:val="24"/>
          <w:szCs w:val="24"/>
        </w:rPr>
        <w:t>4 April 2025</w:t>
      </w:r>
    </w:p>
    <w:sectPr w:rsidR="00437AE9" w:rsidRPr="00064750" w:rsidSect="00064750">
      <w:pgSz w:w="11910" w:h="16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43BC"/>
    <w:multiLevelType w:val="multilevel"/>
    <w:tmpl w:val="31225E3E"/>
    <w:lvl w:ilvl="0">
      <w:start w:val="1"/>
      <w:numFmt w:val="decimal"/>
      <w:lvlText w:val="%1."/>
      <w:lvlJc w:val="left"/>
      <w:pPr>
        <w:ind w:left="357" w:hanging="356"/>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084" w:hanging="721"/>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1487" w:hanging="317"/>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2437" w:hanging="317"/>
      </w:pPr>
      <w:rPr>
        <w:rFonts w:hint="default"/>
        <w:lang w:val="en-US" w:eastAsia="en-US" w:bidi="ar-SA"/>
      </w:rPr>
    </w:lvl>
    <w:lvl w:ilvl="4">
      <w:numFmt w:val="bullet"/>
      <w:lvlText w:val="•"/>
      <w:lvlJc w:val="left"/>
      <w:pPr>
        <w:ind w:left="3390" w:hanging="317"/>
      </w:pPr>
      <w:rPr>
        <w:rFonts w:hint="default"/>
        <w:lang w:val="en-US" w:eastAsia="en-US" w:bidi="ar-SA"/>
      </w:rPr>
    </w:lvl>
    <w:lvl w:ilvl="5">
      <w:numFmt w:val="bullet"/>
      <w:lvlText w:val="•"/>
      <w:lvlJc w:val="left"/>
      <w:pPr>
        <w:ind w:left="4343" w:hanging="317"/>
      </w:pPr>
      <w:rPr>
        <w:rFonts w:hint="default"/>
        <w:lang w:val="en-US" w:eastAsia="en-US" w:bidi="ar-SA"/>
      </w:rPr>
    </w:lvl>
    <w:lvl w:ilvl="6">
      <w:numFmt w:val="bullet"/>
      <w:lvlText w:val="•"/>
      <w:lvlJc w:val="left"/>
      <w:pPr>
        <w:ind w:left="5297" w:hanging="317"/>
      </w:pPr>
      <w:rPr>
        <w:rFonts w:hint="default"/>
        <w:lang w:val="en-US" w:eastAsia="en-US" w:bidi="ar-SA"/>
      </w:rPr>
    </w:lvl>
    <w:lvl w:ilvl="7">
      <w:numFmt w:val="bullet"/>
      <w:lvlText w:val="•"/>
      <w:lvlJc w:val="left"/>
      <w:pPr>
        <w:ind w:left="6250" w:hanging="317"/>
      </w:pPr>
      <w:rPr>
        <w:rFonts w:hint="default"/>
        <w:lang w:val="en-US" w:eastAsia="en-US" w:bidi="ar-SA"/>
      </w:rPr>
    </w:lvl>
    <w:lvl w:ilvl="8">
      <w:numFmt w:val="bullet"/>
      <w:lvlText w:val="•"/>
      <w:lvlJc w:val="left"/>
      <w:pPr>
        <w:ind w:left="7203" w:hanging="317"/>
      </w:pPr>
      <w:rPr>
        <w:rFonts w:hint="default"/>
        <w:lang w:val="en-US" w:eastAsia="en-US" w:bidi="ar-SA"/>
      </w:rPr>
    </w:lvl>
  </w:abstractNum>
  <w:abstractNum w:abstractNumId="1" w15:restartNumberingAfterBreak="0">
    <w:nsid w:val="243E273D"/>
    <w:multiLevelType w:val="multilevel"/>
    <w:tmpl w:val="8390BB8A"/>
    <w:lvl w:ilvl="0">
      <w:start w:val="6"/>
      <w:numFmt w:val="decimal"/>
      <w:lvlText w:val="%1"/>
      <w:lvlJc w:val="left"/>
      <w:pPr>
        <w:ind w:left="1538" w:hanging="711"/>
      </w:pPr>
      <w:rPr>
        <w:rFonts w:hint="default"/>
        <w:lang w:val="en-US" w:eastAsia="en-US" w:bidi="ar-SA"/>
      </w:rPr>
    </w:lvl>
    <w:lvl w:ilvl="1">
      <w:start w:val="1"/>
      <w:numFmt w:val="decimal"/>
      <w:lvlText w:val="%1.%2"/>
      <w:lvlJc w:val="left"/>
      <w:pPr>
        <w:ind w:left="1538" w:hanging="711"/>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1963" w:hanging="317"/>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654" w:hanging="317"/>
      </w:pPr>
      <w:rPr>
        <w:rFonts w:hint="default"/>
        <w:lang w:val="en-US" w:eastAsia="en-US" w:bidi="ar-SA"/>
      </w:rPr>
    </w:lvl>
    <w:lvl w:ilvl="4">
      <w:numFmt w:val="bullet"/>
      <w:lvlText w:val="•"/>
      <w:lvlJc w:val="left"/>
      <w:pPr>
        <w:ind w:left="4502" w:hanging="317"/>
      </w:pPr>
      <w:rPr>
        <w:rFonts w:hint="default"/>
        <w:lang w:val="en-US" w:eastAsia="en-US" w:bidi="ar-SA"/>
      </w:rPr>
    </w:lvl>
    <w:lvl w:ilvl="5">
      <w:numFmt w:val="bullet"/>
      <w:lvlText w:val="•"/>
      <w:lvlJc w:val="left"/>
      <w:pPr>
        <w:ind w:left="5349" w:hanging="317"/>
      </w:pPr>
      <w:rPr>
        <w:rFonts w:hint="default"/>
        <w:lang w:val="en-US" w:eastAsia="en-US" w:bidi="ar-SA"/>
      </w:rPr>
    </w:lvl>
    <w:lvl w:ilvl="6">
      <w:numFmt w:val="bullet"/>
      <w:lvlText w:val="•"/>
      <w:lvlJc w:val="left"/>
      <w:pPr>
        <w:ind w:left="6196" w:hanging="317"/>
      </w:pPr>
      <w:rPr>
        <w:rFonts w:hint="default"/>
        <w:lang w:val="en-US" w:eastAsia="en-US" w:bidi="ar-SA"/>
      </w:rPr>
    </w:lvl>
    <w:lvl w:ilvl="7">
      <w:numFmt w:val="bullet"/>
      <w:lvlText w:val="•"/>
      <w:lvlJc w:val="left"/>
      <w:pPr>
        <w:ind w:left="7044" w:hanging="317"/>
      </w:pPr>
      <w:rPr>
        <w:rFonts w:hint="default"/>
        <w:lang w:val="en-US" w:eastAsia="en-US" w:bidi="ar-SA"/>
      </w:rPr>
    </w:lvl>
    <w:lvl w:ilvl="8">
      <w:numFmt w:val="bullet"/>
      <w:lvlText w:val="•"/>
      <w:lvlJc w:val="left"/>
      <w:pPr>
        <w:ind w:left="7891" w:hanging="317"/>
      </w:pPr>
      <w:rPr>
        <w:rFonts w:hint="default"/>
        <w:lang w:val="en-US" w:eastAsia="en-US" w:bidi="ar-SA"/>
      </w:rPr>
    </w:lvl>
  </w:abstractNum>
  <w:num w:numId="1" w16cid:durableId="893201227">
    <w:abstractNumId w:val="1"/>
  </w:num>
  <w:num w:numId="2" w16cid:durableId="85965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437AE9"/>
    <w:rsid w:val="00064750"/>
    <w:rsid w:val="001C563B"/>
    <w:rsid w:val="001D3D21"/>
    <w:rsid w:val="002C2301"/>
    <w:rsid w:val="004321F7"/>
    <w:rsid w:val="00437AE9"/>
    <w:rsid w:val="005B7697"/>
    <w:rsid w:val="005D2595"/>
    <w:rsid w:val="0077600F"/>
    <w:rsid w:val="007A0D3E"/>
    <w:rsid w:val="008227EE"/>
    <w:rsid w:val="00A72144"/>
    <w:rsid w:val="00AE2210"/>
    <w:rsid w:val="00AF3607"/>
    <w:rsid w:val="00CE2D81"/>
    <w:rsid w:val="00D452FF"/>
    <w:rsid w:val="00DD7421"/>
    <w:rsid w:val="00E8515A"/>
    <w:rsid w:val="00EE2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DD53"/>
  <w15:docId w15:val="{0ECA30B8-E2B9-4562-BBF1-11A39550F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2"/>
      <w:ind w:left="271"/>
    </w:pPr>
    <w:rPr>
      <w:b/>
      <w:bCs/>
      <w:sz w:val="24"/>
      <w:szCs w:val="24"/>
    </w:rPr>
  </w:style>
  <w:style w:type="paragraph" w:styleId="ListParagraph">
    <w:name w:val="List Paragraph"/>
    <w:basedOn w:val="Normal"/>
    <w:uiPriority w:val="1"/>
    <w:qFormat/>
    <w:pPr>
      <w:ind w:left="1963" w:hanging="31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fbde7c9e-dbe2-44eb-9e13-e08f60b81e5a}" enabled="1" method="Privileged" siteId="{e92ccda8-5851-4596-842b-d027e46bcebf}" contentBits="0" removed="0"/>
</clbl:labelList>
</file>

<file path=docProps/app.xml><?xml version="1.0" encoding="utf-8"?>
<Properties xmlns="http://schemas.openxmlformats.org/officeDocument/2006/extended-properties" xmlns:vt="http://schemas.openxmlformats.org/officeDocument/2006/docPropsVTypes">
  <Template>Normal</Template>
  <TotalTime>27</TotalTime>
  <Pages>1</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Kirklees College</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Green</dc:creator>
  <dc:description/>
  <cp:lastModifiedBy>Carol Tague</cp:lastModifiedBy>
  <cp:revision>15</cp:revision>
  <dcterms:created xsi:type="dcterms:W3CDTF">2024-07-16T14:21:00Z</dcterms:created>
  <dcterms:modified xsi:type="dcterms:W3CDTF">2025-04-07T13:58:00Z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Acrobat PDFMaker 23 for Word</vt:lpwstr>
  </property>
  <property fmtid="{D5CDD505-2E9C-101B-9397-08002B2CF9AE}" pid="4" name="LastSaved">
    <vt:filetime>2024-07-16T00:00:00Z</vt:filetime>
  </property>
  <property fmtid="{D5CDD505-2E9C-101B-9397-08002B2CF9AE}" pid="5" name="Producer">
    <vt:lpwstr>Adobe PDF Library 23.1.96</vt:lpwstr>
  </property>
  <property fmtid="{D5CDD505-2E9C-101B-9397-08002B2CF9AE}" pid="6" name="SourceModified">
    <vt:lpwstr>D:20240604075628</vt:lpwstr>
  </property>
</Properties>
</file>