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C7235" w14:textId="77777777" w:rsidR="00C41ACD" w:rsidRPr="00BF7096" w:rsidRDefault="00C41ACD">
      <w:pPr>
        <w:jc w:val="center"/>
        <w:rPr>
          <w:rFonts w:cs="Arial"/>
          <w:b/>
          <w:sz w:val="52"/>
        </w:rPr>
      </w:pPr>
    </w:p>
    <w:p w14:paraId="23E678C6" w14:textId="4F849975" w:rsidR="00C41ACD" w:rsidRPr="00BF7096" w:rsidRDefault="00BF7096">
      <w:pPr>
        <w:jc w:val="center"/>
        <w:rPr>
          <w:rFonts w:cs="Arial"/>
        </w:rPr>
      </w:pPr>
      <w:r>
        <w:rPr>
          <w:rFonts w:ascii="Calibri" w:hAnsi="Calibri" w:cs="Calibri"/>
          <w:color w:val="000000"/>
          <w:szCs w:val="22"/>
          <w:lang w:eastAsia="en-GB"/>
        </w:rPr>
        <w:fldChar w:fldCharType="begin"/>
      </w:r>
      <w:r>
        <w:rPr>
          <w:rFonts w:ascii="Calibri" w:hAnsi="Calibri" w:cs="Calibri"/>
          <w:color w:val="000000"/>
          <w:szCs w:val="22"/>
          <w:lang w:eastAsia="en-GB"/>
        </w:rPr>
        <w:instrText xml:space="preserve"> INCLUDEPICTURE  "cid:image001.jpg@01DCE13C.5A72E9C0" \* MERGEFORMATINET </w:instrText>
      </w:r>
      <w:r>
        <w:rPr>
          <w:rFonts w:ascii="Calibri" w:hAnsi="Calibri" w:cs="Calibri"/>
          <w:color w:val="000000"/>
          <w:szCs w:val="22"/>
          <w:lang w:eastAsia="en-GB"/>
        </w:rPr>
        <w:fldChar w:fldCharType="separate"/>
      </w:r>
      <w:r>
        <w:rPr>
          <w:rFonts w:ascii="Calibri" w:hAnsi="Calibri" w:cs="Calibri"/>
          <w:color w:val="000000"/>
          <w:szCs w:val="22"/>
          <w:lang w:eastAsia="en-GB"/>
        </w:rPr>
        <w:fldChar w:fldCharType="begin"/>
      </w:r>
      <w:r>
        <w:rPr>
          <w:rFonts w:ascii="Calibri" w:hAnsi="Calibri" w:cs="Calibri"/>
          <w:color w:val="000000"/>
          <w:szCs w:val="22"/>
          <w:lang w:eastAsia="en-GB"/>
        </w:rPr>
        <w:instrText xml:space="preserve"> INCLUDEPICTURE  "cid:image001.jpg@01DCE13C.5A72E9C0" \* MERGEFORMATINET </w:instrText>
      </w:r>
      <w:r>
        <w:rPr>
          <w:rFonts w:ascii="Calibri" w:hAnsi="Calibri" w:cs="Calibri"/>
          <w:color w:val="000000"/>
          <w:szCs w:val="22"/>
          <w:lang w:eastAsia="en-GB"/>
        </w:rPr>
        <w:fldChar w:fldCharType="separate"/>
      </w:r>
      <w:r w:rsidR="00906925">
        <w:rPr>
          <w:rFonts w:ascii="Calibri" w:hAnsi="Calibri" w:cs="Calibri"/>
          <w:color w:val="000000"/>
          <w:szCs w:val="22"/>
          <w:lang w:eastAsia="en-GB"/>
        </w:rPr>
        <w:fldChar w:fldCharType="begin"/>
      </w:r>
      <w:r w:rsidR="00906925">
        <w:rPr>
          <w:rFonts w:ascii="Calibri" w:hAnsi="Calibri" w:cs="Calibri"/>
          <w:color w:val="000000"/>
          <w:szCs w:val="22"/>
          <w:lang w:eastAsia="en-GB"/>
        </w:rPr>
        <w:instrText xml:space="preserve"> </w:instrText>
      </w:r>
      <w:r w:rsidR="00906925">
        <w:rPr>
          <w:rFonts w:ascii="Calibri" w:hAnsi="Calibri" w:cs="Calibri"/>
          <w:color w:val="000000"/>
          <w:szCs w:val="22"/>
          <w:lang w:eastAsia="en-GB"/>
        </w:rPr>
        <w:instrText>INCLUDEPICTURE  "cid:image001.jpg@01DCE13C.5A72E9C0" \* MERGEFORMATINET</w:instrText>
      </w:r>
      <w:r w:rsidR="00906925">
        <w:rPr>
          <w:rFonts w:ascii="Calibri" w:hAnsi="Calibri" w:cs="Calibri"/>
          <w:color w:val="000000"/>
          <w:szCs w:val="22"/>
          <w:lang w:eastAsia="en-GB"/>
        </w:rPr>
        <w:instrText xml:space="preserve"> </w:instrText>
      </w:r>
      <w:r w:rsidR="00906925">
        <w:rPr>
          <w:rFonts w:ascii="Calibri" w:hAnsi="Calibri" w:cs="Calibri"/>
          <w:color w:val="000000"/>
          <w:szCs w:val="22"/>
          <w:lang w:eastAsia="en-GB"/>
        </w:rPr>
        <w:fldChar w:fldCharType="separate"/>
      </w:r>
      <w:r w:rsidR="00906925">
        <w:rPr>
          <w:rFonts w:ascii="Calibri" w:hAnsi="Calibri" w:cs="Calibri"/>
          <w:color w:val="000000"/>
          <w:szCs w:val="22"/>
          <w:lang w:eastAsia="en-GB"/>
        </w:rPr>
        <w:pict w14:anchorId="60C3B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Image" style="width:95.75pt;height:46.2pt">
            <v:imagedata r:id="rId11" r:href="rId12"/>
          </v:shape>
        </w:pict>
      </w:r>
      <w:r w:rsidR="00906925">
        <w:rPr>
          <w:rFonts w:ascii="Calibri" w:hAnsi="Calibri" w:cs="Calibri"/>
          <w:color w:val="000000"/>
          <w:szCs w:val="22"/>
          <w:lang w:eastAsia="en-GB"/>
        </w:rPr>
        <w:fldChar w:fldCharType="end"/>
      </w:r>
      <w:r>
        <w:rPr>
          <w:rFonts w:ascii="Calibri" w:hAnsi="Calibri" w:cs="Calibri"/>
          <w:color w:val="000000"/>
          <w:szCs w:val="22"/>
          <w:lang w:eastAsia="en-GB"/>
        </w:rPr>
        <w:fldChar w:fldCharType="end"/>
      </w:r>
      <w:r>
        <w:rPr>
          <w:rFonts w:ascii="Calibri" w:hAnsi="Calibri" w:cs="Calibri"/>
          <w:color w:val="000000"/>
          <w:szCs w:val="22"/>
          <w:lang w:eastAsia="en-GB"/>
        </w:rPr>
        <w:fldChar w:fldCharType="end"/>
      </w:r>
    </w:p>
    <w:p w14:paraId="5BB3F9BA" w14:textId="77777777" w:rsidR="00D541BC" w:rsidRPr="00BF7096" w:rsidRDefault="00D541BC">
      <w:pPr>
        <w:pStyle w:val="BodyText2"/>
        <w:rPr>
          <w:rFonts w:cs="Arial"/>
        </w:rPr>
      </w:pPr>
    </w:p>
    <w:p w14:paraId="22803E72" w14:textId="3C983202" w:rsidR="00C41ACD" w:rsidRPr="008B0F43" w:rsidRDefault="00671221" w:rsidP="008B0F43">
      <w:pPr>
        <w:pStyle w:val="Heading1"/>
        <w:jc w:val="center"/>
        <w:rPr>
          <w:b w:val="0"/>
          <w:bCs/>
          <w:sz w:val="48"/>
          <w:szCs w:val="40"/>
          <w:u w:val="none"/>
        </w:rPr>
      </w:pPr>
      <w:r w:rsidRPr="008B0F43">
        <w:rPr>
          <w:b w:val="0"/>
          <w:bCs/>
          <w:sz w:val="48"/>
          <w:szCs w:val="40"/>
          <w:u w:val="none"/>
        </w:rPr>
        <w:t>A</w:t>
      </w:r>
      <w:r w:rsidR="00F32BC7" w:rsidRPr="008B0F43">
        <w:rPr>
          <w:b w:val="0"/>
          <w:bCs/>
          <w:sz w:val="48"/>
          <w:szCs w:val="40"/>
          <w:u w:val="none"/>
        </w:rPr>
        <w:t xml:space="preserve">ssessment Policy </w:t>
      </w:r>
      <w:r w:rsidR="008B0F43" w:rsidRPr="008B0F43">
        <w:rPr>
          <w:b w:val="0"/>
          <w:bCs/>
          <w:sz w:val="48"/>
          <w:szCs w:val="40"/>
          <w:u w:val="none"/>
        </w:rPr>
        <w:t>2025 – 2027</w:t>
      </w:r>
    </w:p>
    <w:p w14:paraId="2CE86824" w14:textId="77777777" w:rsidR="00C41ACD" w:rsidRPr="00BF7096" w:rsidRDefault="00C41ACD">
      <w:pPr>
        <w:jc w:val="center"/>
        <w:rPr>
          <w:rFonts w:cs="Arial"/>
          <w:sz w:val="40"/>
        </w:rPr>
      </w:pPr>
      <w:r w:rsidRPr="00BF7096">
        <w:rPr>
          <w:rFonts w:cs="Arial"/>
          <w:sz w:val="40"/>
        </w:rPr>
        <w:t xml:space="preserve"> </w:t>
      </w:r>
    </w:p>
    <w:p w14:paraId="6AF006EA" w14:textId="77777777" w:rsidR="00490519" w:rsidRPr="00BF7096" w:rsidRDefault="00C41ACD" w:rsidP="004E6BD1">
      <w:pPr>
        <w:jc w:val="center"/>
        <w:rPr>
          <w:rFonts w:cs="Arial"/>
        </w:rPr>
      </w:pPr>
      <w:r w:rsidRPr="00BF7096">
        <w:rPr>
          <w:rFonts w:cs="Arial"/>
          <w:b/>
          <w:color w:val="000080"/>
          <w:sz w:val="40"/>
        </w:rPr>
        <w:t xml:space="preserve"> </w:t>
      </w: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6236"/>
      </w:tblGrid>
      <w:tr w:rsidR="00C41ACD" w:rsidRPr="00BF7096" w14:paraId="29FBB5EF" w14:textId="77777777" w:rsidTr="00577ED9">
        <w:trPr>
          <w:trHeight w:val="340"/>
        </w:trPr>
        <w:tc>
          <w:tcPr>
            <w:tcW w:w="3095" w:type="dxa"/>
            <w:vAlign w:val="center"/>
          </w:tcPr>
          <w:p w14:paraId="1546370C" w14:textId="77777777" w:rsidR="00C41ACD" w:rsidRPr="00BF7096" w:rsidRDefault="00C41ACD">
            <w:pPr>
              <w:rPr>
                <w:rFonts w:cs="Arial"/>
              </w:rPr>
            </w:pPr>
            <w:r w:rsidRPr="00BF7096">
              <w:rPr>
                <w:rFonts w:cs="Arial"/>
              </w:rPr>
              <w:t>Document Reference No</w:t>
            </w:r>
          </w:p>
        </w:tc>
        <w:tc>
          <w:tcPr>
            <w:tcW w:w="6236" w:type="dxa"/>
            <w:vAlign w:val="center"/>
          </w:tcPr>
          <w:p w14:paraId="41BA7A89" w14:textId="77777777" w:rsidR="00C41ACD" w:rsidRPr="00BF7096" w:rsidRDefault="00D541BC" w:rsidP="00AE2CA3">
            <w:pPr>
              <w:rPr>
                <w:rFonts w:cs="Arial"/>
              </w:rPr>
            </w:pPr>
            <w:r w:rsidRPr="00BF7096">
              <w:rPr>
                <w:rFonts w:cs="Arial"/>
              </w:rPr>
              <w:t xml:space="preserve">Kirklees College </w:t>
            </w:r>
            <w:r w:rsidR="00671221" w:rsidRPr="00BF7096">
              <w:rPr>
                <w:rFonts w:cs="Arial"/>
              </w:rPr>
              <w:t xml:space="preserve">Assessment Policy </w:t>
            </w:r>
            <w:r w:rsidR="00F21DD9" w:rsidRPr="00BF7096">
              <w:rPr>
                <w:rFonts w:cs="Arial"/>
              </w:rPr>
              <w:t>Document No.</w:t>
            </w:r>
          </w:p>
        </w:tc>
      </w:tr>
      <w:tr w:rsidR="00C41ACD" w:rsidRPr="00BF7096" w14:paraId="0C3B53F0" w14:textId="77777777" w:rsidTr="00577ED9">
        <w:trPr>
          <w:trHeight w:val="340"/>
        </w:trPr>
        <w:tc>
          <w:tcPr>
            <w:tcW w:w="3095" w:type="dxa"/>
            <w:vAlign w:val="center"/>
          </w:tcPr>
          <w:p w14:paraId="387F5556" w14:textId="77777777" w:rsidR="00C41ACD" w:rsidRPr="00BF7096" w:rsidRDefault="00C41ACD">
            <w:pPr>
              <w:rPr>
                <w:rFonts w:cs="Arial"/>
              </w:rPr>
            </w:pPr>
            <w:r w:rsidRPr="00BF7096">
              <w:rPr>
                <w:rFonts w:cs="Arial"/>
              </w:rPr>
              <w:t xml:space="preserve">Document Classification </w:t>
            </w:r>
          </w:p>
        </w:tc>
        <w:tc>
          <w:tcPr>
            <w:tcW w:w="6236" w:type="dxa"/>
            <w:vAlign w:val="center"/>
          </w:tcPr>
          <w:p w14:paraId="07F990F9" w14:textId="77777777" w:rsidR="00C41ACD" w:rsidRPr="00BF7096" w:rsidRDefault="00490519">
            <w:pPr>
              <w:rPr>
                <w:rFonts w:cs="Arial"/>
              </w:rPr>
            </w:pPr>
            <w:r w:rsidRPr="00BF7096">
              <w:rPr>
                <w:rFonts w:cs="Arial"/>
              </w:rPr>
              <w:t>Not Restricted</w:t>
            </w:r>
          </w:p>
        </w:tc>
      </w:tr>
      <w:tr w:rsidR="00C41ACD" w:rsidRPr="00BF7096" w14:paraId="4EE59744" w14:textId="77777777" w:rsidTr="00577ED9">
        <w:trPr>
          <w:trHeight w:val="340"/>
        </w:trPr>
        <w:tc>
          <w:tcPr>
            <w:tcW w:w="3095" w:type="dxa"/>
            <w:vAlign w:val="center"/>
          </w:tcPr>
          <w:p w14:paraId="5B0FC97F" w14:textId="77777777" w:rsidR="00C41ACD" w:rsidRPr="00BF7096" w:rsidRDefault="00C41ACD">
            <w:pPr>
              <w:rPr>
                <w:rFonts w:cs="Arial"/>
              </w:rPr>
            </w:pPr>
            <w:r w:rsidRPr="00BF7096">
              <w:rPr>
                <w:rFonts w:cs="Arial"/>
              </w:rPr>
              <w:t>Activation Date</w:t>
            </w:r>
          </w:p>
        </w:tc>
        <w:tc>
          <w:tcPr>
            <w:tcW w:w="6236" w:type="dxa"/>
            <w:vAlign w:val="center"/>
          </w:tcPr>
          <w:p w14:paraId="07B1E688" w14:textId="77777777" w:rsidR="00C41ACD" w:rsidRPr="00BF7096" w:rsidRDefault="00BC40F8" w:rsidP="0074287A">
            <w:pPr>
              <w:rPr>
                <w:rFonts w:cs="Arial"/>
              </w:rPr>
            </w:pPr>
            <w:r w:rsidRPr="00BF7096">
              <w:rPr>
                <w:rFonts w:cs="Arial"/>
              </w:rPr>
              <w:t xml:space="preserve">March </w:t>
            </w:r>
            <w:r w:rsidR="00F21DD9" w:rsidRPr="00BF7096">
              <w:rPr>
                <w:rFonts w:cs="Arial"/>
              </w:rPr>
              <w:t>2025</w:t>
            </w:r>
          </w:p>
        </w:tc>
      </w:tr>
      <w:tr w:rsidR="00C41ACD" w:rsidRPr="00BF7096" w14:paraId="20FB6A96" w14:textId="77777777" w:rsidTr="00577ED9">
        <w:trPr>
          <w:trHeight w:val="340"/>
        </w:trPr>
        <w:tc>
          <w:tcPr>
            <w:tcW w:w="3095" w:type="dxa"/>
            <w:vAlign w:val="center"/>
          </w:tcPr>
          <w:p w14:paraId="58E8FDD1" w14:textId="77777777" w:rsidR="00C41ACD" w:rsidRPr="00BF7096" w:rsidRDefault="00C41ACD">
            <w:pPr>
              <w:rPr>
                <w:rFonts w:cs="Arial"/>
              </w:rPr>
            </w:pPr>
            <w:r w:rsidRPr="00BF7096">
              <w:rPr>
                <w:rFonts w:cs="Arial"/>
              </w:rPr>
              <w:t xml:space="preserve">Plan Review Date </w:t>
            </w:r>
          </w:p>
        </w:tc>
        <w:tc>
          <w:tcPr>
            <w:tcW w:w="6236" w:type="dxa"/>
            <w:vAlign w:val="center"/>
          </w:tcPr>
          <w:p w14:paraId="7D5E2D43" w14:textId="77777777" w:rsidR="00C41ACD" w:rsidRPr="00BF7096" w:rsidRDefault="00F21DD9" w:rsidP="0074287A">
            <w:pPr>
              <w:rPr>
                <w:rFonts w:cs="Arial"/>
              </w:rPr>
            </w:pPr>
            <w:r w:rsidRPr="00BF7096">
              <w:rPr>
                <w:rFonts w:cs="Arial"/>
              </w:rPr>
              <w:t>26 February 2027</w:t>
            </w:r>
          </w:p>
        </w:tc>
      </w:tr>
      <w:tr w:rsidR="00127582" w:rsidRPr="00BF7096" w14:paraId="14B7A245" w14:textId="77777777" w:rsidTr="0057484F">
        <w:trPr>
          <w:trHeight w:val="340"/>
        </w:trPr>
        <w:tc>
          <w:tcPr>
            <w:tcW w:w="3095" w:type="dxa"/>
          </w:tcPr>
          <w:p w14:paraId="6834D116" w14:textId="77777777" w:rsidR="00127582" w:rsidRPr="00BF7096" w:rsidRDefault="00127582" w:rsidP="0057484F">
            <w:pPr>
              <w:spacing w:before="60" w:after="60"/>
              <w:rPr>
                <w:rFonts w:cs="Arial"/>
              </w:rPr>
            </w:pPr>
            <w:r w:rsidRPr="00BF7096">
              <w:rPr>
                <w:rFonts w:cs="Arial"/>
              </w:rPr>
              <w:t xml:space="preserve">Technical Advisor(s) </w:t>
            </w:r>
          </w:p>
        </w:tc>
        <w:tc>
          <w:tcPr>
            <w:tcW w:w="6236" w:type="dxa"/>
            <w:vAlign w:val="center"/>
          </w:tcPr>
          <w:p w14:paraId="4D46159A" w14:textId="77777777" w:rsidR="00127582" w:rsidRPr="00BF7096" w:rsidRDefault="00F21DD9" w:rsidP="00D541BC">
            <w:pPr>
              <w:rPr>
                <w:rFonts w:cs="Arial"/>
              </w:rPr>
            </w:pPr>
            <w:r w:rsidRPr="00BF7096">
              <w:rPr>
                <w:rFonts w:cs="Arial"/>
              </w:rPr>
              <w:t>James Wilson – Head of Quality</w:t>
            </w:r>
          </w:p>
        </w:tc>
      </w:tr>
      <w:tr w:rsidR="00127582" w:rsidRPr="00BF7096" w14:paraId="1A7C823F" w14:textId="77777777" w:rsidTr="0057484F">
        <w:trPr>
          <w:trHeight w:val="340"/>
        </w:trPr>
        <w:tc>
          <w:tcPr>
            <w:tcW w:w="3095" w:type="dxa"/>
            <w:vAlign w:val="center"/>
          </w:tcPr>
          <w:p w14:paraId="63D8E511" w14:textId="77777777" w:rsidR="00127582" w:rsidRPr="00BF7096" w:rsidRDefault="00127582" w:rsidP="0057484F">
            <w:pPr>
              <w:rPr>
                <w:rFonts w:cs="Arial"/>
              </w:rPr>
            </w:pPr>
            <w:r w:rsidRPr="00BF7096">
              <w:rPr>
                <w:rFonts w:cs="Arial"/>
              </w:rPr>
              <w:t>Authors of Procedure</w:t>
            </w:r>
          </w:p>
        </w:tc>
        <w:tc>
          <w:tcPr>
            <w:tcW w:w="6236" w:type="dxa"/>
            <w:vAlign w:val="center"/>
          </w:tcPr>
          <w:p w14:paraId="12D89944" w14:textId="77777777" w:rsidR="00127582" w:rsidRPr="00BF7096" w:rsidRDefault="00F553F5" w:rsidP="004E6BD1">
            <w:pPr>
              <w:rPr>
                <w:rFonts w:cs="Arial"/>
              </w:rPr>
            </w:pPr>
            <w:r w:rsidRPr="00BF7096">
              <w:rPr>
                <w:rFonts w:cs="Arial"/>
              </w:rPr>
              <w:t>Pauline Hughes</w:t>
            </w:r>
          </w:p>
        </w:tc>
      </w:tr>
      <w:tr w:rsidR="00127582" w:rsidRPr="00BF7096" w14:paraId="31437209" w14:textId="77777777" w:rsidTr="00577ED9">
        <w:trPr>
          <w:trHeight w:val="340"/>
        </w:trPr>
        <w:tc>
          <w:tcPr>
            <w:tcW w:w="3095" w:type="dxa"/>
            <w:vAlign w:val="center"/>
          </w:tcPr>
          <w:p w14:paraId="359D7BBC" w14:textId="77777777" w:rsidR="00127582" w:rsidRPr="00BF7096" w:rsidRDefault="00127582" w:rsidP="0057484F">
            <w:pPr>
              <w:rPr>
                <w:rFonts w:cs="Arial"/>
              </w:rPr>
            </w:pPr>
            <w:r w:rsidRPr="00BF7096">
              <w:rPr>
                <w:rFonts w:cs="Arial"/>
              </w:rPr>
              <w:t>Authorising Issuing Officer</w:t>
            </w:r>
          </w:p>
        </w:tc>
        <w:tc>
          <w:tcPr>
            <w:tcW w:w="6236" w:type="dxa"/>
            <w:vAlign w:val="center"/>
          </w:tcPr>
          <w:p w14:paraId="75A0B4C2" w14:textId="77777777" w:rsidR="00127582" w:rsidRPr="00BF7096" w:rsidRDefault="00F21DD9" w:rsidP="0057484F">
            <w:pPr>
              <w:rPr>
                <w:rFonts w:cs="Arial"/>
              </w:rPr>
            </w:pPr>
            <w:r w:rsidRPr="00BF7096">
              <w:rPr>
                <w:rFonts w:cs="Arial"/>
              </w:rPr>
              <w:t>James Wilson</w:t>
            </w:r>
          </w:p>
        </w:tc>
      </w:tr>
    </w:tbl>
    <w:p w14:paraId="037A8AFB" w14:textId="77777777" w:rsidR="00C41ACD" w:rsidRPr="00BF7096" w:rsidRDefault="00C41ACD">
      <w:pPr>
        <w:jc w:val="both"/>
        <w:rPr>
          <w:rFonts w:cs="Arial"/>
        </w:rPr>
      </w:pPr>
    </w:p>
    <w:tbl>
      <w:tblPr>
        <w:tblW w:w="935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2"/>
        <w:gridCol w:w="1417"/>
        <w:gridCol w:w="4820"/>
        <w:gridCol w:w="1417"/>
      </w:tblGrid>
      <w:tr w:rsidR="00AB086C" w:rsidRPr="00BF7096" w14:paraId="1C6B7A52" w14:textId="77777777" w:rsidTr="00577ED9">
        <w:tc>
          <w:tcPr>
            <w:tcW w:w="9356" w:type="dxa"/>
            <w:gridSpan w:val="4"/>
          </w:tcPr>
          <w:p w14:paraId="0F326C25" w14:textId="77777777" w:rsidR="00AB086C" w:rsidRPr="00BF7096" w:rsidRDefault="00AB086C" w:rsidP="00577ED9">
            <w:pPr>
              <w:rPr>
                <w:rFonts w:cs="Arial"/>
                <w:b/>
              </w:rPr>
            </w:pPr>
            <w:r w:rsidRPr="00BF7096">
              <w:rPr>
                <w:rFonts w:cs="Arial"/>
                <w:b/>
              </w:rPr>
              <w:t>DOCUMENT REVIEW HISTORY</w:t>
            </w:r>
          </w:p>
        </w:tc>
      </w:tr>
      <w:tr w:rsidR="00AB086C" w:rsidRPr="00BF7096" w14:paraId="0EA93D51" w14:textId="77777777" w:rsidTr="00BC40F8">
        <w:tc>
          <w:tcPr>
            <w:tcW w:w="1702" w:type="dxa"/>
          </w:tcPr>
          <w:p w14:paraId="62405C13" w14:textId="77777777" w:rsidR="00AB086C" w:rsidRPr="00BF7096" w:rsidRDefault="00AB086C" w:rsidP="00577ED9">
            <w:pPr>
              <w:jc w:val="center"/>
              <w:rPr>
                <w:rFonts w:cs="Arial"/>
              </w:rPr>
            </w:pPr>
            <w:r w:rsidRPr="00BF7096">
              <w:rPr>
                <w:rFonts w:cs="Arial"/>
              </w:rPr>
              <w:t>DATE</w:t>
            </w:r>
          </w:p>
        </w:tc>
        <w:tc>
          <w:tcPr>
            <w:tcW w:w="1417" w:type="dxa"/>
          </w:tcPr>
          <w:p w14:paraId="5A193F42" w14:textId="77777777" w:rsidR="00AB086C" w:rsidRPr="00BF7096" w:rsidRDefault="00AB086C" w:rsidP="00577ED9">
            <w:pPr>
              <w:jc w:val="center"/>
              <w:rPr>
                <w:rFonts w:cs="Arial"/>
              </w:rPr>
            </w:pPr>
            <w:r w:rsidRPr="00BF7096">
              <w:rPr>
                <w:rFonts w:cs="Arial"/>
              </w:rPr>
              <w:t>VERSION</w:t>
            </w:r>
          </w:p>
        </w:tc>
        <w:tc>
          <w:tcPr>
            <w:tcW w:w="4820" w:type="dxa"/>
          </w:tcPr>
          <w:p w14:paraId="159CB892" w14:textId="77777777" w:rsidR="00AB086C" w:rsidRPr="00BF7096" w:rsidRDefault="00746AC0" w:rsidP="00577ED9">
            <w:pPr>
              <w:jc w:val="center"/>
              <w:rPr>
                <w:rFonts w:cs="Arial"/>
              </w:rPr>
            </w:pPr>
            <w:r w:rsidRPr="00BF7096">
              <w:rPr>
                <w:rFonts w:cs="Arial"/>
              </w:rPr>
              <w:t>AM</w:t>
            </w:r>
            <w:r w:rsidR="00AB086C" w:rsidRPr="00BF7096">
              <w:rPr>
                <w:rFonts w:cs="Arial"/>
              </w:rPr>
              <w:t>ENDMENTS</w:t>
            </w:r>
          </w:p>
        </w:tc>
        <w:tc>
          <w:tcPr>
            <w:tcW w:w="1417" w:type="dxa"/>
          </w:tcPr>
          <w:p w14:paraId="38617A9A" w14:textId="77777777" w:rsidR="00AB086C" w:rsidRPr="00BF7096" w:rsidRDefault="00AB086C" w:rsidP="00577ED9">
            <w:pPr>
              <w:jc w:val="center"/>
              <w:rPr>
                <w:rFonts w:cs="Arial"/>
              </w:rPr>
            </w:pPr>
            <w:r w:rsidRPr="00BF7096">
              <w:rPr>
                <w:rFonts w:cs="Arial"/>
              </w:rPr>
              <w:t>REVIEWER</w:t>
            </w:r>
          </w:p>
        </w:tc>
      </w:tr>
      <w:tr w:rsidR="00AB086C" w:rsidRPr="00BF7096" w14:paraId="0FF38D86" w14:textId="77777777" w:rsidTr="00BC40F8">
        <w:tc>
          <w:tcPr>
            <w:tcW w:w="1702" w:type="dxa"/>
          </w:tcPr>
          <w:p w14:paraId="0DA1F7F6" w14:textId="77777777" w:rsidR="00AB086C" w:rsidRPr="00BF7096" w:rsidRDefault="00F553F5" w:rsidP="00577ED9">
            <w:pPr>
              <w:suppressAutoHyphens/>
              <w:spacing w:before="60" w:after="60"/>
              <w:jc w:val="center"/>
              <w:rPr>
                <w:rFonts w:cs="Arial"/>
              </w:rPr>
            </w:pPr>
            <w:r w:rsidRPr="00BF7096">
              <w:rPr>
                <w:rFonts w:cs="Arial"/>
              </w:rPr>
              <w:t>July 2020</w:t>
            </w:r>
          </w:p>
        </w:tc>
        <w:tc>
          <w:tcPr>
            <w:tcW w:w="1417" w:type="dxa"/>
          </w:tcPr>
          <w:p w14:paraId="19B2604D" w14:textId="77777777" w:rsidR="00D541BC" w:rsidRPr="00BF7096" w:rsidRDefault="00D541BC" w:rsidP="00577ED9">
            <w:pPr>
              <w:suppressAutoHyphens/>
              <w:spacing w:before="60" w:after="60"/>
              <w:jc w:val="center"/>
              <w:rPr>
                <w:rFonts w:cs="Arial"/>
              </w:rPr>
            </w:pPr>
          </w:p>
        </w:tc>
        <w:tc>
          <w:tcPr>
            <w:tcW w:w="4820" w:type="dxa"/>
          </w:tcPr>
          <w:p w14:paraId="6B252BD5" w14:textId="77777777" w:rsidR="009662DD" w:rsidRPr="00BF7096" w:rsidRDefault="00F553F5" w:rsidP="00BE7704">
            <w:pPr>
              <w:suppressAutoHyphens/>
              <w:spacing w:before="60" w:after="60"/>
              <w:rPr>
                <w:rFonts w:cs="Arial"/>
              </w:rPr>
            </w:pPr>
            <w:r w:rsidRPr="00BF7096">
              <w:rPr>
                <w:rFonts w:cs="Arial"/>
              </w:rPr>
              <w:t>Additional RPL by Steve Harrison</w:t>
            </w:r>
          </w:p>
          <w:p w14:paraId="0C0F7D9F" w14:textId="77777777" w:rsidR="00F21DD9" w:rsidRPr="00BF7096" w:rsidRDefault="00F21DD9" w:rsidP="00BE7704">
            <w:pPr>
              <w:suppressAutoHyphens/>
              <w:spacing w:before="60" w:after="60"/>
              <w:rPr>
                <w:rFonts w:cs="Arial"/>
              </w:rPr>
            </w:pPr>
          </w:p>
        </w:tc>
        <w:tc>
          <w:tcPr>
            <w:tcW w:w="1417" w:type="dxa"/>
          </w:tcPr>
          <w:p w14:paraId="4952FE53" w14:textId="77777777" w:rsidR="00AB086C" w:rsidRPr="00BF7096" w:rsidRDefault="00AB086C" w:rsidP="00577ED9">
            <w:pPr>
              <w:suppressAutoHyphens/>
              <w:spacing w:before="60" w:after="60"/>
              <w:jc w:val="center"/>
              <w:rPr>
                <w:rFonts w:cs="Arial"/>
              </w:rPr>
            </w:pPr>
          </w:p>
        </w:tc>
      </w:tr>
      <w:tr w:rsidR="00E036E0" w:rsidRPr="00BF7096" w14:paraId="070C2B3F" w14:textId="77777777" w:rsidTr="00BC40F8">
        <w:trPr>
          <w:trHeight w:val="635"/>
        </w:trPr>
        <w:tc>
          <w:tcPr>
            <w:tcW w:w="1702" w:type="dxa"/>
          </w:tcPr>
          <w:p w14:paraId="0D88F937" w14:textId="77777777" w:rsidR="00E036E0" w:rsidRPr="00BF7096" w:rsidRDefault="00F553F5" w:rsidP="00E036E0">
            <w:pPr>
              <w:suppressAutoHyphens/>
              <w:spacing w:before="60" w:after="60"/>
              <w:jc w:val="center"/>
              <w:rPr>
                <w:rFonts w:cs="Arial"/>
              </w:rPr>
            </w:pPr>
            <w:r w:rsidRPr="00BF7096">
              <w:rPr>
                <w:rFonts w:cs="Arial"/>
              </w:rPr>
              <w:t>February 2025</w:t>
            </w:r>
          </w:p>
        </w:tc>
        <w:tc>
          <w:tcPr>
            <w:tcW w:w="1417" w:type="dxa"/>
          </w:tcPr>
          <w:p w14:paraId="5ACD7AE9" w14:textId="77777777" w:rsidR="00E036E0" w:rsidRPr="00BF7096" w:rsidRDefault="00E036E0" w:rsidP="00E036E0">
            <w:pPr>
              <w:suppressAutoHyphens/>
              <w:spacing w:before="60" w:after="60"/>
              <w:jc w:val="center"/>
              <w:rPr>
                <w:rFonts w:cs="Arial"/>
              </w:rPr>
            </w:pPr>
          </w:p>
        </w:tc>
        <w:tc>
          <w:tcPr>
            <w:tcW w:w="4820" w:type="dxa"/>
          </w:tcPr>
          <w:p w14:paraId="17F124DF" w14:textId="77777777" w:rsidR="00E036E0" w:rsidRPr="00BF7096" w:rsidRDefault="00F553F5" w:rsidP="00E036E0">
            <w:pPr>
              <w:suppressAutoHyphens/>
              <w:spacing w:before="60" w:after="60"/>
              <w:rPr>
                <w:rFonts w:cs="Arial"/>
              </w:rPr>
            </w:pPr>
            <w:r w:rsidRPr="00BF7096">
              <w:rPr>
                <w:rFonts w:cs="Arial"/>
              </w:rPr>
              <w:t>Review for trauma-informed and restorative practice additions</w:t>
            </w:r>
          </w:p>
        </w:tc>
        <w:tc>
          <w:tcPr>
            <w:tcW w:w="1417" w:type="dxa"/>
          </w:tcPr>
          <w:p w14:paraId="19204BE4" w14:textId="77777777" w:rsidR="00E036E0" w:rsidRPr="00BF7096" w:rsidRDefault="00F553F5" w:rsidP="00E036E0">
            <w:pPr>
              <w:suppressAutoHyphens/>
              <w:spacing w:before="60" w:after="60"/>
              <w:jc w:val="center"/>
              <w:rPr>
                <w:rFonts w:cs="Arial"/>
              </w:rPr>
            </w:pPr>
            <w:r w:rsidRPr="00BF7096">
              <w:rPr>
                <w:rFonts w:cs="Arial"/>
              </w:rPr>
              <w:t>James Wilson</w:t>
            </w:r>
          </w:p>
        </w:tc>
      </w:tr>
      <w:tr w:rsidR="00E036E0" w:rsidRPr="00BF7096" w14:paraId="33663BC8" w14:textId="77777777" w:rsidTr="00BC40F8">
        <w:tc>
          <w:tcPr>
            <w:tcW w:w="1702" w:type="dxa"/>
          </w:tcPr>
          <w:p w14:paraId="78E3B2F3" w14:textId="77777777" w:rsidR="00E036E0" w:rsidRPr="00BF7096" w:rsidRDefault="00F553F5" w:rsidP="00E036E0">
            <w:pPr>
              <w:suppressAutoHyphens/>
              <w:spacing w:before="60" w:after="60"/>
              <w:jc w:val="center"/>
              <w:rPr>
                <w:rFonts w:cs="Arial"/>
              </w:rPr>
            </w:pPr>
            <w:r w:rsidRPr="00BF7096">
              <w:rPr>
                <w:rFonts w:cs="Arial"/>
              </w:rPr>
              <w:t>February 2025</w:t>
            </w:r>
          </w:p>
          <w:p w14:paraId="525514C7" w14:textId="77777777" w:rsidR="00F21DD9" w:rsidRPr="00BF7096" w:rsidRDefault="00F21DD9" w:rsidP="00E036E0">
            <w:pPr>
              <w:suppressAutoHyphens/>
              <w:spacing w:before="60" w:after="60"/>
              <w:jc w:val="center"/>
              <w:rPr>
                <w:rFonts w:cs="Arial"/>
              </w:rPr>
            </w:pPr>
          </w:p>
        </w:tc>
        <w:tc>
          <w:tcPr>
            <w:tcW w:w="1417" w:type="dxa"/>
          </w:tcPr>
          <w:p w14:paraId="250B03EA" w14:textId="77777777" w:rsidR="00E036E0" w:rsidRPr="00BF7096" w:rsidRDefault="00E036E0" w:rsidP="00E036E0">
            <w:pPr>
              <w:suppressAutoHyphens/>
              <w:spacing w:before="60" w:after="60"/>
              <w:jc w:val="center"/>
              <w:rPr>
                <w:rFonts w:cs="Arial"/>
              </w:rPr>
            </w:pPr>
          </w:p>
        </w:tc>
        <w:tc>
          <w:tcPr>
            <w:tcW w:w="4820" w:type="dxa"/>
          </w:tcPr>
          <w:p w14:paraId="32A1F7E2" w14:textId="77777777" w:rsidR="00E036E0" w:rsidRPr="00BF7096" w:rsidRDefault="00F553F5" w:rsidP="00E036E0">
            <w:pPr>
              <w:suppressAutoHyphens/>
              <w:spacing w:before="60" w:after="60"/>
              <w:rPr>
                <w:rFonts w:cs="Arial"/>
              </w:rPr>
            </w:pPr>
            <w:r w:rsidRPr="00BF7096">
              <w:rPr>
                <w:rFonts w:cs="Arial"/>
              </w:rPr>
              <w:t>Reviewed</w:t>
            </w:r>
          </w:p>
        </w:tc>
        <w:tc>
          <w:tcPr>
            <w:tcW w:w="1417" w:type="dxa"/>
          </w:tcPr>
          <w:p w14:paraId="0AAF64B5" w14:textId="77777777" w:rsidR="00E036E0" w:rsidRPr="00BF7096" w:rsidRDefault="00F553F5" w:rsidP="00F22325">
            <w:pPr>
              <w:suppressAutoHyphens/>
              <w:spacing w:before="60" w:after="60"/>
              <w:jc w:val="center"/>
              <w:rPr>
                <w:rFonts w:cs="Arial"/>
              </w:rPr>
            </w:pPr>
            <w:r w:rsidRPr="00BF7096">
              <w:rPr>
                <w:rFonts w:cs="Arial"/>
              </w:rPr>
              <w:t>Claire Devine</w:t>
            </w:r>
          </w:p>
          <w:p w14:paraId="05B731CC" w14:textId="77777777" w:rsidR="00F553F5" w:rsidRPr="00BF7096" w:rsidRDefault="00F553F5" w:rsidP="00F22325">
            <w:pPr>
              <w:suppressAutoHyphens/>
              <w:spacing w:before="60" w:after="60"/>
              <w:jc w:val="center"/>
              <w:rPr>
                <w:rFonts w:cs="Arial"/>
              </w:rPr>
            </w:pPr>
            <w:r w:rsidRPr="00BF7096">
              <w:rPr>
                <w:rFonts w:cs="Arial"/>
              </w:rPr>
              <w:t>Rebekka Watson</w:t>
            </w:r>
          </w:p>
          <w:p w14:paraId="5FFE21DE" w14:textId="77777777" w:rsidR="00F553F5" w:rsidRPr="00BF7096" w:rsidRDefault="00F553F5" w:rsidP="00F22325">
            <w:pPr>
              <w:suppressAutoHyphens/>
              <w:spacing w:before="60" w:after="60"/>
              <w:jc w:val="center"/>
              <w:rPr>
                <w:rFonts w:cs="Arial"/>
              </w:rPr>
            </w:pPr>
            <w:r w:rsidRPr="00BF7096">
              <w:rPr>
                <w:rFonts w:cs="Arial"/>
              </w:rPr>
              <w:t>Shondelle Quarshie</w:t>
            </w:r>
          </w:p>
        </w:tc>
      </w:tr>
    </w:tbl>
    <w:p w14:paraId="74104457" w14:textId="77777777" w:rsidR="00275ED7" w:rsidRPr="00BF7096" w:rsidRDefault="00275ED7" w:rsidP="001677CF">
      <w:pPr>
        <w:ind w:firstLine="360"/>
        <w:rPr>
          <w:rFonts w:cs="Arial"/>
          <w:b/>
          <w:sz w:val="28"/>
          <w:szCs w:val="28"/>
        </w:rPr>
      </w:pPr>
      <w:bookmarkStart w:id="0" w:name="_Toc77407520"/>
      <w:bookmarkStart w:id="1" w:name="_Toc160596824"/>
    </w:p>
    <w:p w14:paraId="2F1AB1E5" w14:textId="77777777" w:rsidR="00E036E0" w:rsidRPr="00BF7096" w:rsidRDefault="00E036E0" w:rsidP="001677CF">
      <w:pPr>
        <w:ind w:firstLine="360"/>
        <w:rPr>
          <w:rFonts w:cs="Arial"/>
          <w:b/>
          <w:sz w:val="28"/>
          <w:szCs w:val="28"/>
        </w:rPr>
      </w:pPr>
    </w:p>
    <w:p w14:paraId="2E27746F" w14:textId="77777777" w:rsidR="00E036E0" w:rsidRPr="00BF7096" w:rsidRDefault="00E036E0" w:rsidP="001677CF">
      <w:pPr>
        <w:ind w:firstLine="360"/>
        <w:rPr>
          <w:rFonts w:cs="Arial"/>
          <w:b/>
          <w:sz w:val="28"/>
          <w:szCs w:val="28"/>
        </w:rPr>
      </w:pPr>
    </w:p>
    <w:p w14:paraId="3AAAA2C9" w14:textId="77777777" w:rsidR="00531706" w:rsidRPr="00BF7096" w:rsidRDefault="00531706" w:rsidP="001677CF">
      <w:pPr>
        <w:ind w:firstLine="360"/>
        <w:rPr>
          <w:rFonts w:cs="Arial"/>
          <w:b/>
          <w:sz w:val="28"/>
          <w:szCs w:val="28"/>
        </w:rPr>
      </w:pPr>
    </w:p>
    <w:p w14:paraId="3F33D867" w14:textId="77777777" w:rsidR="00F42E4C" w:rsidRPr="00BF7096" w:rsidRDefault="00F42E4C" w:rsidP="001677CF">
      <w:pPr>
        <w:ind w:firstLine="360"/>
        <w:rPr>
          <w:rFonts w:cs="Arial"/>
          <w:b/>
          <w:sz w:val="28"/>
          <w:szCs w:val="28"/>
        </w:rPr>
      </w:pPr>
    </w:p>
    <w:tbl>
      <w:tblPr>
        <w:tblW w:w="0" w:type="auto"/>
        <w:tblInd w:w="108" w:type="dxa"/>
        <w:tblLayout w:type="fixed"/>
        <w:tblLook w:val="0000" w:firstRow="0" w:lastRow="0" w:firstColumn="0" w:lastColumn="0" w:noHBand="0" w:noVBand="0"/>
      </w:tblPr>
      <w:tblGrid>
        <w:gridCol w:w="1560"/>
        <w:gridCol w:w="5103"/>
        <w:gridCol w:w="1417"/>
      </w:tblGrid>
      <w:tr w:rsidR="00531706" w:rsidRPr="00BF7096" w14:paraId="6778399C" w14:textId="77777777" w:rsidTr="00531706">
        <w:tc>
          <w:tcPr>
            <w:tcW w:w="1560" w:type="dxa"/>
          </w:tcPr>
          <w:p w14:paraId="4301CA06" w14:textId="77777777" w:rsidR="00D0282E" w:rsidRPr="00BF7096" w:rsidRDefault="00D0282E" w:rsidP="00531706">
            <w:pPr>
              <w:spacing w:line="360" w:lineRule="auto"/>
              <w:rPr>
                <w:rFonts w:cs="Arial"/>
                <w:bCs/>
                <w:sz w:val="24"/>
                <w:szCs w:val="24"/>
              </w:rPr>
            </w:pPr>
          </w:p>
        </w:tc>
        <w:tc>
          <w:tcPr>
            <w:tcW w:w="5103" w:type="dxa"/>
          </w:tcPr>
          <w:p w14:paraId="36B02385" w14:textId="77777777" w:rsidR="00E036E0" w:rsidRPr="00BF7096" w:rsidRDefault="00E036E0" w:rsidP="00D0282E">
            <w:pPr>
              <w:keepNext/>
              <w:spacing w:line="360" w:lineRule="auto"/>
              <w:outlineLvl w:val="0"/>
              <w:rPr>
                <w:rFonts w:cs="Arial"/>
                <w:bCs/>
                <w:sz w:val="24"/>
                <w:szCs w:val="24"/>
              </w:rPr>
            </w:pPr>
          </w:p>
        </w:tc>
        <w:tc>
          <w:tcPr>
            <w:tcW w:w="1417" w:type="dxa"/>
          </w:tcPr>
          <w:p w14:paraId="1E4F68E7" w14:textId="77777777" w:rsidR="00D0282E" w:rsidRPr="00BF7096" w:rsidRDefault="00D0282E" w:rsidP="00531706">
            <w:pPr>
              <w:spacing w:line="360" w:lineRule="auto"/>
              <w:rPr>
                <w:rFonts w:cs="Arial"/>
                <w:bCs/>
                <w:sz w:val="24"/>
                <w:szCs w:val="24"/>
              </w:rPr>
            </w:pPr>
          </w:p>
        </w:tc>
      </w:tr>
      <w:tr w:rsidR="00531706" w:rsidRPr="00BF7096" w14:paraId="64E26DD2" w14:textId="77777777" w:rsidTr="00531706">
        <w:tc>
          <w:tcPr>
            <w:tcW w:w="1560" w:type="dxa"/>
          </w:tcPr>
          <w:p w14:paraId="0A4711C2" w14:textId="77777777" w:rsidR="00531706" w:rsidRPr="00BF7096" w:rsidRDefault="00531706" w:rsidP="00531706">
            <w:pPr>
              <w:spacing w:line="360" w:lineRule="auto"/>
              <w:rPr>
                <w:rFonts w:cs="Arial"/>
                <w:bCs/>
                <w:sz w:val="24"/>
                <w:szCs w:val="24"/>
              </w:rPr>
            </w:pPr>
          </w:p>
        </w:tc>
        <w:tc>
          <w:tcPr>
            <w:tcW w:w="5103" w:type="dxa"/>
          </w:tcPr>
          <w:p w14:paraId="6380EB28" w14:textId="77777777" w:rsidR="00531706" w:rsidRPr="00BF7096" w:rsidRDefault="00531706" w:rsidP="00531706">
            <w:pPr>
              <w:spacing w:line="360" w:lineRule="auto"/>
              <w:ind w:left="459" w:hanging="459"/>
              <w:rPr>
                <w:rFonts w:cs="Arial"/>
                <w:bCs/>
                <w:sz w:val="24"/>
                <w:szCs w:val="24"/>
              </w:rPr>
            </w:pPr>
          </w:p>
        </w:tc>
        <w:tc>
          <w:tcPr>
            <w:tcW w:w="1417" w:type="dxa"/>
          </w:tcPr>
          <w:p w14:paraId="63CA59C3" w14:textId="77777777" w:rsidR="00531706" w:rsidRPr="00BF7096" w:rsidRDefault="00531706" w:rsidP="00531706">
            <w:pPr>
              <w:spacing w:line="360" w:lineRule="auto"/>
              <w:rPr>
                <w:rFonts w:cs="Arial"/>
                <w:bCs/>
                <w:sz w:val="24"/>
                <w:szCs w:val="24"/>
              </w:rPr>
            </w:pPr>
          </w:p>
        </w:tc>
      </w:tr>
    </w:tbl>
    <w:p w14:paraId="5D9C0547" w14:textId="77777777" w:rsidR="008A6628" w:rsidRPr="00BF7096" w:rsidRDefault="00531706" w:rsidP="008A6628">
      <w:pPr>
        <w:spacing w:line="360" w:lineRule="auto"/>
        <w:rPr>
          <w:rFonts w:cs="Arial"/>
        </w:rPr>
      </w:pPr>
      <w:r w:rsidRPr="00BF7096">
        <w:rPr>
          <w:rFonts w:cs="Arial"/>
          <w:smallCaps/>
          <w:sz w:val="24"/>
          <w:szCs w:val="24"/>
        </w:rPr>
        <w:br w:type="page"/>
      </w:r>
    </w:p>
    <w:p w14:paraId="45835586" w14:textId="77777777" w:rsidR="008A6628" w:rsidRPr="00BF7096" w:rsidRDefault="008A6628" w:rsidP="00E65497">
      <w:pPr>
        <w:pStyle w:val="Heading2"/>
      </w:pPr>
      <w:r w:rsidRPr="00BF7096">
        <w:lastRenderedPageBreak/>
        <w:t>Contents</w:t>
      </w:r>
    </w:p>
    <w:p w14:paraId="783696BE" w14:textId="3D267901" w:rsidR="00F101B3" w:rsidRDefault="008A6628">
      <w:pPr>
        <w:pStyle w:val="TOC1"/>
        <w:tabs>
          <w:tab w:val="left" w:pos="480"/>
          <w:tab w:val="right" w:leader="dot" w:pos="9060"/>
        </w:tabs>
        <w:rPr>
          <w:rFonts w:ascii="Aptos" w:hAnsi="Aptos"/>
          <w:noProof/>
          <w:kern w:val="2"/>
          <w:sz w:val="24"/>
          <w:szCs w:val="24"/>
          <w:lang w:eastAsia="en-GB"/>
        </w:rPr>
      </w:pPr>
      <w:r w:rsidRPr="00BF7096">
        <w:rPr>
          <w:rFonts w:cs="Arial"/>
          <w:sz w:val="24"/>
          <w:szCs w:val="24"/>
        </w:rPr>
        <w:fldChar w:fldCharType="begin"/>
      </w:r>
      <w:r w:rsidRPr="00BF7096">
        <w:rPr>
          <w:rFonts w:cs="Arial"/>
          <w:sz w:val="24"/>
          <w:szCs w:val="24"/>
        </w:rPr>
        <w:instrText xml:space="preserve"> TOC \o "1-3" \h \z \u </w:instrText>
      </w:r>
      <w:r w:rsidRPr="00BF7096">
        <w:rPr>
          <w:rFonts w:cs="Arial"/>
          <w:sz w:val="24"/>
          <w:szCs w:val="24"/>
        </w:rPr>
        <w:fldChar w:fldCharType="separate"/>
      </w:r>
      <w:hyperlink w:anchor="_Toc229399502" w:history="1">
        <w:r w:rsidR="00F101B3" w:rsidRPr="00054D88">
          <w:rPr>
            <w:rStyle w:val="Hyperlink"/>
            <w:rFonts w:cs="Arial"/>
            <w:noProof/>
          </w:rPr>
          <w:t>1.</w:t>
        </w:r>
        <w:r w:rsidR="00F101B3">
          <w:rPr>
            <w:rFonts w:ascii="Aptos" w:hAnsi="Aptos"/>
            <w:noProof/>
            <w:kern w:val="2"/>
            <w:sz w:val="24"/>
            <w:szCs w:val="24"/>
            <w:lang w:eastAsia="en-GB"/>
          </w:rPr>
          <w:tab/>
        </w:r>
        <w:r w:rsidR="00F101B3" w:rsidRPr="00054D88">
          <w:rPr>
            <w:rStyle w:val="Hyperlink"/>
            <w:rFonts w:cs="Arial"/>
            <w:noProof/>
          </w:rPr>
          <w:t>I</w:t>
        </w:r>
        <w:r w:rsidR="00E65497">
          <w:rPr>
            <w:rStyle w:val="Hyperlink"/>
            <w:rFonts w:cs="Arial"/>
            <w:noProof/>
          </w:rPr>
          <w:t>ntroduction</w:t>
        </w:r>
        <w:r w:rsidR="00F101B3">
          <w:rPr>
            <w:noProof/>
            <w:webHidden/>
          </w:rPr>
          <w:tab/>
        </w:r>
        <w:r w:rsidR="00F101B3">
          <w:rPr>
            <w:noProof/>
            <w:webHidden/>
          </w:rPr>
          <w:fldChar w:fldCharType="begin"/>
        </w:r>
        <w:r w:rsidR="00F101B3">
          <w:rPr>
            <w:noProof/>
            <w:webHidden/>
          </w:rPr>
          <w:instrText xml:space="preserve"> PAGEREF _Toc229399502 \h </w:instrText>
        </w:r>
        <w:r w:rsidR="00F101B3">
          <w:rPr>
            <w:noProof/>
            <w:webHidden/>
          </w:rPr>
        </w:r>
        <w:r w:rsidR="00F101B3">
          <w:rPr>
            <w:noProof/>
            <w:webHidden/>
          </w:rPr>
          <w:fldChar w:fldCharType="separate"/>
        </w:r>
        <w:r w:rsidR="00F101B3">
          <w:rPr>
            <w:noProof/>
            <w:webHidden/>
          </w:rPr>
          <w:t>3</w:t>
        </w:r>
        <w:r w:rsidR="00F101B3">
          <w:rPr>
            <w:noProof/>
            <w:webHidden/>
          </w:rPr>
          <w:fldChar w:fldCharType="end"/>
        </w:r>
      </w:hyperlink>
    </w:p>
    <w:p w14:paraId="6141E89D" w14:textId="46F4A071" w:rsidR="00F101B3" w:rsidRDefault="00906925">
      <w:pPr>
        <w:pStyle w:val="TOC1"/>
        <w:tabs>
          <w:tab w:val="left" w:pos="480"/>
          <w:tab w:val="right" w:leader="dot" w:pos="9060"/>
        </w:tabs>
        <w:rPr>
          <w:rFonts w:ascii="Aptos" w:hAnsi="Aptos"/>
          <w:noProof/>
          <w:kern w:val="2"/>
          <w:sz w:val="24"/>
          <w:szCs w:val="24"/>
          <w:lang w:eastAsia="en-GB"/>
        </w:rPr>
      </w:pPr>
      <w:hyperlink w:anchor="_Toc229399503" w:history="1">
        <w:r w:rsidR="00F101B3" w:rsidRPr="00054D88">
          <w:rPr>
            <w:rStyle w:val="Hyperlink"/>
            <w:rFonts w:cs="Arial"/>
            <w:noProof/>
          </w:rPr>
          <w:t>2.</w:t>
        </w:r>
        <w:r w:rsidR="00F101B3">
          <w:rPr>
            <w:rFonts w:ascii="Aptos" w:hAnsi="Aptos"/>
            <w:noProof/>
            <w:kern w:val="2"/>
            <w:sz w:val="24"/>
            <w:szCs w:val="24"/>
            <w:lang w:eastAsia="en-GB"/>
          </w:rPr>
          <w:tab/>
        </w:r>
        <w:r w:rsidR="00F101B3" w:rsidRPr="00054D88">
          <w:rPr>
            <w:rStyle w:val="Hyperlink"/>
            <w:rFonts w:cs="Arial"/>
            <w:noProof/>
          </w:rPr>
          <w:t>R</w:t>
        </w:r>
        <w:r w:rsidR="00E65497">
          <w:rPr>
            <w:rStyle w:val="Hyperlink"/>
            <w:rFonts w:cs="Arial"/>
            <w:noProof/>
          </w:rPr>
          <w:t>estorative and Trauma-Informed Approach to Assessment</w:t>
        </w:r>
        <w:r w:rsidR="00F101B3">
          <w:rPr>
            <w:noProof/>
            <w:webHidden/>
          </w:rPr>
          <w:tab/>
        </w:r>
        <w:r w:rsidR="00F101B3">
          <w:rPr>
            <w:noProof/>
            <w:webHidden/>
          </w:rPr>
          <w:fldChar w:fldCharType="begin"/>
        </w:r>
        <w:r w:rsidR="00F101B3">
          <w:rPr>
            <w:noProof/>
            <w:webHidden/>
          </w:rPr>
          <w:instrText xml:space="preserve"> PAGEREF _Toc229399503 \h </w:instrText>
        </w:r>
        <w:r w:rsidR="00F101B3">
          <w:rPr>
            <w:noProof/>
            <w:webHidden/>
          </w:rPr>
        </w:r>
        <w:r w:rsidR="00F101B3">
          <w:rPr>
            <w:noProof/>
            <w:webHidden/>
          </w:rPr>
          <w:fldChar w:fldCharType="separate"/>
        </w:r>
        <w:r w:rsidR="00F101B3">
          <w:rPr>
            <w:noProof/>
            <w:webHidden/>
          </w:rPr>
          <w:t>3</w:t>
        </w:r>
        <w:r w:rsidR="00F101B3">
          <w:rPr>
            <w:noProof/>
            <w:webHidden/>
          </w:rPr>
          <w:fldChar w:fldCharType="end"/>
        </w:r>
      </w:hyperlink>
    </w:p>
    <w:p w14:paraId="3885B6F6" w14:textId="3DDB19F3" w:rsidR="00F101B3" w:rsidRDefault="00906925">
      <w:pPr>
        <w:pStyle w:val="TOC1"/>
        <w:tabs>
          <w:tab w:val="left" w:pos="480"/>
          <w:tab w:val="right" w:leader="dot" w:pos="9060"/>
        </w:tabs>
        <w:rPr>
          <w:rFonts w:ascii="Aptos" w:hAnsi="Aptos"/>
          <w:noProof/>
          <w:kern w:val="2"/>
          <w:sz w:val="24"/>
          <w:szCs w:val="24"/>
          <w:lang w:eastAsia="en-GB"/>
        </w:rPr>
      </w:pPr>
      <w:hyperlink w:anchor="_Toc229399504" w:history="1">
        <w:r w:rsidR="00F101B3" w:rsidRPr="00054D88">
          <w:rPr>
            <w:rStyle w:val="Hyperlink"/>
            <w:rFonts w:cs="Arial"/>
            <w:noProof/>
            <w:lang w:val="en" w:eastAsia="en-GB"/>
          </w:rPr>
          <w:t>3.</w:t>
        </w:r>
        <w:r w:rsidR="00F101B3">
          <w:rPr>
            <w:rFonts w:ascii="Aptos" w:hAnsi="Aptos"/>
            <w:noProof/>
            <w:kern w:val="2"/>
            <w:sz w:val="24"/>
            <w:szCs w:val="24"/>
            <w:lang w:eastAsia="en-GB"/>
          </w:rPr>
          <w:tab/>
        </w:r>
        <w:r w:rsidR="00F101B3" w:rsidRPr="00054D88">
          <w:rPr>
            <w:rStyle w:val="Hyperlink"/>
            <w:rFonts w:cs="Arial"/>
            <w:noProof/>
            <w:lang w:val="en" w:eastAsia="en-GB"/>
          </w:rPr>
          <w:t>A</w:t>
        </w:r>
        <w:r w:rsidR="00E65497">
          <w:rPr>
            <w:rStyle w:val="Hyperlink"/>
            <w:rFonts w:cs="Arial"/>
            <w:noProof/>
            <w:lang w:val="en" w:eastAsia="en-GB"/>
          </w:rPr>
          <w:t>ims</w:t>
        </w:r>
        <w:r w:rsidR="00F101B3">
          <w:rPr>
            <w:noProof/>
            <w:webHidden/>
          </w:rPr>
          <w:tab/>
        </w:r>
        <w:r w:rsidR="00F101B3">
          <w:rPr>
            <w:noProof/>
            <w:webHidden/>
          </w:rPr>
          <w:fldChar w:fldCharType="begin"/>
        </w:r>
        <w:r w:rsidR="00F101B3">
          <w:rPr>
            <w:noProof/>
            <w:webHidden/>
          </w:rPr>
          <w:instrText xml:space="preserve"> PAGEREF _Toc229399504 \h </w:instrText>
        </w:r>
        <w:r w:rsidR="00F101B3">
          <w:rPr>
            <w:noProof/>
            <w:webHidden/>
          </w:rPr>
        </w:r>
        <w:r w:rsidR="00F101B3">
          <w:rPr>
            <w:noProof/>
            <w:webHidden/>
          </w:rPr>
          <w:fldChar w:fldCharType="separate"/>
        </w:r>
        <w:r w:rsidR="00F101B3">
          <w:rPr>
            <w:noProof/>
            <w:webHidden/>
          </w:rPr>
          <w:t>4</w:t>
        </w:r>
        <w:r w:rsidR="00F101B3">
          <w:rPr>
            <w:noProof/>
            <w:webHidden/>
          </w:rPr>
          <w:fldChar w:fldCharType="end"/>
        </w:r>
      </w:hyperlink>
    </w:p>
    <w:p w14:paraId="7CC8D2BB" w14:textId="39B3B819" w:rsidR="00F101B3" w:rsidRDefault="00906925">
      <w:pPr>
        <w:pStyle w:val="TOC1"/>
        <w:tabs>
          <w:tab w:val="left" w:pos="480"/>
          <w:tab w:val="right" w:leader="dot" w:pos="9060"/>
        </w:tabs>
        <w:rPr>
          <w:rFonts w:ascii="Aptos" w:hAnsi="Aptos"/>
          <w:noProof/>
          <w:kern w:val="2"/>
          <w:sz w:val="24"/>
          <w:szCs w:val="24"/>
          <w:lang w:eastAsia="en-GB"/>
        </w:rPr>
      </w:pPr>
      <w:hyperlink w:anchor="_Toc229399505" w:history="1">
        <w:r w:rsidR="00F101B3" w:rsidRPr="00054D88">
          <w:rPr>
            <w:rStyle w:val="Hyperlink"/>
            <w:rFonts w:cs="Arial"/>
            <w:noProof/>
            <w:lang w:val="en"/>
          </w:rPr>
          <w:t>4.</w:t>
        </w:r>
        <w:r w:rsidR="00F101B3">
          <w:rPr>
            <w:rFonts w:ascii="Aptos" w:hAnsi="Aptos"/>
            <w:noProof/>
            <w:kern w:val="2"/>
            <w:sz w:val="24"/>
            <w:szCs w:val="24"/>
            <w:lang w:eastAsia="en-GB"/>
          </w:rPr>
          <w:tab/>
        </w:r>
        <w:r w:rsidR="00F101B3" w:rsidRPr="00054D88">
          <w:rPr>
            <w:rStyle w:val="Hyperlink"/>
            <w:rFonts w:cs="Arial"/>
            <w:noProof/>
            <w:lang w:val="en"/>
          </w:rPr>
          <w:t>S</w:t>
        </w:r>
        <w:r w:rsidR="00E65497">
          <w:rPr>
            <w:rStyle w:val="Hyperlink"/>
            <w:rFonts w:cs="Arial"/>
            <w:noProof/>
            <w:lang w:val="en"/>
          </w:rPr>
          <w:t>cope</w:t>
        </w:r>
        <w:r w:rsidR="00F101B3">
          <w:rPr>
            <w:noProof/>
            <w:webHidden/>
          </w:rPr>
          <w:tab/>
        </w:r>
        <w:r w:rsidR="00F101B3">
          <w:rPr>
            <w:noProof/>
            <w:webHidden/>
          </w:rPr>
          <w:fldChar w:fldCharType="begin"/>
        </w:r>
        <w:r w:rsidR="00F101B3">
          <w:rPr>
            <w:noProof/>
            <w:webHidden/>
          </w:rPr>
          <w:instrText xml:space="preserve"> PAGEREF _Toc229399505 \h </w:instrText>
        </w:r>
        <w:r w:rsidR="00F101B3">
          <w:rPr>
            <w:noProof/>
            <w:webHidden/>
          </w:rPr>
        </w:r>
        <w:r w:rsidR="00F101B3">
          <w:rPr>
            <w:noProof/>
            <w:webHidden/>
          </w:rPr>
          <w:fldChar w:fldCharType="separate"/>
        </w:r>
        <w:r w:rsidR="00F101B3">
          <w:rPr>
            <w:noProof/>
            <w:webHidden/>
          </w:rPr>
          <w:t>4</w:t>
        </w:r>
        <w:r w:rsidR="00F101B3">
          <w:rPr>
            <w:noProof/>
            <w:webHidden/>
          </w:rPr>
          <w:fldChar w:fldCharType="end"/>
        </w:r>
      </w:hyperlink>
    </w:p>
    <w:p w14:paraId="3F494832" w14:textId="430B3584" w:rsidR="00F101B3" w:rsidRDefault="00906925">
      <w:pPr>
        <w:pStyle w:val="TOC1"/>
        <w:tabs>
          <w:tab w:val="left" w:pos="480"/>
          <w:tab w:val="right" w:leader="dot" w:pos="9060"/>
        </w:tabs>
        <w:rPr>
          <w:rFonts w:ascii="Aptos" w:hAnsi="Aptos"/>
          <w:noProof/>
          <w:kern w:val="2"/>
          <w:sz w:val="24"/>
          <w:szCs w:val="24"/>
          <w:lang w:eastAsia="en-GB"/>
        </w:rPr>
      </w:pPr>
      <w:hyperlink w:anchor="_Toc229399506" w:history="1">
        <w:r w:rsidR="00F101B3" w:rsidRPr="00054D88">
          <w:rPr>
            <w:rStyle w:val="Hyperlink"/>
            <w:rFonts w:cs="Arial"/>
            <w:noProof/>
            <w:lang w:val="en" w:eastAsia="en-GB"/>
          </w:rPr>
          <w:t>5.</w:t>
        </w:r>
        <w:r w:rsidR="00F101B3">
          <w:rPr>
            <w:rFonts w:ascii="Aptos" w:hAnsi="Aptos"/>
            <w:noProof/>
            <w:kern w:val="2"/>
            <w:sz w:val="24"/>
            <w:szCs w:val="24"/>
            <w:lang w:eastAsia="en-GB"/>
          </w:rPr>
          <w:tab/>
        </w:r>
        <w:r w:rsidR="00F101B3" w:rsidRPr="00054D88">
          <w:rPr>
            <w:rStyle w:val="Hyperlink"/>
            <w:rFonts w:cs="Arial"/>
            <w:noProof/>
            <w:lang w:val="en" w:eastAsia="en-GB"/>
          </w:rPr>
          <w:t>P</w:t>
        </w:r>
        <w:r w:rsidR="00E65497">
          <w:rPr>
            <w:rStyle w:val="Hyperlink"/>
            <w:rFonts w:cs="Arial"/>
            <w:noProof/>
            <w:lang w:val="en" w:eastAsia="en-GB"/>
          </w:rPr>
          <w:t>rinciples</w:t>
        </w:r>
        <w:r w:rsidR="00F101B3">
          <w:rPr>
            <w:noProof/>
            <w:webHidden/>
          </w:rPr>
          <w:tab/>
        </w:r>
        <w:r w:rsidR="00F101B3">
          <w:rPr>
            <w:noProof/>
            <w:webHidden/>
          </w:rPr>
          <w:fldChar w:fldCharType="begin"/>
        </w:r>
        <w:r w:rsidR="00F101B3">
          <w:rPr>
            <w:noProof/>
            <w:webHidden/>
          </w:rPr>
          <w:instrText xml:space="preserve"> PAGEREF _Toc229399506 \h </w:instrText>
        </w:r>
        <w:r w:rsidR="00F101B3">
          <w:rPr>
            <w:noProof/>
            <w:webHidden/>
          </w:rPr>
        </w:r>
        <w:r w:rsidR="00F101B3">
          <w:rPr>
            <w:noProof/>
            <w:webHidden/>
          </w:rPr>
          <w:fldChar w:fldCharType="separate"/>
        </w:r>
        <w:r w:rsidR="00F101B3">
          <w:rPr>
            <w:noProof/>
            <w:webHidden/>
          </w:rPr>
          <w:t>4</w:t>
        </w:r>
        <w:r w:rsidR="00F101B3">
          <w:rPr>
            <w:noProof/>
            <w:webHidden/>
          </w:rPr>
          <w:fldChar w:fldCharType="end"/>
        </w:r>
      </w:hyperlink>
    </w:p>
    <w:p w14:paraId="79636E2B" w14:textId="2FEDBFF3" w:rsidR="00F101B3" w:rsidRDefault="00906925">
      <w:pPr>
        <w:pStyle w:val="TOC1"/>
        <w:tabs>
          <w:tab w:val="left" w:pos="480"/>
          <w:tab w:val="right" w:leader="dot" w:pos="9060"/>
        </w:tabs>
        <w:rPr>
          <w:rFonts w:ascii="Aptos" w:hAnsi="Aptos"/>
          <w:noProof/>
          <w:kern w:val="2"/>
          <w:sz w:val="24"/>
          <w:szCs w:val="24"/>
          <w:lang w:eastAsia="en-GB"/>
        </w:rPr>
      </w:pPr>
      <w:hyperlink w:anchor="_Toc229399507" w:history="1">
        <w:r w:rsidR="00F101B3" w:rsidRPr="00054D88">
          <w:rPr>
            <w:rStyle w:val="Hyperlink"/>
            <w:rFonts w:cs="Arial"/>
            <w:noProof/>
          </w:rPr>
          <w:t>6.</w:t>
        </w:r>
        <w:r w:rsidR="00F101B3">
          <w:rPr>
            <w:rFonts w:ascii="Aptos" w:hAnsi="Aptos"/>
            <w:noProof/>
            <w:kern w:val="2"/>
            <w:sz w:val="24"/>
            <w:szCs w:val="24"/>
            <w:lang w:eastAsia="en-GB"/>
          </w:rPr>
          <w:tab/>
        </w:r>
        <w:r w:rsidR="00F101B3" w:rsidRPr="00054D88">
          <w:rPr>
            <w:rStyle w:val="Hyperlink"/>
            <w:rFonts w:cs="Arial"/>
            <w:noProof/>
          </w:rPr>
          <w:t>R</w:t>
        </w:r>
        <w:r w:rsidR="00E65497">
          <w:rPr>
            <w:rStyle w:val="Hyperlink"/>
            <w:rFonts w:cs="Arial"/>
            <w:noProof/>
          </w:rPr>
          <w:t>ecognising and Recording Progress and Achievement (RARPA)</w:t>
        </w:r>
        <w:r w:rsidR="00F101B3">
          <w:rPr>
            <w:noProof/>
            <w:webHidden/>
          </w:rPr>
          <w:tab/>
        </w:r>
        <w:r w:rsidR="00F101B3">
          <w:rPr>
            <w:noProof/>
            <w:webHidden/>
          </w:rPr>
          <w:fldChar w:fldCharType="begin"/>
        </w:r>
        <w:r w:rsidR="00F101B3">
          <w:rPr>
            <w:noProof/>
            <w:webHidden/>
          </w:rPr>
          <w:instrText xml:space="preserve"> PAGEREF _Toc229399507 \h </w:instrText>
        </w:r>
        <w:r w:rsidR="00F101B3">
          <w:rPr>
            <w:noProof/>
            <w:webHidden/>
          </w:rPr>
        </w:r>
        <w:r w:rsidR="00F101B3">
          <w:rPr>
            <w:noProof/>
            <w:webHidden/>
          </w:rPr>
          <w:fldChar w:fldCharType="separate"/>
        </w:r>
        <w:r w:rsidR="00F101B3">
          <w:rPr>
            <w:noProof/>
            <w:webHidden/>
          </w:rPr>
          <w:t>6</w:t>
        </w:r>
        <w:r w:rsidR="00F101B3">
          <w:rPr>
            <w:noProof/>
            <w:webHidden/>
          </w:rPr>
          <w:fldChar w:fldCharType="end"/>
        </w:r>
      </w:hyperlink>
    </w:p>
    <w:p w14:paraId="768656D0" w14:textId="7112EC28" w:rsidR="00F101B3" w:rsidRDefault="00906925">
      <w:pPr>
        <w:pStyle w:val="TOC1"/>
        <w:tabs>
          <w:tab w:val="left" w:pos="480"/>
          <w:tab w:val="right" w:leader="dot" w:pos="9060"/>
        </w:tabs>
        <w:rPr>
          <w:rFonts w:ascii="Aptos" w:hAnsi="Aptos"/>
          <w:noProof/>
          <w:kern w:val="2"/>
          <w:sz w:val="24"/>
          <w:szCs w:val="24"/>
          <w:lang w:eastAsia="en-GB"/>
        </w:rPr>
      </w:pPr>
      <w:hyperlink w:anchor="_Toc229399508" w:history="1">
        <w:r w:rsidR="00F101B3" w:rsidRPr="00054D88">
          <w:rPr>
            <w:rStyle w:val="Hyperlink"/>
            <w:rFonts w:cs="Arial"/>
            <w:noProof/>
          </w:rPr>
          <w:t>7.</w:t>
        </w:r>
        <w:r w:rsidR="00F101B3">
          <w:rPr>
            <w:rFonts w:ascii="Aptos" w:hAnsi="Aptos"/>
            <w:noProof/>
            <w:kern w:val="2"/>
            <w:sz w:val="24"/>
            <w:szCs w:val="24"/>
            <w:lang w:eastAsia="en-GB"/>
          </w:rPr>
          <w:tab/>
        </w:r>
        <w:r w:rsidR="00F101B3" w:rsidRPr="00054D88">
          <w:rPr>
            <w:rStyle w:val="Hyperlink"/>
            <w:rFonts w:cs="Arial"/>
            <w:noProof/>
          </w:rPr>
          <w:t>A</w:t>
        </w:r>
        <w:r w:rsidR="00E65497">
          <w:rPr>
            <w:rStyle w:val="Hyperlink"/>
            <w:rFonts w:cs="Arial"/>
            <w:noProof/>
          </w:rPr>
          <w:t>ssessment Schedules</w:t>
        </w:r>
        <w:r w:rsidR="00F101B3">
          <w:rPr>
            <w:noProof/>
            <w:webHidden/>
          </w:rPr>
          <w:tab/>
        </w:r>
        <w:r w:rsidR="00F101B3">
          <w:rPr>
            <w:noProof/>
            <w:webHidden/>
          </w:rPr>
          <w:fldChar w:fldCharType="begin"/>
        </w:r>
        <w:r w:rsidR="00F101B3">
          <w:rPr>
            <w:noProof/>
            <w:webHidden/>
          </w:rPr>
          <w:instrText xml:space="preserve"> PAGEREF _Toc229399508 \h </w:instrText>
        </w:r>
        <w:r w:rsidR="00F101B3">
          <w:rPr>
            <w:noProof/>
            <w:webHidden/>
          </w:rPr>
        </w:r>
        <w:r w:rsidR="00F101B3">
          <w:rPr>
            <w:noProof/>
            <w:webHidden/>
          </w:rPr>
          <w:fldChar w:fldCharType="separate"/>
        </w:r>
        <w:r w:rsidR="00F101B3">
          <w:rPr>
            <w:noProof/>
            <w:webHidden/>
          </w:rPr>
          <w:t>6</w:t>
        </w:r>
        <w:r w:rsidR="00F101B3">
          <w:rPr>
            <w:noProof/>
            <w:webHidden/>
          </w:rPr>
          <w:fldChar w:fldCharType="end"/>
        </w:r>
      </w:hyperlink>
    </w:p>
    <w:p w14:paraId="15B8D8CF" w14:textId="1ABD58AF" w:rsidR="008A6628" w:rsidRPr="00BF7096" w:rsidRDefault="008A6628">
      <w:pPr>
        <w:rPr>
          <w:rFonts w:cs="Arial"/>
        </w:rPr>
      </w:pPr>
      <w:r w:rsidRPr="00BF7096">
        <w:rPr>
          <w:rFonts w:cs="Arial"/>
          <w:b/>
          <w:bCs/>
          <w:noProof/>
          <w:sz w:val="24"/>
          <w:szCs w:val="24"/>
        </w:rPr>
        <w:fldChar w:fldCharType="end"/>
      </w:r>
    </w:p>
    <w:p w14:paraId="6F623BB0" w14:textId="77777777" w:rsidR="00E036E0" w:rsidRPr="00BF7096" w:rsidRDefault="00E036E0" w:rsidP="008A6628">
      <w:pPr>
        <w:spacing w:line="360" w:lineRule="auto"/>
        <w:rPr>
          <w:rFonts w:cs="Arial"/>
        </w:rPr>
      </w:pPr>
    </w:p>
    <w:p w14:paraId="2698BB83" w14:textId="77777777" w:rsidR="00E036E0" w:rsidRPr="00BF7096" w:rsidRDefault="00E036E0" w:rsidP="00E036E0">
      <w:pPr>
        <w:spacing w:line="360" w:lineRule="auto"/>
        <w:rPr>
          <w:rFonts w:cs="Arial"/>
          <w:smallCaps/>
          <w:sz w:val="24"/>
          <w:szCs w:val="24"/>
        </w:rPr>
      </w:pPr>
      <w:r w:rsidRPr="00BF7096">
        <w:rPr>
          <w:rFonts w:cs="Arial"/>
          <w:smallCaps/>
          <w:sz w:val="24"/>
          <w:szCs w:val="24"/>
        </w:rPr>
        <w:br/>
      </w:r>
    </w:p>
    <w:p w14:paraId="4C5E4BB5" w14:textId="2C79C65F" w:rsidR="00531706" w:rsidRPr="00F101B3" w:rsidRDefault="00E036E0" w:rsidP="00531706">
      <w:pPr>
        <w:spacing w:line="360" w:lineRule="auto"/>
        <w:jc w:val="center"/>
        <w:rPr>
          <w:rFonts w:cs="Arial"/>
          <w:bCs/>
          <w:sz w:val="28"/>
          <w:szCs w:val="28"/>
        </w:rPr>
      </w:pPr>
      <w:r w:rsidRPr="00BF7096">
        <w:rPr>
          <w:rFonts w:cs="Arial"/>
          <w:smallCaps/>
          <w:sz w:val="24"/>
          <w:szCs w:val="24"/>
        </w:rPr>
        <w:br w:type="page"/>
      </w:r>
      <w:r w:rsidR="00476BCC" w:rsidRPr="00F101B3">
        <w:rPr>
          <w:rFonts w:cs="Arial"/>
          <w:bCs/>
          <w:smallCaps/>
          <w:sz w:val="28"/>
          <w:szCs w:val="28"/>
        </w:rPr>
        <w:lastRenderedPageBreak/>
        <w:t>A</w:t>
      </w:r>
      <w:r w:rsidR="00F101B3" w:rsidRPr="00F101B3">
        <w:rPr>
          <w:rFonts w:cs="Arial"/>
          <w:bCs/>
          <w:smallCaps/>
          <w:sz w:val="28"/>
          <w:szCs w:val="28"/>
        </w:rPr>
        <w:t>ssessment Policy</w:t>
      </w:r>
    </w:p>
    <w:p w14:paraId="588B44A8" w14:textId="75CEDC8A" w:rsidR="00531706" w:rsidRPr="00F101B3" w:rsidRDefault="00476BCC" w:rsidP="00B81015">
      <w:pPr>
        <w:pStyle w:val="Heading1"/>
        <w:numPr>
          <w:ilvl w:val="0"/>
          <w:numId w:val="38"/>
        </w:numPr>
        <w:ind w:left="357" w:hanging="357"/>
        <w:rPr>
          <w:rFonts w:cs="Arial"/>
          <w:b w:val="0"/>
          <w:bCs/>
          <w:u w:val="none"/>
        </w:rPr>
      </w:pPr>
      <w:bookmarkStart w:id="2" w:name="_Toc229399502"/>
      <w:bookmarkStart w:id="3" w:name="_Hlk193872534"/>
      <w:r w:rsidRPr="00F101B3">
        <w:rPr>
          <w:rFonts w:cs="Arial"/>
          <w:b w:val="0"/>
          <w:bCs/>
          <w:u w:val="none"/>
        </w:rPr>
        <w:t>I</w:t>
      </w:r>
      <w:r w:rsidR="00F101B3" w:rsidRPr="00F101B3">
        <w:rPr>
          <w:rFonts w:cs="Arial"/>
          <w:b w:val="0"/>
          <w:bCs/>
          <w:u w:val="none"/>
        </w:rPr>
        <w:t>ntroduction</w:t>
      </w:r>
      <w:bookmarkEnd w:id="2"/>
    </w:p>
    <w:bookmarkEnd w:id="3"/>
    <w:p w14:paraId="71D5BC11" w14:textId="77777777" w:rsidR="00476BCC" w:rsidRPr="00BF7096" w:rsidRDefault="00476BCC" w:rsidP="00476BCC">
      <w:pPr>
        <w:pStyle w:val="NormalWeb"/>
        <w:rPr>
          <w:rFonts w:ascii="Arial" w:hAnsi="Arial" w:cs="Arial"/>
        </w:rPr>
      </w:pPr>
      <w:r w:rsidRPr="00BF7096">
        <w:rPr>
          <w:rFonts w:ascii="Arial" w:hAnsi="Arial" w:cs="Arial"/>
        </w:rPr>
        <w:t>Kirklees College Mission Statement:</w:t>
      </w:r>
    </w:p>
    <w:p w14:paraId="2F9CCC9E" w14:textId="77777777" w:rsidR="00476BCC" w:rsidRPr="00BF7096" w:rsidRDefault="00476BCC" w:rsidP="00476BCC">
      <w:pPr>
        <w:pStyle w:val="NormalWeb"/>
        <w:rPr>
          <w:rFonts w:ascii="Arial" w:hAnsi="Arial" w:cs="Arial"/>
        </w:rPr>
      </w:pPr>
      <w:r w:rsidRPr="00BF7096">
        <w:rPr>
          <w:rFonts w:ascii="Arial" w:hAnsi="Arial" w:cs="Arial"/>
        </w:rPr>
        <w:t>"Creating Opportunity, Changing Lives"</w:t>
      </w:r>
    </w:p>
    <w:p w14:paraId="2D62875E" w14:textId="445A6998" w:rsidR="00476BCC" w:rsidRPr="00BF7096" w:rsidRDefault="00476BCC" w:rsidP="00476BCC">
      <w:pPr>
        <w:pStyle w:val="NormalWeb"/>
        <w:spacing w:before="0" w:beforeAutospacing="0" w:after="0" w:afterAutospacing="0"/>
        <w:rPr>
          <w:rFonts w:ascii="Arial" w:hAnsi="Arial" w:cs="Arial"/>
        </w:rPr>
      </w:pPr>
      <w:r w:rsidRPr="00BF7096">
        <w:rPr>
          <w:rFonts w:ascii="Arial" w:hAnsi="Arial" w:cs="Arial"/>
        </w:rPr>
        <w:t xml:space="preserve">Kirklees College aims to provide fair access to assessment for all students within a </w:t>
      </w:r>
    </w:p>
    <w:p w14:paraId="37EFDCF1" w14:textId="5FCA1822" w:rsidR="00476BCC" w:rsidRPr="00BF7096" w:rsidRDefault="00476BCC" w:rsidP="00476BCC">
      <w:pPr>
        <w:pStyle w:val="NormalWeb"/>
        <w:spacing w:before="0" w:beforeAutospacing="0" w:after="0" w:afterAutospacing="0"/>
        <w:rPr>
          <w:rFonts w:ascii="Arial" w:hAnsi="Arial" w:cs="Arial"/>
        </w:rPr>
      </w:pPr>
      <w:r w:rsidRPr="00BF7096">
        <w:rPr>
          <w:rFonts w:ascii="Arial" w:hAnsi="Arial" w:cs="Arial"/>
        </w:rPr>
        <w:t>trauma-informed, restorative framework.</w:t>
      </w:r>
    </w:p>
    <w:p w14:paraId="5E40DDF3" w14:textId="77777777" w:rsidR="00F101B3" w:rsidRDefault="00F101B3" w:rsidP="00476BCC">
      <w:pPr>
        <w:pStyle w:val="NormalWeb"/>
        <w:spacing w:before="0" w:beforeAutospacing="0" w:after="0" w:afterAutospacing="0"/>
        <w:rPr>
          <w:rFonts w:ascii="Arial" w:hAnsi="Arial" w:cs="Arial"/>
        </w:rPr>
      </w:pPr>
    </w:p>
    <w:p w14:paraId="79F0293B" w14:textId="01A0403D" w:rsidR="00476BCC" w:rsidRPr="00BF7096" w:rsidRDefault="00476BCC" w:rsidP="00476BCC">
      <w:pPr>
        <w:pStyle w:val="NormalWeb"/>
        <w:spacing w:before="0" w:beforeAutospacing="0" w:after="0" w:afterAutospacing="0"/>
        <w:rPr>
          <w:rFonts w:ascii="Arial" w:hAnsi="Arial" w:cs="Arial"/>
        </w:rPr>
      </w:pPr>
      <w:r w:rsidRPr="00BF7096">
        <w:rPr>
          <w:rFonts w:ascii="Arial" w:hAnsi="Arial" w:cs="Arial"/>
        </w:rPr>
        <w:t>Assessment practice will be open and consistent with the codes of practice and</w:t>
      </w:r>
      <w:r w:rsidR="00F101B3">
        <w:rPr>
          <w:rFonts w:ascii="Arial" w:hAnsi="Arial" w:cs="Arial"/>
        </w:rPr>
        <w:t xml:space="preserve"> </w:t>
      </w:r>
      <w:r w:rsidRPr="00BF7096">
        <w:rPr>
          <w:rFonts w:ascii="Arial" w:hAnsi="Arial" w:cs="Arial"/>
        </w:rPr>
        <w:t>regulations laid down by the relevant awarding and validation bodies, while prioritising student wellbeing, positive relationships, and growth-oriented feedback.</w:t>
      </w:r>
    </w:p>
    <w:p w14:paraId="4FA04FE5" w14:textId="7F637D59" w:rsidR="00476BCC" w:rsidRPr="00BF7096" w:rsidRDefault="00476BCC" w:rsidP="00476BCC">
      <w:pPr>
        <w:pStyle w:val="NormalWeb"/>
        <w:rPr>
          <w:rFonts w:ascii="Arial" w:hAnsi="Arial" w:cs="Arial"/>
        </w:rPr>
      </w:pPr>
      <w:r w:rsidRPr="00BF7096">
        <w:rPr>
          <w:rFonts w:ascii="Arial" w:hAnsi="Arial" w:cs="Arial"/>
        </w:rPr>
        <w:t>This policy is for all assessment with exception of Higher Education where the Higher Education Assessment Policy outlines standards and procedures.</w:t>
      </w:r>
    </w:p>
    <w:p w14:paraId="4B92CCC7" w14:textId="717C2AF0" w:rsidR="00AE1E15" w:rsidRDefault="00476BCC" w:rsidP="0062161C">
      <w:pPr>
        <w:pStyle w:val="Heading1"/>
        <w:numPr>
          <w:ilvl w:val="0"/>
          <w:numId w:val="38"/>
        </w:numPr>
        <w:ind w:left="357" w:hanging="357"/>
        <w:rPr>
          <w:rFonts w:cs="Arial"/>
          <w:b w:val="0"/>
          <w:bCs/>
          <w:u w:val="none"/>
        </w:rPr>
      </w:pPr>
      <w:bookmarkStart w:id="4" w:name="_Toc229399503"/>
      <w:r w:rsidRPr="00F101B3">
        <w:rPr>
          <w:rFonts w:cs="Arial"/>
          <w:b w:val="0"/>
          <w:bCs/>
          <w:u w:val="none"/>
        </w:rPr>
        <w:t>R</w:t>
      </w:r>
      <w:r w:rsidR="00F101B3" w:rsidRPr="00F101B3">
        <w:rPr>
          <w:rFonts w:cs="Arial"/>
          <w:b w:val="0"/>
          <w:bCs/>
          <w:u w:val="none"/>
        </w:rPr>
        <w:t xml:space="preserve">estorative and Trauma-Informed Approach to Assessment </w:t>
      </w:r>
      <w:bookmarkEnd w:id="4"/>
    </w:p>
    <w:p w14:paraId="17C89D59" w14:textId="77777777" w:rsidR="00F101B3" w:rsidRPr="00F101B3" w:rsidRDefault="00F101B3" w:rsidP="00F101B3"/>
    <w:p w14:paraId="59C6C103" w14:textId="77777777" w:rsidR="00476BCC" w:rsidRPr="00BF7096" w:rsidRDefault="00476BCC" w:rsidP="00476BCC">
      <w:pPr>
        <w:shd w:val="clear" w:color="auto" w:fill="FFFFFF"/>
        <w:rPr>
          <w:rFonts w:cs="Arial"/>
          <w:sz w:val="24"/>
          <w:szCs w:val="24"/>
          <w:lang w:val="en" w:eastAsia="en-GB"/>
        </w:rPr>
      </w:pPr>
      <w:r w:rsidRPr="00BF7096">
        <w:rPr>
          <w:rFonts w:cs="Arial"/>
          <w:sz w:val="24"/>
          <w:szCs w:val="24"/>
          <w:lang w:val="en" w:eastAsia="en-GB"/>
        </w:rPr>
        <w:t>As a trauma-informed, restorative college, Kirklees College recognises that assessment experiences can trigger stress responses in students, particularly those with previous negative educational experiences or trauma histories. We integrate the following key principles throughout our assessment practices:</w:t>
      </w:r>
    </w:p>
    <w:p w14:paraId="5FE9702E" w14:textId="77777777" w:rsidR="00F101B3" w:rsidRDefault="00F101B3" w:rsidP="00476BCC">
      <w:pPr>
        <w:shd w:val="clear" w:color="auto" w:fill="FFFFFF"/>
        <w:rPr>
          <w:rFonts w:cs="Arial"/>
          <w:sz w:val="24"/>
          <w:szCs w:val="24"/>
          <w:lang w:val="en" w:eastAsia="en-GB"/>
        </w:rPr>
      </w:pPr>
    </w:p>
    <w:p w14:paraId="6293AE53" w14:textId="77777777" w:rsidR="0008004C" w:rsidRDefault="00476BCC" w:rsidP="00476BCC">
      <w:pPr>
        <w:shd w:val="clear" w:color="auto" w:fill="FFFFFF"/>
        <w:rPr>
          <w:rFonts w:cs="Arial"/>
          <w:sz w:val="24"/>
          <w:szCs w:val="24"/>
          <w:lang w:val="en" w:eastAsia="en-GB"/>
        </w:rPr>
      </w:pPr>
      <w:r w:rsidRPr="0008004C">
        <w:rPr>
          <w:rFonts w:cs="Arial"/>
          <w:sz w:val="24"/>
          <w:szCs w:val="24"/>
          <w:lang w:val="en" w:eastAsia="en-GB"/>
        </w:rPr>
        <w:t>Relationship-Centered Approach</w:t>
      </w:r>
      <w:r w:rsidRPr="00BF7096">
        <w:rPr>
          <w:rFonts w:cs="Arial"/>
          <w:sz w:val="24"/>
          <w:szCs w:val="24"/>
          <w:lang w:val="en" w:eastAsia="en-GB"/>
        </w:rPr>
        <w:t xml:space="preserve"> </w:t>
      </w:r>
    </w:p>
    <w:p w14:paraId="361DF101" w14:textId="357CA0F2" w:rsidR="00476BCC" w:rsidRPr="00BF7096" w:rsidRDefault="00476BCC" w:rsidP="00476BCC">
      <w:pPr>
        <w:shd w:val="clear" w:color="auto" w:fill="FFFFFF"/>
        <w:rPr>
          <w:rFonts w:cs="Arial"/>
          <w:sz w:val="24"/>
          <w:szCs w:val="24"/>
          <w:lang w:val="en" w:eastAsia="en-GB"/>
        </w:rPr>
      </w:pPr>
      <w:r w:rsidRPr="00BF7096">
        <w:rPr>
          <w:rFonts w:cs="Arial"/>
          <w:sz w:val="24"/>
          <w:szCs w:val="24"/>
          <w:lang w:val="en" w:eastAsia="en-GB"/>
        </w:rPr>
        <w:t xml:space="preserve">Assessments foster positive relationships between students, educators, and peers, </w:t>
      </w:r>
      <w:proofErr w:type="spellStart"/>
      <w:r w:rsidRPr="00BF7096">
        <w:rPr>
          <w:rFonts w:cs="Arial"/>
          <w:sz w:val="24"/>
          <w:szCs w:val="24"/>
          <w:lang w:val="en" w:eastAsia="en-GB"/>
        </w:rPr>
        <w:t>emphasising</w:t>
      </w:r>
      <w:proofErr w:type="spellEnd"/>
      <w:r w:rsidRPr="00BF7096">
        <w:rPr>
          <w:rFonts w:cs="Arial"/>
          <w:sz w:val="24"/>
          <w:szCs w:val="24"/>
          <w:lang w:val="en" w:eastAsia="en-GB"/>
        </w:rPr>
        <w:t xml:space="preserve"> dialogue and mutual respect.</w:t>
      </w:r>
    </w:p>
    <w:p w14:paraId="070807B6" w14:textId="77777777" w:rsidR="0008004C" w:rsidRDefault="0008004C" w:rsidP="00476BCC">
      <w:pPr>
        <w:shd w:val="clear" w:color="auto" w:fill="FFFFFF"/>
        <w:rPr>
          <w:rFonts w:cs="Arial"/>
          <w:sz w:val="24"/>
          <w:szCs w:val="24"/>
          <w:lang w:val="en" w:eastAsia="en-GB"/>
        </w:rPr>
      </w:pPr>
    </w:p>
    <w:p w14:paraId="7235BB05" w14:textId="77777777" w:rsidR="0008004C" w:rsidRDefault="00476BCC" w:rsidP="00476BCC">
      <w:pPr>
        <w:shd w:val="clear" w:color="auto" w:fill="FFFFFF"/>
        <w:rPr>
          <w:rFonts w:cs="Arial"/>
          <w:sz w:val="24"/>
          <w:szCs w:val="24"/>
          <w:lang w:val="en" w:eastAsia="en-GB"/>
        </w:rPr>
      </w:pPr>
      <w:r w:rsidRPr="0008004C">
        <w:rPr>
          <w:rFonts w:cs="Arial"/>
          <w:sz w:val="24"/>
          <w:szCs w:val="24"/>
          <w:lang w:val="en" w:eastAsia="en-GB"/>
        </w:rPr>
        <w:t>Supportive Feedback</w:t>
      </w:r>
    </w:p>
    <w:p w14:paraId="4085605F" w14:textId="40A9C71A" w:rsidR="00476BCC" w:rsidRPr="00BF7096" w:rsidRDefault="00476BCC" w:rsidP="00476BCC">
      <w:pPr>
        <w:shd w:val="clear" w:color="auto" w:fill="FFFFFF"/>
        <w:rPr>
          <w:rFonts w:cs="Arial"/>
          <w:sz w:val="24"/>
          <w:szCs w:val="24"/>
          <w:lang w:val="en" w:eastAsia="en-GB"/>
        </w:rPr>
      </w:pPr>
      <w:r w:rsidRPr="00BF7096">
        <w:rPr>
          <w:rFonts w:cs="Arial"/>
          <w:sz w:val="24"/>
          <w:szCs w:val="24"/>
          <w:lang w:val="en" w:eastAsia="en-GB"/>
        </w:rPr>
        <w:t>Feedback is formative, constructive, and designed to help students improve rather than simply measure performance.</w:t>
      </w:r>
    </w:p>
    <w:p w14:paraId="6FF2281F" w14:textId="77777777" w:rsidR="0008004C" w:rsidRDefault="0008004C" w:rsidP="00476BCC">
      <w:pPr>
        <w:shd w:val="clear" w:color="auto" w:fill="FFFFFF"/>
        <w:rPr>
          <w:rFonts w:cs="Arial"/>
          <w:sz w:val="24"/>
          <w:szCs w:val="24"/>
          <w:lang w:val="en" w:eastAsia="en-GB"/>
        </w:rPr>
      </w:pPr>
    </w:p>
    <w:p w14:paraId="2401A007" w14:textId="77777777" w:rsidR="0008004C" w:rsidRDefault="00476BCC" w:rsidP="00476BCC">
      <w:pPr>
        <w:shd w:val="clear" w:color="auto" w:fill="FFFFFF"/>
        <w:rPr>
          <w:rFonts w:cs="Arial"/>
          <w:sz w:val="24"/>
          <w:szCs w:val="24"/>
          <w:lang w:val="en" w:eastAsia="en-GB"/>
        </w:rPr>
      </w:pPr>
      <w:r w:rsidRPr="0008004C">
        <w:rPr>
          <w:rFonts w:cs="Arial"/>
          <w:sz w:val="24"/>
          <w:szCs w:val="24"/>
          <w:lang w:val="en" w:eastAsia="en-GB"/>
        </w:rPr>
        <w:t>Accountability with Growth</w:t>
      </w:r>
      <w:r w:rsidRPr="00BF7096">
        <w:rPr>
          <w:rFonts w:cs="Arial"/>
          <w:sz w:val="24"/>
          <w:szCs w:val="24"/>
          <w:lang w:val="en" w:eastAsia="en-GB"/>
        </w:rPr>
        <w:t xml:space="preserve"> </w:t>
      </w:r>
    </w:p>
    <w:p w14:paraId="564E3F4F" w14:textId="77777777" w:rsidR="0008004C" w:rsidRDefault="0008004C" w:rsidP="00476BCC">
      <w:pPr>
        <w:shd w:val="clear" w:color="auto" w:fill="FFFFFF"/>
        <w:rPr>
          <w:rFonts w:cs="Arial"/>
          <w:sz w:val="24"/>
          <w:szCs w:val="24"/>
          <w:lang w:val="en" w:eastAsia="en-GB"/>
        </w:rPr>
      </w:pPr>
    </w:p>
    <w:p w14:paraId="01675C1E" w14:textId="00366702" w:rsidR="00476BCC" w:rsidRDefault="00476BCC" w:rsidP="00476BCC">
      <w:pPr>
        <w:shd w:val="clear" w:color="auto" w:fill="FFFFFF"/>
        <w:rPr>
          <w:rFonts w:cs="Arial"/>
          <w:sz w:val="24"/>
          <w:szCs w:val="24"/>
          <w:lang w:val="en" w:eastAsia="en-GB"/>
        </w:rPr>
      </w:pPr>
      <w:r w:rsidRPr="00BF7096">
        <w:rPr>
          <w:rFonts w:cs="Arial"/>
          <w:sz w:val="24"/>
          <w:szCs w:val="24"/>
          <w:lang w:val="en" w:eastAsia="en-GB"/>
        </w:rPr>
        <w:t>When students fall short of expectations (e.g., academic dishonesty or failure to submit work), staff prioritise restorative approaches such as discussions, reflection activities, or alternative assignments before resorting to disciplinary measures.</w:t>
      </w:r>
    </w:p>
    <w:p w14:paraId="09D1C41A" w14:textId="77777777" w:rsidR="0008004C" w:rsidRPr="00BF7096" w:rsidRDefault="0008004C" w:rsidP="00476BCC">
      <w:pPr>
        <w:shd w:val="clear" w:color="auto" w:fill="FFFFFF"/>
        <w:rPr>
          <w:rFonts w:cs="Arial"/>
          <w:sz w:val="24"/>
          <w:szCs w:val="24"/>
          <w:lang w:val="en" w:eastAsia="en-GB"/>
        </w:rPr>
      </w:pPr>
    </w:p>
    <w:p w14:paraId="6717D9B9" w14:textId="77777777" w:rsidR="0008004C" w:rsidRDefault="00476BCC" w:rsidP="00476BCC">
      <w:pPr>
        <w:shd w:val="clear" w:color="auto" w:fill="FFFFFF"/>
        <w:rPr>
          <w:rFonts w:cs="Arial"/>
          <w:sz w:val="24"/>
          <w:szCs w:val="24"/>
          <w:lang w:val="en" w:eastAsia="en-GB"/>
        </w:rPr>
      </w:pPr>
      <w:r w:rsidRPr="0008004C">
        <w:rPr>
          <w:rFonts w:cs="Arial"/>
          <w:sz w:val="24"/>
          <w:szCs w:val="24"/>
          <w:lang w:val="en" w:eastAsia="en-GB"/>
        </w:rPr>
        <w:t>Inclusive and Equitable Practices</w:t>
      </w:r>
      <w:r w:rsidRPr="00BF7096">
        <w:rPr>
          <w:rFonts w:cs="Arial"/>
          <w:sz w:val="24"/>
          <w:szCs w:val="24"/>
          <w:lang w:val="en" w:eastAsia="en-GB"/>
        </w:rPr>
        <w:t xml:space="preserve"> </w:t>
      </w:r>
    </w:p>
    <w:p w14:paraId="0AF93921" w14:textId="402A7344" w:rsidR="00476BCC" w:rsidRDefault="00476BCC" w:rsidP="00476BCC">
      <w:pPr>
        <w:shd w:val="clear" w:color="auto" w:fill="FFFFFF"/>
        <w:rPr>
          <w:rFonts w:cs="Arial"/>
          <w:sz w:val="24"/>
          <w:szCs w:val="24"/>
          <w:lang w:val="en" w:eastAsia="en-GB"/>
        </w:rPr>
      </w:pPr>
      <w:r w:rsidRPr="00BF7096">
        <w:rPr>
          <w:rFonts w:cs="Arial"/>
          <w:sz w:val="24"/>
          <w:szCs w:val="24"/>
          <w:lang w:val="en" w:eastAsia="en-GB"/>
        </w:rPr>
        <w:t>Assessment accommodates diverse student needs, ensuring all students have a fair opportunity to demonstrate their learning.</w:t>
      </w:r>
    </w:p>
    <w:p w14:paraId="6171679A" w14:textId="77777777" w:rsidR="0008004C" w:rsidRPr="00BF7096" w:rsidRDefault="0008004C" w:rsidP="00476BCC">
      <w:pPr>
        <w:shd w:val="clear" w:color="auto" w:fill="FFFFFF"/>
        <w:rPr>
          <w:rFonts w:cs="Arial"/>
          <w:sz w:val="24"/>
          <w:szCs w:val="24"/>
          <w:lang w:val="en" w:eastAsia="en-GB"/>
        </w:rPr>
      </w:pPr>
    </w:p>
    <w:p w14:paraId="2460BB79" w14:textId="77777777" w:rsidR="0008004C" w:rsidRDefault="00476BCC" w:rsidP="00476BCC">
      <w:pPr>
        <w:shd w:val="clear" w:color="auto" w:fill="FFFFFF"/>
        <w:rPr>
          <w:rFonts w:cs="Arial"/>
          <w:sz w:val="24"/>
          <w:szCs w:val="24"/>
          <w:lang w:val="en" w:eastAsia="en-GB"/>
        </w:rPr>
      </w:pPr>
      <w:r w:rsidRPr="0008004C">
        <w:rPr>
          <w:rFonts w:cs="Arial"/>
          <w:sz w:val="24"/>
          <w:szCs w:val="24"/>
          <w:lang w:val="en" w:eastAsia="en-GB"/>
        </w:rPr>
        <w:t>Reflection and Repair</w:t>
      </w:r>
      <w:r w:rsidRPr="00BF7096">
        <w:rPr>
          <w:rFonts w:cs="Arial"/>
          <w:sz w:val="24"/>
          <w:szCs w:val="24"/>
          <w:lang w:val="en" w:eastAsia="en-GB"/>
        </w:rPr>
        <w:t xml:space="preserve"> </w:t>
      </w:r>
    </w:p>
    <w:p w14:paraId="2FF78348" w14:textId="3CBF558B" w:rsidR="00476BCC" w:rsidRPr="00BF7096" w:rsidRDefault="00476BCC" w:rsidP="00476BCC">
      <w:pPr>
        <w:shd w:val="clear" w:color="auto" w:fill="FFFFFF"/>
        <w:rPr>
          <w:rFonts w:cs="Arial"/>
          <w:sz w:val="24"/>
          <w:szCs w:val="24"/>
          <w:lang w:val="en" w:eastAsia="en-GB"/>
        </w:rPr>
      </w:pPr>
      <w:r w:rsidRPr="00BF7096">
        <w:rPr>
          <w:rFonts w:cs="Arial"/>
          <w:sz w:val="24"/>
          <w:szCs w:val="24"/>
          <w:lang w:val="en" w:eastAsia="en-GB"/>
        </w:rPr>
        <w:t>Students are given opportunities to reflect on their performance, address challenges, and, where necessary, take steps to repair any harm caused (e.g., redoing an assignment or engaging in academic integrity discussions).</w:t>
      </w:r>
    </w:p>
    <w:p w14:paraId="45742784" w14:textId="77777777" w:rsidR="00476BCC" w:rsidRPr="00BF7096" w:rsidRDefault="00476BCC" w:rsidP="00476BCC">
      <w:pPr>
        <w:shd w:val="clear" w:color="auto" w:fill="FFFFFF"/>
        <w:rPr>
          <w:rFonts w:cs="Arial"/>
          <w:sz w:val="24"/>
          <w:szCs w:val="24"/>
          <w:lang w:val="en" w:eastAsia="en-GB"/>
        </w:rPr>
      </w:pPr>
    </w:p>
    <w:p w14:paraId="141CBBF0" w14:textId="77777777" w:rsidR="00725F1B" w:rsidRPr="00BF7096" w:rsidRDefault="00476BCC" w:rsidP="00476BCC">
      <w:pPr>
        <w:shd w:val="clear" w:color="auto" w:fill="FFFFFF"/>
        <w:rPr>
          <w:rFonts w:cs="Arial"/>
          <w:sz w:val="24"/>
          <w:szCs w:val="24"/>
          <w:lang w:val="en" w:eastAsia="en-GB"/>
        </w:rPr>
      </w:pPr>
      <w:r w:rsidRPr="00BF7096">
        <w:rPr>
          <w:rFonts w:cs="Arial"/>
          <w:sz w:val="24"/>
          <w:szCs w:val="24"/>
          <w:lang w:val="en" w:eastAsia="en-GB"/>
        </w:rPr>
        <w:t>These trauma-informed, restorative principles are embedded throughout our assessment procedures and inform all aspects of assessment practice.</w:t>
      </w:r>
    </w:p>
    <w:p w14:paraId="2D629685" w14:textId="77777777" w:rsidR="00476BCC" w:rsidRPr="00BF7096" w:rsidRDefault="00476BCC" w:rsidP="00476BCC">
      <w:pPr>
        <w:shd w:val="clear" w:color="auto" w:fill="FFFFFF"/>
        <w:rPr>
          <w:rFonts w:cs="Arial"/>
          <w:sz w:val="24"/>
          <w:szCs w:val="24"/>
          <w:highlight w:val="yellow"/>
          <w:lang w:val="en" w:eastAsia="en-GB"/>
        </w:rPr>
      </w:pPr>
    </w:p>
    <w:p w14:paraId="3A3525DD" w14:textId="55DB1498" w:rsidR="008D205D" w:rsidRPr="00B35473" w:rsidRDefault="00476BCC" w:rsidP="00B81015">
      <w:pPr>
        <w:pStyle w:val="Heading1"/>
        <w:numPr>
          <w:ilvl w:val="0"/>
          <w:numId w:val="38"/>
        </w:numPr>
        <w:ind w:left="357" w:hanging="357"/>
        <w:rPr>
          <w:rFonts w:cs="Arial"/>
          <w:b w:val="0"/>
          <w:bCs/>
          <w:u w:val="none"/>
          <w:lang w:val="en" w:eastAsia="en-GB"/>
        </w:rPr>
      </w:pPr>
      <w:bookmarkStart w:id="5" w:name="_Toc229399504"/>
      <w:r w:rsidRPr="00B35473">
        <w:rPr>
          <w:rFonts w:cs="Arial"/>
          <w:b w:val="0"/>
          <w:bCs/>
          <w:u w:val="none"/>
          <w:lang w:val="en" w:eastAsia="en-GB"/>
        </w:rPr>
        <w:t>A</w:t>
      </w:r>
      <w:r w:rsidR="0008004C" w:rsidRPr="00B35473">
        <w:rPr>
          <w:rFonts w:cs="Arial"/>
          <w:b w:val="0"/>
          <w:bCs/>
          <w:u w:val="none"/>
          <w:lang w:val="en" w:eastAsia="en-GB"/>
        </w:rPr>
        <w:t>ims</w:t>
      </w:r>
      <w:bookmarkEnd w:id="5"/>
    </w:p>
    <w:p w14:paraId="23FA55F2" w14:textId="77777777" w:rsidR="00476BCC" w:rsidRPr="00BF7096" w:rsidRDefault="00476BCC" w:rsidP="00476BCC">
      <w:pPr>
        <w:shd w:val="clear" w:color="auto" w:fill="FFFFFF"/>
        <w:spacing w:before="100" w:beforeAutospacing="1" w:after="100" w:afterAutospacing="1" w:line="300" w:lineRule="atLeast"/>
        <w:rPr>
          <w:rFonts w:cs="Arial"/>
          <w:sz w:val="24"/>
          <w:szCs w:val="24"/>
          <w:lang w:val="en"/>
        </w:rPr>
      </w:pPr>
      <w:r w:rsidRPr="00BF7096">
        <w:rPr>
          <w:rFonts w:cs="Arial"/>
          <w:sz w:val="24"/>
          <w:szCs w:val="24"/>
          <w:lang w:val="en"/>
        </w:rPr>
        <w:t>The aim of this policy and its related procedures is to:</w:t>
      </w:r>
    </w:p>
    <w:p w14:paraId="3D83D2FD" w14:textId="3B99A4FD" w:rsidR="00476BCC" w:rsidRPr="00BF7096" w:rsidRDefault="00476BCC" w:rsidP="00476BCC">
      <w:pPr>
        <w:shd w:val="clear" w:color="auto" w:fill="FFFFFF"/>
        <w:rPr>
          <w:rFonts w:cs="Arial"/>
          <w:sz w:val="24"/>
          <w:szCs w:val="24"/>
          <w:lang w:val="en"/>
        </w:rPr>
      </w:pPr>
      <w:r w:rsidRPr="00BF7096">
        <w:rPr>
          <w:rFonts w:cs="Arial"/>
          <w:sz w:val="24"/>
          <w:szCs w:val="24"/>
          <w:lang w:val="en"/>
        </w:rPr>
        <w:t xml:space="preserve">Ensure that students receive accurate, supportive, and useful information about their progress and attainment to enhance learning within a psychologically safe </w:t>
      </w:r>
    </w:p>
    <w:p w14:paraId="05421552" w14:textId="105B4E16" w:rsidR="00476BCC" w:rsidRPr="00BF7096" w:rsidRDefault="00476BCC" w:rsidP="00476BCC">
      <w:pPr>
        <w:shd w:val="clear" w:color="auto" w:fill="FFFFFF"/>
        <w:rPr>
          <w:rFonts w:cs="Arial"/>
          <w:sz w:val="24"/>
          <w:szCs w:val="24"/>
          <w:lang w:val="en"/>
        </w:rPr>
      </w:pPr>
      <w:r w:rsidRPr="00BF7096">
        <w:rPr>
          <w:rFonts w:cs="Arial"/>
          <w:sz w:val="24"/>
          <w:szCs w:val="24"/>
          <w:lang w:val="en"/>
        </w:rPr>
        <w:lastRenderedPageBreak/>
        <w:t>environment.</w:t>
      </w:r>
    </w:p>
    <w:p w14:paraId="2E4F8832" w14:textId="77777777" w:rsidR="00B35473" w:rsidRDefault="00B35473" w:rsidP="00476BCC">
      <w:pPr>
        <w:shd w:val="clear" w:color="auto" w:fill="FFFFFF"/>
        <w:rPr>
          <w:rFonts w:cs="Arial"/>
          <w:sz w:val="24"/>
          <w:szCs w:val="24"/>
          <w:lang w:val="en"/>
        </w:rPr>
      </w:pPr>
    </w:p>
    <w:p w14:paraId="3EDFDF95" w14:textId="00A4F2C8" w:rsidR="00476BCC" w:rsidRPr="00BF7096" w:rsidRDefault="00476BCC" w:rsidP="00476BCC">
      <w:pPr>
        <w:shd w:val="clear" w:color="auto" w:fill="FFFFFF"/>
        <w:rPr>
          <w:rFonts w:cs="Arial"/>
          <w:sz w:val="24"/>
          <w:szCs w:val="24"/>
          <w:lang w:val="en"/>
        </w:rPr>
      </w:pPr>
      <w:r w:rsidRPr="00BF7096">
        <w:rPr>
          <w:rFonts w:cs="Arial"/>
          <w:sz w:val="24"/>
          <w:szCs w:val="24"/>
          <w:lang w:val="en"/>
        </w:rPr>
        <w:t>Ensure that staff receive clear and effective advice on managing the assessment process using restorative principles.</w:t>
      </w:r>
    </w:p>
    <w:p w14:paraId="4A517020" w14:textId="77777777" w:rsidR="00E71F6E" w:rsidRDefault="00E71F6E" w:rsidP="00476BCC">
      <w:pPr>
        <w:shd w:val="clear" w:color="auto" w:fill="FFFFFF"/>
        <w:rPr>
          <w:rFonts w:cs="Arial"/>
          <w:sz w:val="24"/>
          <w:szCs w:val="24"/>
          <w:lang w:val="en"/>
        </w:rPr>
      </w:pPr>
    </w:p>
    <w:p w14:paraId="343EC0B8" w14:textId="60C676DD" w:rsidR="00476BCC" w:rsidRPr="00BF7096" w:rsidRDefault="00476BCC" w:rsidP="00476BCC">
      <w:pPr>
        <w:shd w:val="clear" w:color="auto" w:fill="FFFFFF"/>
        <w:rPr>
          <w:rFonts w:cs="Arial"/>
          <w:sz w:val="24"/>
          <w:szCs w:val="24"/>
          <w:lang w:val="en"/>
        </w:rPr>
      </w:pPr>
      <w:r w:rsidRPr="00BF7096">
        <w:rPr>
          <w:rFonts w:cs="Arial"/>
          <w:sz w:val="24"/>
          <w:szCs w:val="24"/>
          <w:lang w:val="en"/>
        </w:rPr>
        <w:t>Ensure compliance with Awarding Organisation regulations while maintaining a</w:t>
      </w:r>
      <w:r w:rsidR="00E71F6E">
        <w:rPr>
          <w:rFonts w:cs="Arial"/>
          <w:sz w:val="24"/>
          <w:szCs w:val="24"/>
          <w:lang w:val="en"/>
        </w:rPr>
        <w:t xml:space="preserve"> </w:t>
      </w:r>
      <w:r w:rsidRPr="00BF7096">
        <w:rPr>
          <w:rFonts w:cs="Arial"/>
          <w:sz w:val="24"/>
          <w:szCs w:val="24"/>
          <w:lang w:val="en"/>
        </w:rPr>
        <w:t>trauma-sensitive approach.</w:t>
      </w:r>
    </w:p>
    <w:p w14:paraId="5DCC6EE7" w14:textId="77777777" w:rsidR="00E71F6E" w:rsidRDefault="00E71F6E" w:rsidP="00476BCC">
      <w:pPr>
        <w:shd w:val="clear" w:color="auto" w:fill="FFFFFF"/>
        <w:rPr>
          <w:rFonts w:cs="Arial"/>
          <w:sz w:val="24"/>
          <w:szCs w:val="24"/>
          <w:lang w:val="en"/>
        </w:rPr>
      </w:pPr>
    </w:p>
    <w:p w14:paraId="6674154E" w14:textId="58A21A01" w:rsidR="00476BCC" w:rsidRPr="00BF7096" w:rsidRDefault="00476BCC" w:rsidP="00476BCC">
      <w:pPr>
        <w:shd w:val="clear" w:color="auto" w:fill="FFFFFF"/>
        <w:rPr>
          <w:rFonts w:cs="Arial"/>
          <w:sz w:val="24"/>
          <w:szCs w:val="24"/>
          <w:lang w:val="en"/>
        </w:rPr>
      </w:pPr>
      <w:r w:rsidRPr="00BF7096">
        <w:rPr>
          <w:rFonts w:cs="Arial"/>
          <w:sz w:val="24"/>
          <w:szCs w:val="24"/>
          <w:lang w:val="en"/>
        </w:rPr>
        <w:t xml:space="preserve">Ensure that staff receive clear and effective guidance on using Recognition of Prior </w:t>
      </w:r>
    </w:p>
    <w:p w14:paraId="64224DB1" w14:textId="77777777" w:rsidR="00E71F6E" w:rsidRDefault="00E71F6E" w:rsidP="00476BCC">
      <w:pPr>
        <w:shd w:val="clear" w:color="auto" w:fill="FFFFFF"/>
        <w:rPr>
          <w:rFonts w:cs="Arial"/>
          <w:sz w:val="24"/>
          <w:szCs w:val="24"/>
          <w:lang w:val="en"/>
        </w:rPr>
      </w:pPr>
    </w:p>
    <w:p w14:paraId="0E622F99" w14:textId="305C6884" w:rsidR="00476BCC" w:rsidRPr="00BF7096" w:rsidRDefault="00476BCC" w:rsidP="00476BCC">
      <w:pPr>
        <w:shd w:val="clear" w:color="auto" w:fill="FFFFFF"/>
        <w:rPr>
          <w:rFonts w:cs="Arial"/>
          <w:sz w:val="24"/>
          <w:szCs w:val="24"/>
          <w:lang w:val="en"/>
        </w:rPr>
      </w:pPr>
      <w:r w:rsidRPr="00BF7096">
        <w:rPr>
          <w:rFonts w:cs="Arial"/>
          <w:sz w:val="24"/>
          <w:szCs w:val="24"/>
          <w:lang w:val="en"/>
        </w:rPr>
        <w:t>Learning (RPL) as evidence towards the achievement of a vocational qualification.</w:t>
      </w:r>
    </w:p>
    <w:p w14:paraId="0F076888" w14:textId="77777777" w:rsidR="00E71F6E" w:rsidRDefault="00E71F6E" w:rsidP="00476BCC">
      <w:pPr>
        <w:shd w:val="clear" w:color="auto" w:fill="FFFFFF"/>
        <w:rPr>
          <w:rFonts w:cs="Arial"/>
          <w:sz w:val="24"/>
          <w:szCs w:val="24"/>
          <w:lang w:val="en"/>
        </w:rPr>
      </w:pPr>
    </w:p>
    <w:p w14:paraId="1C9613C2" w14:textId="748988D0" w:rsidR="00476BCC" w:rsidRPr="00BF7096" w:rsidRDefault="00476BCC" w:rsidP="00476BCC">
      <w:pPr>
        <w:shd w:val="clear" w:color="auto" w:fill="FFFFFF"/>
        <w:rPr>
          <w:rFonts w:cs="Arial"/>
          <w:sz w:val="24"/>
          <w:szCs w:val="24"/>
          <w:lang w:val="en"/>
        </w:rPr>
      </w:pPr>
      <w:r w:rsidRPr="00BF7096">
        <w:rPr>
          <w:rFonts w:cs="Arial"/>
          <w:sz w:val="24"/>
          <w:szCs w:val="24"/>
          <w:lang w:val="en"/>
        </w:rPr>
        <w:t>Support improvements in teaching effectiveness, learner retention, achievement and</w:t>
      </w:r>
      <w:r w:rsidR="00E71F6E">
        <w:rPr>
          <w:rFonts w:cs="Arial"/>
          <w:sz w:val="24"/>
          <w:szCs w:val="24"/>
          <w:lang w:val="en"/>
        </w:rPr>
        <w:t xml:space="preserve"> </w:t>
      </w:r>
      <w:r w:rsidRPr="00BF7096">
        <w:rPr>
          <w:rFonts w:cs="Arial"/>
          <w:sz w:val="24"/>
          <w:szCs w:val="24"/>
          <w:lang w:val="en"/>
        </w:rPr>
        <w:t>positive progression.</w:t>
      </w:r>
    </w:p>
    <w:p w14:paraId="76FD543F" w14:textId="77777777" w:rsidR="00E71F6E" w:rsidRDefault="00E71F6E" w:rsidP="00476BCC">
      <w:pPr>
        <w:shd w:val="clear" w:color="auto" w:fill="FFFFFF"/>
        <w:rPr>
          <w:rFonts w:cs="Arial"/>
          <w:sz w:val="24"/>
          <w:szCs w:val="24"/>
          <w:lang w:val="en"/>
        </w:rPr>
      </w:pPr>
    </w:p>
    <w:p w14:paraId="190A4C36" w14:textId="542C8FCB" w:rsidR="00476BCC" w:rsidRPr="00BF7096" w:rsidRDefault="00476BCC" w:rsidP="00476BCC">
      <w:pPr>
        <w:shd w:val="clear" w:color="auto" w:fill="FFFFFF"/>
        <w:rPr>
          <w:rFonts w:cs="Arial"/>
          <w:sz w:val="24"/>
          <w:szCs w:val="24"/>
          <w:lang w:val="en"/>
        </w:rPr>
      </w:pPr>
      <w:r w:rsidRPr="00BF7096">
        <w:rPr>
          <w:rFonts w:cs="Arial"/>
          <w:sz w:val="24"/>
          <w:szCs w:val="24"/>
          <w:lang w:val="en"/>
        </w:rPr>
        <w:t>Foster positive relationships between students and staff through restorative</w:t>
      </w:r>
      <w:r w:rsidR="00E71F6E">
        <w:rPr>
          <w:rFonts w:cs="Arial"/>
          <w:sz w:val="24"/>
          <w:szCs w:val="24"/>
          <w:lang w:val="en"/>
        </w:rPr>
        <w:t xml:space="preserve"> </w:t>
      </w:r>
      <w:r w:rsidRPr="00BF7096">
        <w:rPr>
          <w:rFonts w:cs="Arial"/>
          <w:sz w:val="24"/>
          <w:szCs w:val="24"/>
          <w:lang w:val="en"/>
        </w:rPr>
        <w:t>assessment practices.</w:t>
      </w:r>
    </w:p>
    <w:p w14:paraId="37FB23B6" w14:textId="77777777" w:rsidR="00E71F6E" w:rsidRDefault="00E71F6E" w:rsidP="00476BCC">
      <w:pPr>
        <w:shd w:val="clear" w:color="auto" w:fill="FFFFFF"/>
        <w:rPr>
          <w:rFonts w:cs="Arial"/>
          <w:sz w:val="24"/>
          <w:szCs w:val="24"/>
          <w:lang w:val="en"/>
        </w:rPr>
      </w:pPr>
    </w:p>
    <w:p w14:paraId="7EA718C0" w14:textId="3E5424C8" w:rsidR="00725F1B" w:rsidRPr="00BF7096" w:rsidRDefault="00476BCC" w:rsidP="00476BCC">
      <w:pPr>
        <w:shd w:val="clear" w:color="auto" w:fill="FFFFFF"/>
        <w:rPr>
          <w:rFonts w:cs="Arial"/>
          <w:sz w:val="24"/>
          <w:szCs w:val="24"/>
          <w:lang w:val="en"/>
        </w:rPr>
      </w:pPr>
      <w:r w:rsidRPr="00BF7096">
        <w:rPr>
          <w:rFonts w:cs="Arial"/>
          <w:sz w:val="24"/>
          <w:szCs w:val="24"/>
          <w:lang w:val="en"/>
        </w:rPr>
        <w:t>Create a learning environment where mistakes are seen as learning opportunities,</w:t>
      </w:r>
      <w:r w:rsidR="00E71F6E">
        <w:rPr>
          <w:rFonts w:cs="Arial"/>
          <w:sz w:val="24"/>
          <w:szCs w:val="24"/>
          <w:lang w:val="en"/>
        </w:rPr>
        <w:t xml:space="preserve"> </w:t>
      </w:r>
      <w:r w:rsidRPr="00BF7096">
        <w:rPr>
          <w:rFonts w:cs="Arial"/>
          <w:sz w:val="24"/>
          <w:szCs w:val="24"/>
          <w:lang w:val="en"/>
        </w:rPr>
        <w:t>reducing fear of failure and promoting resilience.</w:t>
      </w:r>
    </w:p>
    <w:p w14:paraId="6B6D758F" w14:textId="77777777" w:rsidR="00476BCC" w:rsidRPr="00BF7096" w:rsidRDefault="00476BCC" w:rsidP="00476BCC">
      <w:pPr>
        <w:shd w:val="clear" w:color="auto" w:fill="FFFFFF"/>
        <w:rPr>
          <w:rFonts w:cs="Arial"/>
          <w:sz w:val="24"/>
          <w:szCs w:val="24"/>
          <w:lang w:val="en"/>
        </w:rPr>
      </w:pPr>
    </w:p>
    <w:p w14:paraId="6143D9DF" w14:textId="3F99D671" w:rsidR="0032499F" w:rsidRPr="00E71F6E" w:rsidRDefault="00476BCC" w:rsidP="00B81015">
      <w:pPr>
        <w:pStyle w:val="Heading1"/>
        <w:numPr>
          <w:ilvl w:val="0"/>
          <w:numId w:val="38"/>
        </w:numPr>
        <w:ind w:left="357" w:hanging="357"/>
        <w:rPr>
          <w:rFonts w:cs="Arial"/>
          <w:b w:val="0"/>
          <w:bCs/>
          <w:u w:val="none"/>
          <w:lang w:val="en"/>
        </w:rPr>
      </w:pPr>
      <w:bookmarkStart w:id="6" w:name="_Toc229399505"/>
      <w:r w:rsidRPr="00E71F6E">
        <w:rPr>
          <w:rFonts w:cs="Arial"/>
          <w:b w:val="0"/>
          <w:bCs/>
          <w:u w:val="none"/>
          <w:lang w:val="en"/>
        </w:rPr>
        <w:t>S</w:t>
      </w:r>
      <w:r w:rsidR="00E71F6E" w:rsidRPr="00E71F6E">
        <w:rPr>
          <w:rFonts w:cs="Arial"/>
          <w:b w:val="0"/>
          <w:bCs/>
          <w:u w:val="none"/>
          <w:lang w:val="en"/>
        </w:rPr>
        <w:t>cope</w:t>
      </w:r>
      <w:bookmarkEnd w:id="6"/>
    </w:p>
    <w:p w14:paraId="030A21A6" w14:textId="77777777" w:rsidR="00A40EEE" w:rsidRPr="00BF7096" w:rsidRDefault="00A40EEE" w:rsidP="00A40EEE">
      <w:pPr>
        <w:rPr>
          <w:rFonts w:cs="Arial"/>
          <w:lang w:val="en"/>
        </w:rPr>
      </w:pPr>
    </w:p>
    <w:p w14:paraId="36B9846B" w14:textId="77777777" w:rsidR="00476BCC" w:rsidRPr="00BF7096" w:rsidRDefault="00476BCC" w:rsidP="00476BCC">
      <w:pPr>
        <w:rPr>
          <w:rFonts w:cs="Arial"/>
          <w:sz w:val="24"/>
          <w:szCs w:val="24"/>
          <w:lang w:val="en"/>
        </w:rPr>
      </w:pPr>
      <w:r w:rsidRPr="00BF7096">
        <w:rPr>
          <w:rFonts w:cs="Arial"/>
          <w:sz w:val="24"/>
          <w:szCs w:val="24"/>
          <w:lang w:val="en"/>
        </w:rPr>
        <w:t>The policy applies to:</w:t>
      </w:r>
    </w:p>
    <w:p w14:paraId="241ABDF5" w14:textId="77777777" w:rsidR="00E71F6E" w:rsidRDefault="00E71F6E" w:rsidP="00476BCC">
      <w:pPr>
        <w:rPr>
          <w:rFonts w:cs="Arial"/>
          <w:sz w:val="24"/>
          <w:szCs w:val="24"/>
          <w:lang w:val="en"/>
        </w:rPr>
      </w:pPr>
    </w:p>
    <w:p w14:paraId="2740B8F3" w14:textId="2308CFDB" w:rsidR="00476BCC" w:rsidRPr="00BF7096" w:rsidRDefault="00476BCC" w:rsidP="00476BCC">
      <w:pPr>
        <w:rPr>
          <w:rFonts w:cs="Arial"/>
          <w:sz w:val="24"/>
          <w:szCs w:val="24"/>
          <w:lang w:val="en"/>
        </w:rPr>
      </w:pPr>
      <w:r w:rsidRPr="00BF7096">
        <w:rPr>
          <w:rFonts w:cs="Arial"/>
          <w:sz w:val="24"/>
          <w:szCs w:val="24"/>
          <w:lang w:val="en"/>
        </w:rPr>
        <w:t>All qualifications offered by the College and its partners up to and including Level 3.</w:t>
      </w:r>
    </w:p>
    <w:p w14:paraId="0A719BCC" w14:textId="77777777" w:rsidR="00E71F6E" w:rsidRDefault="00E71F6E" w:rsidP="00476BCC">
      <w:pPr>
        <w:rPr>
          <w:rFonts w:cs="Arial"/>
          <w:sz w:val="24"/>
          <w:szCs w:val="24"/>
          <w:lang w:val="en"/>
        </w:rPr>
      </w:pPr>
    </w:p>
    <w:p w14:paraId="2CDA2688" w14:textId="1A463A3D" w:rsidR="00476BCC" w:rsidRDefault="00476BCC" w:rsidP="00476BCC">
      <w:pPr>
        <w:rPr>
          <w:rFonts w:cs="Arial"/>
          <w:sz w:val="24"/>
          <w:szCs w:val="24"/>
          <w:lang w:val="en"/>
        </w:rPr>
      </w:pPr>
      <w:r w:rsidRPr="00BF7096">
        <w:rPr>
          <w:rFonts w:cs="Arial"/>
          <w:sz w:val="24"/>
          <w:szCs w:val="24"/>
          <w:lang w:val="en"/>
        </w:rPr>
        <w:t xml:space="preserve">All courses that do not lead to an externally accredited award or qualification and </w:t>
      </w:r>
      <w:r w:rsidR="005251FF" w:rsidRPr="00BF7096">
        <w:rPr>
          <w:rFonts w:cs="Arial"/>
          <w:sz w:val="24"/>
          <w:szCs w:val="24"/>
          <w:lang w:val="en"/>
        </w:rPr>
        <w:t xml:space="preserve">use </w:t>
      </w:r>
      <w:r w:rsidR="005251FF">
        <w:rPr>
          <w:rFonts w:cs="Arial"/>
          <w:sz w:val="24"/>
          <w:szCs w:val="24"/>
          <w:lang w:val="en"/>
        </w:rPr>
        <w:t>the</w:t>
      </w:r>
      <w:r w:rsidRPr="00BF7096">
        <w:rPr>
          <w:rFonts w:cs="Arial"/>
          <w:sz w:val="24"/>
          <w:szCs w:val="24"/>
          <w:lang w:val="en"/>
        </w:rPr>
        <w:t xml:space="preserve"> </w:t>
      </w:r>
      <w:proofErr w:type="spellStart"/>
      <w:r w:rsidRPr="00BF7096">
        <w:rPr>
          <w:rFonts w:cs="Arial"/>
          <w:sz w:val="24"/>
          <w:szCs w:val="24"/>
          <w:lang w:val="en"/>
        </w:rPr>
        <w:t>Recognising</w:t>
      </w:r>
      <w:proofErr w:type="spellEnd"/>
      <w:r w:rsidRPr="00BF7096">
        <w:rPr>
          <w:rFonts w:cs="Arial"/>
          <w:sz w:val="24"/>
          <w:szCs w:val="24"/>
          <w:lang w:val="en"/>
        </w:rPr>
        <w:t xml:space="preserve"> and Recording Progress and Achievement (RARPA) tool</w:t>
      </w:r>
      <w:r w:rsidR="00E71F6E">
        <w:rPr>
          <w:rFonts w:cs="Arial"/>
          <w:sz w:val="24"/>
          <w:szCs w:val="24"/>
          <w:lang w:val="en"/>
        </w:rPr>
        <w:t>.</w:t>
      </w:r>
    </w:p>
    <w:p w14:paraId="7E6032D0" w14:textId="77777777" w:rsidR="00E71F6E" w:rsidRPr="00BF7096" w:rsidRDefault="00E71F6E" w:rsidP="00476BCC">
      <w:pPr>
        <w:rPr>
          <w:rFonts w:cs="Arial"/>
          <w:sz w:val="24"/>
          <w:szCs w:val="24"/>
          <w:lang w:val="en"/>
        </w:rPr>
      </w:pPr>
    </w:p>
    <w:p w14:paraId="0001F873" w14:textId="1828DFCF" w:rsidR="00476BCC" w:rsidRPr="00BF7096" w:rsidRDefault="00476BCC" w:rsidP="00476BCC">
      <w:pPr>
        <w:rPr>
          <w:rFonts w:cs="Arial"/>
          <w:sz w:val="24"/>
          <w:szCs w:val="24"/>
          <w:lang w:val="en"/>
        </w:rPr>
      </w:pPr>
      <w:r w:rsidRPr="00BF7096">
        <w:rPr>
          <w:rFonts w:cs="Arial"/>
          <w:sz w:val="24"/>
          <w:szCs w:val="24"/>
          <w:lang w:val="en"/>
        </w:rPr>
        <w:t>RPL applies to all internally assessed parts of vocational qualifications, including</w:t>
      </w:r>
      <w:r w:rsidR="005251FF">
        <w:rPr>
          <w:rFonts w:cs="Arial"/>
          <w:sz w:val="24"/>
          <w:szCs w:val="24"/>
          <w:lang w:val="en"/>
        </w:rPr>
        <w:t xml:space="preserve"> </w:t>
      </w:r>
      <w:r w:rsidRPr="00BF7096">
        <w:rPr>
          <w:rFonts w:cs="Arial"/>
          <w:sz w:val="24"/>
          <w:szCs w:val="24"/>
          <w:lang w:val="en"/>
        </w:rPr>
        <w:t xml:space="preserve">those on the Regulated Qualifications Framework, Self-Regulated Framework (SRF) </w:t>
      </w:r>
    </w:p>
    <w:p w14:paraId="66A4F7AA" w14:textId="731EB441" w:rsidR="00476BCC" w:rsidRPr="00BF7096" w:rsidRDefault="00476BCC" w:rsidP="00476BCC">
      <w:pPr>
        <w:rPr>
          <w:rFonts w:cs="Arial"/>
          <w:sz w:val="24"/>
          <w:szCs w:val="24"/>
          <w:lang w:val="en"/>
        </w:rPr>
      </w:pPr>
      <w:r w:rsidRPr="00BF7096">
        <w:rPr>
          <w:rFonts w:cs="Arial"/>
          <w:sz w:val="24"/>
          <w:szCs w:val="24"/>
          <w:lang w:val="en"/>
        </w:rPr>
        <w:t xml:space="preserve">and other national frameworks. RPL cannot be used for external assessment, set </w:t>
      </w:r>
    </w:p>
    <w:p w14:paraId="61BE352F" w14:textId="7BF61A52" w:rsidR="00476BCC" w:rsidRPr="00BF7096" w:rsidRDefault="00476BCC" w:rsidP="00476BCC">
      <w:pPr>
        <w:rPr>
          <w:rFonts w:cs="Arial"/>
          <w:sz w:val="24"/>
          <w:szCs w:val="24"/>
          <w:lang w:val="en"/>
        </w:rPr>
      </w:pPr>
      <w:r w:rsidRPr="00BF7096">
        <w:rPr>
          <w:rFonts w:cs="Arial"/>
          <w:sz w:val="24"/>
          <w:szCs w:val="24"/>
          <w:lang w:val="en"/>
        </w:rPr>
        <w:t>exams or set assignments.</w:t>
      </w:r>
    </w:p>
    <w:p w14:paraId="5C24222A" w14:textId="77777777" w:rsidR="005251FF" w:rsidRDefault="005251FF" w:rsidP="00476BCC">
      <w:pPr>
        <w:rPr>
          <w:rFonts w:cs="Arial"/>
          <w:sz w:val="24"/>
          <w:szCs w:val="24"/>
          <w:lang w:val="en"/>
        </w:rPr>
      </w:pPr>
    </w:p>
    <w:p w14:paraId="590B4083" w14:textId="3017C46C" w:rsidR="00A40EEE" w:rsidRPr="00BF7096" w:rsidRDefault="00476BCC" w:rsidP="00476BCC">
      <w:pPr>
        <w:rPr>
          <w:rFonts w:cs="Arial"/>
          <w:sz w:val="24"/>
          <w:szCs w:val="24"/>
          <w:lang w:val="en"/>
        </w:rPr>
      </w:pPr>
      <w:r w:rsidRPr="00BF7096">
        <w:rPr>
          <w:rFonts w:cs="Arial"/>
          <w:sz w:val="24"/>
          <w:szCs w:val="24"/>
          <w:lang w:val="en"/>
        </w:rPr>
        <w:t xml:space="preserve">All </w:t>
      </w:r>
      <w:r w:rsidR="005251FF">
        <w:rPr>
          <w:rFonts w:cs="Arial"/>
          <w:sz w:val="24"/>
          <w:szCs w:val="24"/>
          <w:lang w:val="en"/>
        </w:rPr>
        <w:t>c</w:t>
      </w:r>
      <w:r w:rsidRPr="00BF7096">
        <w:rPr>
          <w:rFonts w:cs="Arial"/>
          <w:sz w:val="24"/>
          <w:szCs w:val="24"/>
          <w:lang w:val="en"/>
        </w:rPr>
        <w:t>ollege staff with a teaching, learning and assessment responsibility.</w:t>
      </w:r>
    </w:p>
    <w:p w14:paraId="1FB6C5C5" w14:textId="77777777" w:rsidR="00476BCC" w:rsidRPr="00BF7096" w:rsidRDefault="00476BCC" w:rsidP="00476BCC">
      <w:pPr>
        <w:rPr>
          <w:rFonts w:cs="Arial"/>
          <w:lang w:val="en"/>
        </w:rPr>
      </w:pPr>
    </w:p>
    <w:p w14:paraId="41CDEAC9" w14:textId="364D3F16" w:rsidR="00B81015" w:rsidRPr="005251FF" w:rsidRDefault="004E20BC" w:rsidP="00B81015">
      <w:pPr>
        <w:pStyle w:val="Heading1"/>
        <w:numPr>
          <w:ilvl w:val="0"/>
          <w:numId w:val="38"/>
        </w:numPr>
        <w:ind w:left="357" w:hanging="357"/>
        <w:rPr>
          <w:rFonts w:cs="Arial"/>
          <w:b w:val="0"/>
          <w:bCs/>
          <w:u w:val="none"/>
          <w:lang w:val="en" w:eastAsia="en-GB"/>
        </w:rPr>
      </w:pPr>
      <w:bookmarkStart w:id="7" w:name="_Toc229399506"/>
      <w:r w:rsidRPr="005251FF">
        <w:rPr>
          <w:rFonts w:cs="Arial"/>
          <w:b w:val="0"/>
          <w:bCs/>
          <w:u w:val="none"/>
          <w:lang w:val="en" w:eastAsia="en-GB"/>
        </w:rPr>
        <w:t>P</w:t>
      </w:r>
      <w:r w:rsidR="005251FF" w:rsidRPr="005251FF">
        <w:rPr>
          <w:rFonts w:cs="Arial"/>
          <w:b w:val="0"/>
          <w:bCs/>
          <w:u w:val="none"/>
          <w:lang w:val="en" w:eastAsia="en-GB"/>
        </w:rPr>
        <w:t>rinciples</w:t>
      </w:r>
      <w:bookmarkEnd w:id="7"/>
    </w:p>
    <w:p w14:paraId="13B50128" w14:textId="77777777" w:rsidR="00A40EEE" w:rsidRPr="00BF7096" w:rsidRDefault="00A40EEE" w:rsidP="00A40EEE">
      <w:pPr>
        <w:rPr>
          <w:rFonts w:cs="Arial"/>
          <w:lang w:val="en" w:eastAsia="en-GB"/>
        </w:rPr>
      </w:pPr>
    </w:p>
    <w:p w14:paraId="451052EE" w14:textId="6ABDE5C3" w:rsidR="004E20BC" w:rsidRPr="00BF7096" w:rsidRDefault="004E20BC" w:rsidP="005251FF">
      <w:pPr>
        <w:rPr>
          <w:rFonts w:cs="Arial"/>
          <w:sz w:val="24"/>
          <w:szCs w:val="24"/>
          <w:lang w:val="en" w:eastAsia="en-GB"/>
        </w:rPr>
      </w:pPr>
      <w:r w:rsidRPr="00BF7096">
        <w:rPr>
          <w:rFonts w:cs="Arial"/>
          <w:sz w:val="24"/>
          <w:szCs w:val="24"/>
          <w:lang w:val="en" w:eastAsia="en-GB"/>
        </w:rPr>
        <w:t xml:space="preserve">Assessment is conducted with </w:t>
      </w:r>
      <w:proofErr w:type="spellStart"/>
      <w:r w:rsidRPr="00BF7096">
        <w:rPr>
          <w:rFonts w:cs="Arial"/>
          <w:sz w:val="24"/>
          <w:szCs w:val="24"/>
          <w:lang w:val="en" w:eastAsia="en-GB"/>
        </w:rPr>
        <w:t>rigour</w:t>
      </w:r>
      <w:proofErr w:type="spellEnd"/>
      <w:r w:rsidRPr="00BF7096">
        <w:rPr>
          <w:rFonts w:cs="Arial"/>
          <w:sz w:val="24"/>
          <w:szCs w:val="24"/>
          <w:lang w:val="en" w:eastAsia="en-GB"/>
        </w:rPr>
        <w:t>, fairness, and in accordance with current Awarding Organisation regulations, while maintaining a relationship-centered</w:t>
      </w:r>
      <w:r w:rsidR="005251FF">
        <w:rPr>
          <w:rFonts w:cs="Arial"/>
          <w:sz w:val="24"/>
          <w:szCs w:val="24"/>
          <w:lang w:val="en" w:eastAsia="en-GB"/>
        </w:rPr>
        <w:t xml:space="preserve"> </w:t>
      </w:r>
      <w:r w:rsidRPr="00BF7096">
        <w:rPr>
          <w:rFonts w:cs="Arial"/>
          <w:sz w:val="24"/>
          <w:szCs w:val="24"/>
          <w:lang w:val="en" w:eastAsia="en-GB"/>
        </w:rPr>
        <w:t>approach.</w:t>
      </w:r>
    </w:p>
    <w:p w14:paraId="3682AD62" w14:textId="77777777" w:rsidR="005251FF" w:rsidRDefault="005251FF" w:rsidP="004E20BC">
      <w:pPr>
        <w:ind w:left="60"/>
        <w:rPr>
          <w:rFonts w:cs="Arial"/>
          <w:sz w:val="24"/>
          <w:szCs w:val="24"/>
          <w:lang w:val="en" w:eastAsia="en-GB"/>
        </w:rPr>
      </w:pPr>
    </w:p>
    <w:p w14:paraId="1E4A4B4E" w14:textId="187E0B42" w:rsidR="004E20BC" w:rsidRPr="00BF7096" w:rsidRDefault="004E20BC" w:rsidP="005251FF">
      <w:pPr>
        <w:rPr>
          <w:rFonts w:cs="Arial"/>
          <w:sz w:val="24"/>
          <w:szCs w:val="24"/>
          <w:lang w:val="en" w:eastAsia="en-GB"/>
        </w:rPr>
      </w:pPr>
      <w:r w:rsidRPr="00BF7096">
        <w:rPr>
          <w:rFonts w:cs="Arial"/>
          <w:sz w:val="24"/>
          <w:szCs w:val="24"/>
          <w:lang w:val="en" w:eastAsia="en-GB"/>
        </w:rPr>
        <w:t xml:space="preserve">Evidence for assessment is authentic (the student's own work), current (the student's </w:t>
      </w:r>
    </w:p>
    <w:p w14:paraId="2B6D54B5" w14:textId="23942576" w:rsidR="004E20BC" w:rsidRPr="00BF7096" w:rsidRDefault="004E20BC" w:rsidP="005251FF">
      <w:pPr>
        <w:rPr>
          <w:rFonts w:cs="Arial"/>
          <w:sz w:val="24"/>
          <w:szCs w:val="24"/>
          <w:lang w:val="en" w:eastAsia="en-GB"/>
        </w:rPr>
      </w:pPr>
      <w:r w:rsidRPr="00BF7096">
        <w:rPr>
          <w:rFonts w:cs="Arial"/>
          <w:sz w:val="24"/>
          <w:szCs w:val="24"/>
          <w:lang w:val="en" w:eastAsia="en-GB"/>
        </w:rPr>
        <w:t>present competence), valid (relevant to the learning outcomes) and sufficient (</w:t>
      </w:r>
      <w:r w:rsidR="005251FF" w:rsidRPr="00BF7096">
        <w:rPr>
          <w:rFonts w:cs="Arial"/>
          <w:sz w:val="24"/>
          <w:szCs w:val="24"/>
          <w:lang w:val="en" w:eastAsia="en-GB"/>
        </w:rPr>
        <w:t xml:space="preserve">meets </w:t>
      </w:r>
      <w:r w:rsidR="005251FF">
        <w:rPr>
          <w:rFonts w:cs="Arial"/>
          <w:sz w:val="24"/>
          <w:szCs w:val="24"/>
          <w:lang w:val="en" w:eastAsia="en-GB"/>
        </w:rPr>
        <w:t>all</w:t>
      </w:r>
      <w:r w:rsidRPr="00BF7096">
        <w:rPr>
          <w:rFonts w:cs="Arial"/>
          <w:sz w:val="24"/>
          <w:szCs w:val="24"/>
          <w:lang w:val="en" w:eastAsia="en-GB"/>
        </w:rPr>
        <w:t xml:space="preserve"> relevant criteria).</w:t>
      </w:r>
    </w:p>
    <w:p w14:paraId="7702E9B0" w14:textId="77777777" w:rsidR="005251FF" w:rsidRDefault="005251FF" w:rsidP="004E20BC">
      <w:pPr>
        <w:ind w:left="60"/>
        <w:rPr>
          <w:rFonts w:cs="Arial"/>
          <w:sz w:val="24"/>
          <w:szCs w:val="24"/>
          <w:lang w:val="en" w:eastAsia="en-GB"/>
        </w:rPr>
      </w:pPr>
    </w:p>
    <w:p w14:paraId="1C5762FF" w14:textId="60A6B88D" w:rsidR="004E20BC" w:rsidRPr="00BF7096" w:rsidRDefault="004E20BC" w:rsidP="005251FF">
      <w:pPr>
        <w:rPr>
          <w:rFonts w:cs="Arial"/>
          <w:sz w:val="24"/>
          <w:szCs w:val="24"/>
          <w:lang w:val="en" w:eastAsia="en-GB"/>
        </w:rPr>
      </w:pPr>
      <w:r w:rsidRPr="00BF7096">
        <w:rPr>
          <w:rFonts w:cs="Arial"/>
          <w:sz w:val="24"/>
          <w:szCs w:val="24"/>
          <w:lang w:val="en" w:eastAsia="en-GB"/>
        </w:rPr>
        <w:t xml:space="preserve">Formative assessment is used to measure students' progress, challenge students to </w:t>
      </w:r>
    </w:p>
    <w:p w14:paraId="6F028A08" w14:textId="0B7C08A4" w:rsidR="004E20BC" w:rsidRPr="00BF7096" w:rsidRDefault="004E20BC" w:rsidP="005251FF">
      <w:pPr>
        <w:rPr>
          <w:rFonts w:cs="Arial"/>
          <w:sz w:val="24"/>
          <w:szCs w:val="24"/>
          <w:lang w:val="en" w:eastAsia="en-GB"/>
        </w:rPr>
      </w:pPr>
      <w:r w:rsidRPr="00BF7096">
        <w:rPr>
          <w:rFonts w:cs="Arial"/>
          <w:sz w:val="24"/>
          <w:szCs w:val="24"/>
          <w:lang w:val="en" w:eastAsia="en-GB"/>
        </w:rPr>
        <w:t>achieve high standards and prepare them for summative assessment, with an   emphasis on growth and learning rather than just performance.</w:t>
      </w:r>
    </w:p>
    <w:p w14:paraId="3A5A68A2" w14:textId="77777777" w:rsidR="005251FF" w:rsidRDefault="005251FF" w:rsidP="004E20BC">
      <w:pPr>
        <w:ind w:left="60"/>
        <w:rPr>
          <w:rFonts w:cs="Arial"/>
          <w:sz w:val="24"/>
          <w:szCs w:val="24"/>
          <w:lang w:val="en" w:eastAsia="en-GB"/>
        </w:rPr>
      </w:pPr>
    </w:p>
    <w:p w14:paraId="4F763796" w14:textId="0F11D664" w:rsidR="004E20BC" w:rsidRPr="00BF7096" w:rsidRDefault="004E20BC" w:rsidP="005251FF">
      <w:pPr>
        <w:rPr>
          <w:rFonts w:cs="Arial"/>
          <w:sz w:val="24"/>
          <w:szCs w:val="24"/>
          <w:lang w:val="en" w:eastAsia="en-GB"/>
        </w:rPr>
      </w:pPr>
      <w:r w:rsidRPr="00BF7096">
        <w:rPr>
          <w:rFonts w:cs="Arial"/>
          <w:sz w:val="24"/>
          <w:szCs w:val="24"/>
          <w:lang w:val="en" w:eastAsia="en-GB"/>
        </w:rPr>
        <w:t xml:space="preserve">Appropriate feedback is provided to students on assessed work which promotes </w:t>
      </w:r>
    </w:p>
    <w:p w14:paraId="6A1AF2CE" w14:textId="68382138" w:rsidR="004E20BC" w:rsidRPr="00BF7096" w:rsidRDefault="004E20BC" w:rsidP="005251FF">
      <w:pPr>
        <w:rPr>
          <w:rFonts w:cs="Arial"/>
          <w:sz w:val="24"/>
          <w:szCs w:val="24"/>
          <w:lang w:val="en" w:eastAsia="en-GB"/>
        </w:rPr>
      </w:pPr>
      <w:r w:rsidRPr="00BF7096">
        <w:rPr>
          <w:rFonts w:cs="Arial"/>
          <w:sz w:val="24"/>
          <w:szCs w:val="24"/>
          <w:lang w:val="en" w:eastAsia="en-GB"/>
        </w:rPr>
        <w:lastRenderedPageBreak/>
        <w:t>learning, facilitates improvement, and supports wellbeing (this must adhere to Awarding Organisation regulations where strict feedback rules apply).</w:t>
      </w:r>
    </w:p>
    <w:p w14:paraId="39499BBC" w14:textId="77777777" w:rsidR="005251FF" w:rsidRDefault="005251FF" w:rsidP="005251FF">
      <w:pPr>
        <w:rPr>
          <w:rFonts w:cs="Arial"/>
          <w:sz w:val="24"/>
          <w:szCs w:val="24"/>
          <w:lang w:val="en" w:eastAsia="en-GB"/>
        </w:rPr>
      </w:pPr>
    </w:p>
    <w:p w14:paraId="26E1BF26" w14:textId="01C68E31" w:rsidR="004E20BC" w:rsidRPr="00BF7096" w:rsidRDefault="004E20BC" w:rsidP="005251FF">
      <w:pPr>
        <w:rPr>
          <w:rFonts w:cs="Arial"/>
          <w:sz w:val="24"/>
          <w:szCs w:val="24"/>
          <w:lang w:val="en" w:eastAsia="en-GB"/>
        </w:rPr>
      </w:pPr>
      <w:r w:rsidRPr="00BF7096">
        <w:rPr>
          <w:rFonts w:cs="Arial"/>
          <w:sz w:val="24"/>
          <w:szCs w:val="24"/>
          <w:lang w:val="en" w:eastAsia="en-GB"/>
        </w:rPr>
        <w:t xml:space="preserve">Assessment decisions are recorded and documented accurately and systematically, </w:t>
      </w:r>
    </w:p>
    <w:p w14:paraId="2A46C6D7" w14:textId="77777777" w:rsidR="005251FF" w:rsidRDefault="004E20BC" w:rsidP="005251FF">
      <w:pPr>
        <w:rPr>
          <w:rFonts w:cs="Arial"/>
          <w:sz w:val="24"/>
          <w:szCs w:val="24"/>
          <w:lang w:val="en" w:eastAsia="en-GB"/>
        </w:rPr>
      </w:pPr>
      <w:r w:rsidRPr="00BF7096">
        <w:rPr>
          <w:rFonts w:cs="Arial"/>
          <w:sz w:val="24"/>
          <w:szCs w:val="24"/>
          <w:lang w:val="en" w:eastAsia="en-GB"/>
        </w:rPr>
        <w:t xml:space="preserve">and in accordance with the requirements of the </w:t>
      </w:r>
      <w:r w:rsidR="005251FF">
        <w:rPr>
          <w:rFonts w:cs="Arial"/>
          <w:sz w:val="24"/>
          <w:szCs w:val="24"/>
          <w:lang w:val="en" w:eastAsia="en-GB"/>
        </w:rPr>
        <w:t>c</w:t>
      </w:r>
      <w:r w:rsidRPr="00BF7096">
        <w:rPr>
          <w:rFonts w:cs="Arial"/>
          <w:sz w:val="24"/>
          <w:szCs w:val="24"/>
          <w:lang w:val="en" w:eastAsia="en-GB"/>
        </w:rPr>
        <w:t>ollege and awarding bodies.</w:t>
      </w:r>
    </w:p>
    <w:p w14:paraId="526841FB" w14:textId="77777777" w:rsidR="005251FF" w:rsidRDefault="005251FF" w:rsidP="005251FF">
      <w:pPr>
        <w:rPr>
          <w:rFonts w:cs="Arial"/>
          <w:sz w:val="24"/>
          <w:szCs w:val="24"/>
          <w:lang w:val="en" w:eastAsia="en-GB"/>
        </w:rPr>
      </w:pPr>
    </w:p>
    <w:p w14:paraId="62AF2E28" w14:textId="62F454DB" w:rsidR="004E20BC" w:rsidRPr="00BF7096" w:rsidRDefault="004E20BC" w:rsidP="005251FF">
      <w:pPr>
        <w:rPr>
          <w:rFonts w:cs="Arial"/>
          <w:sz w:val="24"/>
          <w:szCs w:val="24"/>
          <w:lang w:val="en" w:eastAsia="en-GB"/>
        </w:rPr>
      </w:pPr>
      <w:r w:rsidRPr="00BF7096">
        <w:rPr>
          <w:rFonts w:cs="Arial"/>
          <w:sz w:val="24"/>
          <w:szCs w:val="24"/>
          <w:lang w:val="en" w:eastAsia="en-GB"/>
        </w:rPr>
        <w:t xml:space="preserve">There is an Internal Quality Assurance framework that provides a robust system for </w:t>
      </w:r>
    </w:p>
    <w:p w14:paraId="758A9E07" w14:textId="11D37D68" w:rsidR="004E20BC" w:rsidRPr="00BF7096" w:rsidRDefault="004E20BC" w:rsidP="004E20BC">
      <w:pPr>
        <w:ind w:left="60"/>
        <w:rPr>
          <w:rFonts w:cs="Arial"/>
          <w:sz w:val="24"/>
          <w:szCs w:val="24"/>
          <w:lang w:val="en" w:eastAsia="en-GB"/>
        </w:rPr>
      </w:pPr>
      <w:proofErr w:type="spellStart"/>
      <w:r w:rsidRPr="00BF7096">
        <w:rPr>
          <w:rFonts w:cs="Arial"/>
          <w:sz w:val="24"/>
          <w:szCs w:val="24"/>
          <w:lang w:val="en" w:eastAsia="en-GB"/>
        </w:rPr>
        <w:t>standardising</w:t>
      </w:r>
      <w:proofErr w:type="spellEnd"/>
      <w:r w:rsidRPr="00BF7096">
        <w:rPr>
          <w:rFonts w:cs="Arial"/>
          <w:sz w:val="24"/>
          <w:szCs w:val="24"/>
          <w:lang w:val="en" w:eastAsia="en-GB"/>
        </w:rPr>
        <w:t xml:space="preserve"> assessment decisions and grades.</w:t>
      </w:r>
    </w:p>
    <w:p w14:paraId="67AE0F61" w14:textId="77777777" w:rsidR="005251FF" w:rsidRDefault="005251FF" w:rsidP="004E20BC">
      <w:pPr>
        <w:ind w:left="60"/>
        <w:rPr>
          <w:rFonts w:cs="Arial"/>
          <w:sz w:val="24"/>
          <w:szCs w:val="24"/>
          <w:lang w:val="en" w:eastAsia="en-GB"/>
        </w:rPr>
      </w:pPr>
    </w:p>
    <w:p w14:paraId="0617EBB1" w14:textId="1C762CDA" w:rsidR="004E20BC" w:rsidRPr="00BF7096" w:rsidRDefault="004E20BC" w:rsidP="005251FF">
      <w:pPr>
        <w:rPr>
          <w:rFonts w:cs="Arial"/>
          <w:sz w:val="24"/>
          <w:szCs w:val="24"/>
          <w:lang w:val="en" w:eastAsia="en-GB"/>
        </w:rPr>
      </w:pPr>
      <w:r w:rsidRPr="00BF7096">
        <w:rPr>
          <w:rFonts w:cs="Arial"/>
          <w:sz w:val="24"/>
          <w:szCs w:val="24"/>
          <w:lang w:val="en" w:eastAsia="en-GB"/>
        </w:rPr>
        <w:t>The role of Lead Internal Verifier is appointed and succession/cover is planned for all relevant qualifications.</w:t>
      </w:r>
    </w:p>
    <w:p w14:paraId="69D5FEA3" w14:textId="77777777" w:rsidR="005251FF" w:rsidRDefault="005251FF" w:rsidP="005251FF">
      <w:pPr>
        <w:rPr>
          <w:rFonts w:cs="Arial"/>
          <w:sz w:val="24"/>
          <w:szCs w:val="24"/>
          <w:lang w:val="en" w:eastAsia="en-GB"/>
        </w:rPr>
      </w:pPr>
    </w:p>
    <w:p w14:paraId="2AAB1094" w14:textId="77777777" w:rsidR="005251FF" w:rsidRDefault="004E20BC" w:rsidP="005251FF">
      <w:pPr>
        <w:rPr>
          <w:rFonts w:cs="Arial"/>
          <w:sz w:val="24"/>
          <w:szCs w:val="24"/>
          <w:lang w:val="en" w:eastAsia="en-GB"/>
        </w:rPr>
      </w:pPr>
      <w:r w:rsidRPr="00BF7096">
        <w:rPr>
          <w:rFonts w:cs="Arial"/>
          <w:sz w:val="24"/>
          <w:szCs w:val="24"/>
          <w:lang w:val="en" w:eastAsia="en-GB"/>
        </w:rPr>
        <w:t xml:space="preserve">Assessment is </w:t>
      </w:r>
      <w:proofErr w:type="spellStart"/>
      <w:r w:rsidRPr="00BF7096">
        <w:rPr>
          <w:rFonts w:cs="Arial"/>
          <w:sz w:val="24"/>
          <w:szCs w:val="24"/>
          <w:lang w:val="en" w:eastAsia="en-GB"/>
        </w:rPr>
        <w:t>co-ordinated</w:t>
      </w:r>
      <w:proofErr w:type="spellEnd"/>
      <w:r w:rsidRPr="00BF7096">
        <w:rPr>
          <w:rFonts w:cs="Arial"/>
          <w:sz w:val="24"/>
          <w:szCs w:val="24"/>
          <w:lang w:val="en" w:eastAsia="en-GB"/>
        </w:rPr>
        <w:t xml:space="preserve"> by curriculum teams to ensure maximum student achievement and positive assessment experiences.</w:t>
      </w:r>
    </w:p>
    <w:p w14:paraId="63AB56A1" w14:textId="77777777" w:rsidR="005251FF" w:rsidRDefault="005251FF" w:rsidP="005251FF">
      <w:pPr>
        <w:rPr>
          <w:rFonts w:cs="Arial"/>
          <w:sz w:val="24"/>
          <w:szCs w:val="24"/>
          <w:lang w:val="en" w:eastAsia="en-GB"/>
        </w:rPr>
      </w:pPr>
    </w:p>
    <w:p w14:paraId="718A769A" w14:textId="7FA7CE89" w:rsidR="004E20BC" w:rsidRPr="00BF7096" w:rsidRDefault="004E20BC" w:rsidP="005251FF">
      <w:pPr>
        <w:rPr>
          <w:rFonts w:cs="Arial"/>
          <w:sz w:val="24"/>
          <w:szCs w:val="24"/>
          <w:lang w:val="en" w:eastAsia="en-GB"/>
        </w:rPr>
      </w:pPr>
      <w:r w:rsidRPr="00BF7096">
        <w:rPr>
          <w:rFonts w:cs="Arial"/>
          <w:sz w:val="24"/>
          <w:szCs w:val="24"/>
          <w:lang w:val="en" w:eastAsia="en-GB"/>
        </w:rPr>
        <w:t xml:space="preserve">Internal Quality Assurance records are kept securely for 3 years and assessment </w:t>
      </w:r>
    </w:p>
    <w:p w14:paraId="67F4D72C" w14:textId="3F2737E1" w:rsidR="004E20BC" w:rsidRPr="00BF7096" w:rsidRDefault="004E20BC" w:rsidP="005251FF">
      <w:pPr>
        <w:rPr>
          <w:rFonts w:cs="Arial"/>
          <w:sz w:val="24"/>
          <w:szCs w:val="24"/>
          <w:lang w:val="en" w:eastAsia="en-GB"/>
        </w:rPr>
      </w:pPr>
      <w:r w:rsidRPr="00BF7096">
        <w:rPr>
          <w:rFonts w:cs="Arial"/>
          <w:sz w:val="24"/>
          <w:szCs w:val="24"/>
          <w:lang w:val="en" w:eastAsia="en-GB"/>
        </w:rPr>
        <w:t xml:space="preserve">records </w:t>
      </w:r>
      <w:proofErr w:type="gramStart"/>
      <w:r w:rsidRPr="00BF7096">
        <w:rPr>
          <w:rFonts w:cs="Arial"/>
          <w:sz w:val="24"/>
          <w:szCs w:val="24"/>
          <w:lang w:val="en" w:eastAsia="en-GB"/>
        </w:rPr>
        <w:t>where</w:t>
      </w:r>
      <w:proofErr w:type="gramEnd"/>
      <w:r w:rsidRPr="00BF7096">
        <w:rPr>
          <w:rFonts w:cs="Arial"/>
          <w:sz w:val="24"/>
          <w:szCs w:val="24"/>
          <w:lang w:val="en" w:eastAsia="en-GB"/>
        </w:rPr>
        <w:t xml:space="preserve"> stipulated by the Awarding Organisation.</w:t>
      </w:r>
    </w:p>
    <w:p w14:paraId="7F651405" w14:textId="77777777" w:rsidR="005251FF" w:rsidRDefault="005251FF" w:rsidP="004E20BC">
      <w:pPr>
        <w:ind w:left="60"/>
        <w:rPr>
          <w:rFonts w:cs="Arial"/>
          <w:sz w:val="24"/>
          <w:szCs w:val="24"/>
          <w:lang w:val="en" w:eastAsia="en-GB"/>
        </w:rPr>
      </w:pPr>
    </w:p>
    <w:p w14:paraId="36EF9C1C" w14:textId="753B4F7B" w:rsidR="004E20BC" w:rsidRPr="00BF7096" w:rsidRDefault="004E20BC" w:rsidP="005251FF">
      <w:pPr>
        <w:rPr>
          <w:rFonts w:cs="Arial"/>
          <w:sz w:val="24"/>
          <w:szCs w:val="24"/>
          <w:lang w:val="en" w:eastAsia="en-GB"/>
        </w:rPr>
      </w:pPr>
      <w:r w:rsidRPr="00BF7096">
        <w:rPr>
          <w:rFonts w:cs="Arial"/>
          <w:sz w:val="24"/>
          <w:szCs w:val="24"/>
          <w:lang w:val="en" w:eastAsia="en-GB"/>
        </w:rPr>
        <w:t xml:space="preserve">Student work is kept securely until certification unless stipulated by the Awarding </w:t>
      </w:r>
    </w:p>
    <w:p w14:paraId="2144B1F2" w14:textId="63BE0B36" w:rsidR="004E20BC" w:rsidRPr="00BF7096" w:rsidRDefault="004E20BC" w:rsidP="005251FF">
      <w:pPr>
        <w:rPr>
          <w:rFonts w:cs="Arial"/>
          <w:sz w:val="24"/>
          <w:szCs w:val="24"/>
          <w:lang w:val="en" w:eastAsia="en-GB"/>
        </w:rPr>
      </w:pPr>
      <w:r w:rsidRPr="00BF7096">
        <w:rPr>
          <w:rFonts w:cs="Arial"/>
          <w:sz w:val="24"/>
          <w:szCs w:val="24"/>
          <w:lang w:val="en" w:eastAsia="en-GB"/>
        </w:rPr>
        <w:t>Organisation.</w:t>
      </w:r>
    </w:p>
    <w:p w14:paraId="1C3C8589" w14:textId="77777777" w:rsidR="005251FF" w:rsidRDefault="005251FF" w:rsidP="004E20BC">
      <w:pPr>
        <w:ind w:left="60"/>
        <w:rPr>
          <w:rFonts w:cs="Arial"/>
          <w:sz w:val="24"/>
          <w:szCs w:val="24"/>
          <w:lang w:val="en" w:eastAsia="en-GB"/>
        </w:rPr>
      </w:pPr>
    </w:p>
    <w:p w14:paraId="636B473C" w14:textId="7D9C90A5" w:rsidR="004E20BC" w:rsidRPr="00BF7096" w:rsidRDefault="004E20BC" w:rsidP="005251FF">
      <w:pPr>
        <w:rPr>
          <w:rFonts w:cs="Arial"/>
          <w:sz w:val="24"/>
          <w:szCs w:val="24"/>
          <w:lang w:val="en" w:eastAsia="en-GB"/>
        </w:rPr>
      </w:pPr>
      <w:r w:rsidRPr="00BF7096">
        <w:rPr>
          <w:rFonts w:cs="Arial"/>
          <w:sz w:val="24"/>
          <w:szCs w:val="24"/>
          <w:lang w:val="en" w:eastAsia="en-GB"/>
        </w:rPr>
        <w:t xml:space="preserve">The </w:t>
      </w:r>
      <w:r w:rsidR="005251FF">
        <w:rPr>
          <w:rFonts w:cs="Arial"/>
          <w:sz w:val="24"/>
          <w:szCs w:val="24"/>
          <w:lang w:val="en" w:eastAsia="en-GB"/>
        </w:rPr>
        <w:t>c</w:t>
      </w:r>
      <w:r w:rsidRPr="00BF7096">
        <w:rPr>
          <w:rFonts w:cs="Arial"/>
          <w:sz w:val="24"/>
          <w:szCs w:val="24"/>
          <w:lang w:val="en" w:eastAsia="en-GB"/>
        </w:rPr>
        <w:t xml:space="preserve">ollege's guidance in relation to malpractice and maladministration is adhered </w:t>
      </w:r>
    </w:p>
    <w:p w14:paraId="2598BD16" w14:textId="7A660485" w:rsidR="004E20BC" w:rsidRPr="00BF7096" w:rsidRDefault="004E20BC" w:rsidP="005251FF">
      <w:pPr>
        <w:rPr>
          <w:rFonts w:cs="Arial"/>
          <w:sz w:val="24"/>
          <w:szCs w:val="24"/>
          <w:lang w:val="en" w:eastAsia="en-GB"/>
        </w:rPr>
      </w:pPr>
      <w:r w:rsidRPr="00BF7096">
        <w:rPr>
          <w:rFonts w:cs="Arial"/>
          <w:sz w:val="24"/>
          <w:szCs w:val="24"/>
          <w:lang w:val="en" w:eastAsia="en-GB"/>
        </w:rPr>
        <w:t>to, with an emphasis on restorative approaches where appropriate.</w:t>
      </w:r>
    </w:p>
    <w:p w14:paraId="133EB6FD" w14:textId="77777777" w:rsidR="005251FF" w:rsidRDefault="005251FF" w:rsidP="004E20BC">
      <w:pPr>
        <w:ind w:left="60"/>
        <w:rPr>
          <w:rFonts w:cs="Arial"/>
          <w:sz w:val="24"/>
          <w:szCs w:val="24"/>
          <w:lang w:val="en" w:eastAsia="en-GB"/>
        </w:rPr>
      </w:pPr>
    </w:p>
    <w:p w14:paraId="20739943" w14:textId="4191635B" w:rsidR="004E20BC" w:rsidRPr="00BF7096" w:rsidRDefault="004E20BC" w:rsidP="005251FF">
      <w:pPr>
        <w:rPr>
          <w:rFonts w:cs="Arial"/>
          <w:sz w:val="24"/>
          <w:szCs w:val="24"/>
          <w:lang w:val="en" w:eastAsia="en-GB"/>
        </w:rPr>
      </w:pPr>
      <w:r w:rsidRPr="00BF7096">
        <w:rPr>
          <w:rFonts w:cs="Arial"/>
          <w:sz w:val="24"/>
          <w:szCs w:val="24"/>
          <w:lang w:val="en" w:eastAsia="en-GB"/>
        </w:rPr>
        <w:t xml:space="preserve">All substantial accredited qualifications are tracked using </w:t>
      </w:r>
      <w:proofErr w:type="spellStart"/>
      <w:r w:rsidRPr="00BF7096">
        <w:rPr>
          <w:rFonts w:cs="Arial"/>
          <w:sz w:val="24"/>
          <w:szCs w:val="24"/>
          <w:lang w:val="en" w:eastAsia="en-GB"/>
        </w:rPr>
        <w:t>Markbook</w:t>
      </w:r>
      <w:proofErr w:type="spellEnd"/>
      <w:r w:rsidRPr="00BF7096">
        <w:rPr>
          <w:rFonts w:cs="Arial"/>
          <w:sz w:val="24"/>
          <w:szCs w:val="24"/>
          <w:lang w:val="en" w:eastAsia="en-GB"/>
        </w:rPr>
        <w:t xml:space="preserve"> and</w:t>
      </w:r>
      <w:r w:rsidR="005251FF">
        <w:rPr>
          <w:rFonts w:cs="Arial"/>
          <w:sz w:val="24"/>
          <w:szCs w:val="24"/>
          <w:lang w:val="en" w:eastAsia="en-GB"/>
        </w:rPr>
        <w:t xml:space="preserve"> </w:t>
      </w:r>
      <w:r w:rsidRPr="00BF7096">
        <w:rPr>
          <w:rFonts w:cs="Arial"/>
          <w:sz w:val="24"/>
          <w:szCs w:val="24"/>
          <w:lang w:val="en" w:eastAsia="en-GB"/>
        </w:rPr>
        <w:t>Apprenticeship use Smart Assessor e-portfolio set up prior to courses commencing.</w:t>
      </w:r>
    </w:p>
    <w:p w14:paraId="44551F2F" w14:textId="77777777" w:rsidR="005251FF" w:rsidRDefault="005251FF" w:rsidP="004E20BC">
      <w:pPr>
        <w:ind w:left="60"/>
        <w:rPr>
          <w:rFonts w:cs="Arial"/>
          <w:sz w:val="24"/>
          <w:szCs w:val="24"/>
          <w:lang w:val="en" w:eastAsia="en-GB"/>
        </w:rPr>
      </w:pPr>
    </w:p>
    <w:p w14:paraId="0DCB5883" w14:textId="0D4C5492" w:rsidR="00AF750B" w:rsidRPr="00BF7096" w:rsidRDefault="004E20BC" w:rsidP="005251FF">
      <w:pPr>
        <w:rPr>
          <w:rFonts w:cs="Arial"/>
          <w:sz w:val="24"/>
          <w:szCs w:val="24"/>
          <w:lang w:val="en" w:eastAsia="en-GB"/>
        </w:rPr>
      </w:pPr>
      <w:r w:rsidRPr="00BF7096">
        <w:rPr>
          <w:rFonts w:cs="Arial"/>
          <w:sz w:val="24"/>
          <w:szCs w:val="24"/>
          <w:lang w:val="en" w:eastAsia="en-GB"/>
        </w:rPr>
        <w:t xml:space="preserve">Effectively review and provide recognition of a student's evidence of earlier learning </w:t>
      </w:r>
    </w:p>
    <w:p w14:paraId="4D0F63C5" w14:textId="109A319F" w:rsidR="004E20BC" w:rsidRPr="00BF7096" w:rsidRDefault="004E20BC" w:rsidP="005251FF">
      <w:pPr>
        <w:rPr>
          <w:rFonts w:cs="Arial"/>
          <w:sz w:val="24"/>
          <w:szCs w:val="24"/>
          <w:lang w:val="en" w:eastAsia="en-GB"/>
        </w:rPr>
      </w:pPr>
      <w:r w:rsidRPr="00BF7096">
        <w:rPr>
          <w:rFonts w:cs="Arial"/>
          <w:sz w:val="24"/>
          <w:szCs w:val="24"/>
          <w:lang w:val="en" w:eastAsia="en-GB"/>
        </w:rPr>
        <w:t>and achievement towards part of a qualification.</w:t>
      </w:r>
    </w:p>
    <w:p w14:paraId="187A9A60" w14:textId="77777777" w:rsidR="005251FF" w:rsidRDefault="005251FF" w:rsidP="005251FF">
      <w:pPr>
        <w:rPr>
          <w:rFonts w:cs="Arial"/>
          <w:sz w:val="24"/>
          <w:szCs w:val="24"/>
          <w:lang w:val="en" w:eastAsia="en-GB"/>
        </w:rPr>
      </w:pPr>
    </w:p>
    <w:p w14:paraId="62734FA9" w14:textId="508BA660" w:rsidR="00AF750B" w:rsidRPr="00BF7096" w:rsidRDefault="004E20BC" w:rsidP="005251FF">
      <w:pPr>
        <w:rPr>
          <w:rFonts w:cs="Arial"/>
          <w:sz w:val="24"/>
          <w:szCs w:val="24"/>
          <w:lang w:val="en" w:eastAsia="en-GB"/>
        </w:rPr>
      </w:pPr>
      <w:r w:rsidRPr="00BF7096">
        <w:rPr>
          <w:rFonts w:cs="Arial"/>
          <w:sz w:val="24"/>
          <w:szCs w:val="24"/>
          <w:lang w:val="en" w:eastAsia="en-GB"/>
        </w:rPr>
        <w:t xml:space="preserve">When students fall short of expectations, staff prioritise restorative approaches such </w:t>
      </w:r>
    </w:p>
    <w:p w14:paraId="462F7622" w14:textId="77777777" w:rsidR="005251FF" w:rsidRDefault="004E20BC" w:rsidP="005251FF">
      <w:pPr>
        <w:rPr>
          <w:rFonts w:cs="Arial"/>
          <w:sz w:val="24"/>
          <w:szCs w:val="24"/>
          <w:lang w:val="en" w:eastAsia="en-GB"/>
        </w:rPr>
      </w:pPr>
      <w:r w:rsidRPr="00BF7096">
        <w:rPr>
          <w:rFonts w:cs="Arial"/>
          <w:sz w:val="24"/>
          <w:szCs w:val="24"/>
          <w:lang w:val="en" w:eastAsia="en-GB"/>
        </w:rPr>
        <w:t xml:space="preserve">as discussions, reflection activities, or alternative assignments before resorting to </w:t>
      </w:r>
    </w:p>
    <w:p w14:paraId="0404F260" w14:textId="68DECB70" w:rsidR="004E20BC" w:rsidRPr="00BF7096" w:rsidRDefault="004E20BC" w:rsidP="005251FF">
      <w:pPr>
        <w:rPr>
          <w:rFonts w:cs="Arial"/>
          <w:sz w:val="24"/>
          <w:szCs w:val="24"/>
          <w:lang w:val="en" w:eastAsia="en-GB"/>
        </w:rPr>
      </w:pPr>
      <w:r w:rsidRPr="00BF7096">
        <w:rPr>
          <w:rFonts w:cs="Arial"/>
          <w:sz w:val="24"/>
          <w:szCs w:val="24"/>
          <w:lang w:val="en" w:eastAsia="en-GB"/>
        </w:rPr>
        <w:t>disciplinary measures.</w:t>
      </w:r>
    </w:p>
    <w:p w14:paraId="7A8AC2FF" w14:textId="77777777" w:rsidR="005251FF" w:rsidRDefault="005251FF" w:rsidP="004E20BC">
      <w:pPr>
        <w:ind w:left="60"/>
        <w:rPr>
          <w:rFonts w:cs="Arial"/>
          <w:sz w:val="24"/>
          <w:szCs w:val="24"/>
          <w:lang w:val="en" w:eastAsia="en-GB"/>
        </w:rPr>
      </w:pPr>
    </w:p>
    <w:p w14:paraId="4CD2F975" w14:textId="48658ACD" w:rsidR="00AF750B" w:rsidRPr="00BF7096" w:rsidRDefault="004E20BC" w:rsidP="004E20BC">
      <w:pPr>
        <w:ind w:left="60"/>
        <w:rPr>
          <w:rFonts w:cs="Arial"/>
          <w:sz w:val="24"/>
          <w:szCs w:val="24"/>
          <w:lang w:val="en" w:eastAsia="en-GB"/>
        </w:rPr>
      </w:pPr>
      <w:r w:rsidRPr="00BF7096">
        <w:rPr>
          <w:rFonts w:cs="Arial"/>
          <w:sz w:val="24"/>
          <w:szCs w:val="24"/>
          <w:lang w:val="en" w:eastAsia="en-GB"/>
        </w:rPr>
        <w:t xml:space="preserve">Assessment accommodates diverse student needs, ensuring all students have a fair </w:t>
      </w:r>
    </w:p>
    <w:p w14:paraId="54B8DA44" w14:textId="79744267" w:rsidR="00AF750B" w:rsidRPr="00BF7096" w:rsidRDefault="004E20BC" w:rsidP="004E20BC">
      <w:pPr>
        <w:ind w:left="60"/>
        <w:rPr>
          <w:rFonts w:cs="Arial"/>
          <w:sz w:val="24"/>
          <w:szCs w:val="24"/>
          <w:lang w:val="en" w:eastAsia="en-GB"/>
        </w:rPr>
      </w:pPr>
      <w:r w:rsidRPr="00BF7096">
        <w:rPr>
          <w:rFonts w:cs="Arial"/>
          <w:sz w:val="24"/>
          <w:szCs w:val="24"/>
          <w:lang w:val="en" w:eastAsia="en-GB"/>
        </w:rPr>
        <w:t xml:space="preserve">opportunity to demonstrate their learning regardless of background or previous </w:t>
      </w:r>
    </w:p>
    <w:p w14:paraId="529A3799" w14:textId="692424B8" w:rsidR="00A40EEE" w:rsidRPr="00BF7096" w:rsidRDefault="004E20BC" w:rsidP="004E20BC">
      <w:pPr>
        <w:ind w:left="60"/>
        <w:rPr>
          <w:rFonts w:cs="Arial"/>
          <w:sz w:val="24"/>
          <w:szCs w:val="24"/>
          <w:lang w:val="en" w:eastAsia="en-GB"/>
        </w:rPr>
      </w:pPr>
      <w:r w:rsidRPr="00BF7096">
        <w:rPr>
          <w:rFonts w:cs="Arial"/>
          <w:sz w:val="24"/>
          <w:szCs w:val="24"/>
          <w:lang w:val="en" w:eastAsia="en-GB"/>
        </w:rPr>
        <w:t>experiences.</w:t>
      </w:r>
    </w:p>
    <w:p w14:paraId="0153BAB5" w14:textId="77777777" w:rsidR="00AF750B" w:rsidRPr="00BF7096" w:rsidRDefault="00AF750B" w:rsidP="004E20BC">
      <w:pPr>
        <w:ind w:left="60"/>
        <w:rPr>
          <w:rFonts w:cs="Arial"/>
          <w:sz w:val="24"/>
          <w:szCs w:val="24"/>
        </w:rPr>
      </w:pPr>
    </w:p>
    <w:p w14:paraId="042E683B" w14:textId="78395AEB" w:rsidR="00AE2CA3" w:rsidRPr="00E10FCE" w:rsidRDefault="00AF750B" w:rsidP="00B505B8">
      <w:pPr>
        <w:pStyle w:val="Heading1"/>
        <w:numPr>
          <w:ilvl w:val="0"/>
          <w:numId w:val="38"/>
        </w:numPr>
        <w:spacing w:line="360" w:lineRule="auto"/>
        <w:ind w:left="357" w:hanging="357"/>
        <w:rPr>
          <w:rFonts w:cs="Arial"/>
          <w:b w:val="0"/>
          <w:bCs/>
          <w:u w:val="none"/>
        </w:rPr>
      </w:pPr>
      <w:bookmarkStart w:id="8" w:name="_Toc229399507"/>
      <w:r w:rsidRPr="00E10FCE">
        <w:rPr>
          <w:rFonts w:cs="Arial"/>
          <w:b w:val="0"/>
          <w:bCs/>
          <w:u w:val="none"/>
        </w:rPr>
        <w:t>R</w:t>
      </w:r>
      <w:r w:rsidR="00E10FCE" w:rsidRPr="00E10FCE">
        <w:rPr>
          <w:rFonts w:cs="Arial"/>
          <w:b w:val="0"/>
          <w:bCs/>
          <w:u w:val="none"/>
        </w:rPr>
        <w:t>ecognising and Recording Process and Achievement (RARPA)</w:t>
      </w:r>
      <w:bookmarkEnd w:id="8"/>
    </w:p>
    <w:p w14:paraId="036154F0" w14:textId="77777777" w:rsidR="00AF750B" w:rsidRPr="00BF7096" w:rsidRDefault="00AF750B" w:rsidP="00AF750B">
      <w:pPr>
        <w:jc w:val="both"/>
        <w:rPr>
          <w:rFonts w:cs="Arial"/>
          <w:sz w:val="24"/>
          <w:szCs w:val="24"/>
          <w:lang w:val="en"/>
        </w:rPr>
      </w:pPr>
      <w:r w:rsidRPr="00BF7096">
        <w:rPr>
          <w:rFonts w:cs="Arial"/>
          <w:sz w:val="24"/>
          <w:szCs w:val="24"/>
          <w:lang w:val="en"/>
        </w:rPr>
        <w:t xml:space="preserve">RARPA is an acronym for </w:t>
      </w:r>
      <w:proofErr w:type="spellStart"/>
      <w:r w:rsidRPr="00BF7096">
        <w:rPr>
          <w:rFonts w:cs="Arial"/>
          <w:sz w:val="24"/>
          <w:szCs w:val="24"/>
          <w:lang w:val="en"/>
        </w:rPr>
        <w:t>Recognising</w:t>
      </w:r>
      <w:proofErr w:type="spellEnd"/>
      <w:r w:rsidRPr="00BF7096">
        <w:rPr>
          <w:rFonts w:cs="Arial"/>
          <w:sz w:val="24"/>
          <w:szCs w:val="24"/>
          <w:lang w:val="en"/>
        </w:rPr>
        <w:t xml:space="preserve"> and Recording Progress and Achievement. RARPA is a student-</w:t>
      </w:r>
      <w:proofErr w:type="spellStart"/>
      <w:r w:rsidRPr="00BF7096">
        <w:rPr>
          <w:rFonts w:cs="Arial"/>
          <w:sz w:val="24"/>
          <w:szCs w:val="24"/>
          <w:lang w:val="en"/>
        </w:rPr>
        <w:t>centred</w:t>
      </w:r>
      <w:proofErr w:type="spellEnd"/>
      <w:r w:rsidRPr="00BF7096">
        <w:rPr>
          <w:rFonts w:cs="Arial"/>
          <w:sz w:val="24"/>
          <w:szCs w:val="24"/>
          <w:lang w:val="en"/>
        </w:rPr>
        <w:t xml:space="preserve"> staged process, aimed at providing a high-quality learning experience for every student. RARPA is a tool to record progress and achievement for courses that do not lead to an externally accredited award or qualification.</w:t>
      </w:r>
    </w:p>
    <w:p w14:paraId="48042E52" w14:textId="77777777" w:rsidR="00AF750B" w:rsidRPr="00BF7096" w:rsidRDefault="00AF750B" w:rsidP="00AF750B">
      <w:pPr>
        <w:jc w:val="both"/>
        <w:rPr>
          <w:rFonts w:cs="Arial"/>
          <w:sz w:val="24"/>
          <w:szCs w:val="24"/>
          <w:lang w:val="en"/>
        </w:rPr>
      </w:pPr>
    </w:p>
    <w:p w14:paraId="6371E405" w14:textId="77777777" w:rsidR="00A40EEE" w:rsidRPr="00BF7096" w:rsidRDefault="00AF750B" w:rsidP="00AF750B">
      <w:pPr>
        <w:jc w:val="both"/>
        <w:rPr>
          <w:rFonts w:cs="Arial"/>
          <w:sz w:val="24"/>
          <w:szCs w:val="24"/>
          <w:lang w:val="en"/>
        </w:rPr>
      </w:pPr>
      <w:r w:rsidRPr="00BF7096">
        <w:rPr>
          <w:rFonts w:cs="Arial"/>
          <w:sz w:val="24"/>
          <w:szCs w:val="24"/>
          <w:lang w:val="en"/>
        </w:rPr>
        <w:t>Please see RARPA policy.</w:t>
      </w:r>
    </w:p>
    <w:p w14:paraId="23456F3B" w14:textId="77777777" w:rsidR="00AF750B" w:rsidRPr="00BF7096" w:rsidRDefault="00AF750B" w:rsidP="00AF750B">
      <w:pPr>
        <w:jc w:val="both"/>
        <w:rPr>
          <w:rFonts w:cs="Arial"/>
          <w:sz w:val="24"/>
          <w:szCs w:val="24"/>
          <w:lang w:val="en"/>
        </w:rPr>
      </w:pPr>
    </w:p>
    <w:p w14:paraId="6D6B5D7B" w14:textId="71295DA0" w:rsidR="00AE1E15" w:rsidRDefault="00AF750B" w:rsidP="00907E00">
      <w:pPr>
        <w:pStyle w:val="Heading1"/>
        <w:numPr>
          <w:ilvl w:val="0"/>
          <w:numId w:val="38"/>
        </w:numPr>
        <w:ind w:left="357" w:hanging="357"/>
        <w:rPr>
          <w:rFonts w:cs="Arial"/>
          <w:b w:val="0"/>
          <w:bCs/>
          <w:szCs w:val="24"/>
          <w:u w:val="none"/>
        </w:rPr>
      </w:pPr>
      <w:bookmarkStart w:id="9" w:name="_Toc229399508"/>
      <w:bookmarkStart w:id="10" w:name="_Hlk193872445"/>
      <w:r w:rsidRPr="00E10FCE">
        <w:rPr>
          <w:rFonts w:cs="Arial"/>
          <w:b w:val="0"/>
          <w:bCs/>
          <w:szCs w:val="24"/>
          <w:u w:val="none"/>
        </w:rPr>
        <w:t>A</w:t>
      </w:r>
      <w:r w:rsidR="00E10FCE" w:rsidRPr="00E10FCE">
        <w:rPr>
          <w:rFonts w:cs="Arial"/>
          <w:b w:val="0"/>
          <w:bCs/>
          <w:szCs w:val="24"/>
          <w:u w:val="none"/>
        </w:rPr>
        <w:t>ssessment Schedules</w:t>
      </w:r>
      <w:bookmarkEnd w:id="9"/>
    </w:p>
    <w:p w14:paraId="153F08CA" w14:textId="77777777" w:rsidR="00DB20BB" w:rsidRPr="00DB20BB" w:rsidRDefault="00DB20BB" w:rsidP="00DB20BB"/>
    <w:bookmarkEnd w:id="10"/>
    <w:p w14:paraId="4AEE3424" w14:textId="77777777" w:rsidR="00AF750B" w:rsidRPr="00BF7096" w:rsidRDefault="00AF750B" w:rsidP="00AF750B">
      <w:pPr>
        <w:rPr>
          <w:rFonts w:cs="Arial"/>
          <w:sz w:val="24"/>
          <w:szCs w:val="24"/>
          <w:lang w:val="en"/>
        </w:rPr>
      </w:pPr>
      <w:r w:rsidRPr="00BF7096">
        <w:rPr>
          <w:rFonts w:cs="Arial"/>
          <w:sz w:val="24"/>
          <w:szCs w:val="24"/>
          <w:lang w:val="en"/>
        </w:rPr>
        <w:t xml:space="preserve">Students should be made aware of the assessment and grading criteria at the start of their studies and made accessible to students during induction through Markbook, Smart Assessor or an agreed alternative approved by the CAM/Curriculum Director. </w:t>
      </w:r>
      <w:r w:rsidRPr="00BF7096">
        <w:rPr>
          <w:rFonts w:cs="Arial"/>
          <w:sz w:val="24"/>
          <w:szCs w:val="24"/>
          <w:lang w:val="en"/>
        </w:rPr>
        <w:lastRenderedPageBreak/>
        <w:t>All assessment schedules must be in place prior to course commencement to ensure transparency and psychological safety.</w:t>
      </w:r>
    </w:p>
    <w:p w14:paraId="2F5317AE" w14:textId="77777777" w:rsidR="00AF750B" w:rsidRPr="00BF7096" w:rsidRDefault="00AF750B" w:rsidP="00AF750B">
      <w:pPr>
        <w:rPr>
          <w:rFonts w:cs="Arial"/>
          <w:sz w:val="24"/>
          <w:szCs w:val="24"/>
          <w:lang w:val="en"/>
        </w:rPr>
      </w:pPr>
    </w:p>
    <w:p w14:paraId="21C03672" w14:textId="77777777" w:rsidR="00AF750B" w:rsidRPr="00BF7096" w:rsidRDefault="00AF750B" w:rsidP="00AF750B">
      <w:pPr>
        <w:rPr>
          <w:rFonts w:cs="Arial"/>
          <w:sz w:val="24"/>
          <w:szCs w:val="24"/>
          <w:lang w:val="en"/>
        </w:rPr>
      </w:pPr>
      <w:r w:rsidRPr="00BF7096">
        <w:rPr>
          <w:rFonts w:cs="Arial"/>
          <w:sz w:val="24"/>
          <w:szCs w:val="24"/>
          <w:lang w:val="en"/>
        </w:rPr>
        <w:t>Initial assessments (formative or summative) to inform the students' starting points and right course reviews must be completed prior to review meetings, with sensitivity to potential anxiety or stress responses.</w:t>
      </w:r>
    </w:p>
    <w:p w14:paraId="65F56AC9" w14:textId="77777777" w:rsidR="00AF750B" w:rsidRPr="00BF7096" w:rsidRDefault="00AF750B" w:rsidP="00AF750B">
      <w:pPr>
        <w:rPr>
          <w:rFonts w:cs="Arial"/>
          <w:sz w:val="24"/>
          <w:szCs w:val="24"/>
          <w:lang w:val="en"/>
        </w:rPr>
      </w:pPr>
    </w:p>
    <w:p w14:paraId="130E83C7" w14:textId="77777777" w:rsidR="00AF750B" w:rsidRPr="00BF7096" w:rsidRDefault="00AF750B" w:rsidP="00AF750B">
      <w:pPr>
        <w:rPr>
          <w:rFonts w:cs="Arial"/>
          <w:sz w:val="24"/>
          <w:szCs w:val="24"/>
          <w:lang w:val="en"/>
        </w:rPr>
      </w:pPr>
      <w:r w:rsidRPr="00BF7096">
        <w:rPr>
          <w:rFonts w:cs="Arial"/>
          <w:sz w:val="24"/>
          <w:szCs w:val="24"/>
          <w:lang w:val="en"/>
        </w:rPr>
        <w:t>As much assessment as possible should be scheduled early in the year to have a positive impact on student motivation and retention, for example, a third of the course achieved by the end of the first term. Assessment should be planned to ensure an even spread and variety of assessment methods to effectively support achievement while being mindful of potential cumulative stress on students.</w:t>
      </w:r>
    </w:p>
    <w:p w14:paraId="2EE22C35" w14:textId="77777777" w:rsidR="00AF750B" w:rsidRPr="00BF7096" w:rsidRDefault="00AF750B" w:rsidP="00AF750B">
      <w:pPr>
        <w:rPr>
          <w:rFonts w:cs="Arial"/>
          <w:sz w:val="24"/>
          <w:szCs w:val="24"/>
          <w:lang w:val="en"/>
        </w:rPr>
      </w:pPr>
    </w:p>
    <w:p w14:paraId="35C6A899" w14:textId="77777777" w:rsidR="00AE1E15" w:rsidRPr="00BF7096" w:rsidRDefault="00AF750B" w:rsidP="00AF750B">
      <w:pPr>
        <w:rPr>
          <w:rFonts w:cs="Arial"/>
          <w:sz w:val="24"/>
          <w:szCs w:val="24"/>
          <w:lang w:val="en"/>
        </w:rPr>
      </w:pPr>
      <w:r w:rsidRPr="00BF7096">
        <w:rPr>
          <w:rFonts w:cs="Arial"/>
          <w:sz w:val="24"/>
          <w:szCs w:val="24"/>
          <w:lang w:val="en"/>
        </w:rPr>
        <w:t>Staff are not advised to change assessment dates unless it is absolutely essential, as predictability supports student wellbeing. Where changes are necessary, students should be given plenty of advanced notice, and some awarding bodies (e.g. Pearson) will need to be informed. The reason for change to dates will need to be agreed by the CAM and communicated compassionately to students.</w:t>
      </w:r>
    </w:p>
    <w:p w14:paraId="213ECA07" w14:textId="77777777" w:rsidR="00AF750B" w:rsidRPr="00BF7096" w:rsidRDefault="00AF750B" w:rsidP="00AF750B">
      <w:pPr>
        <w:rPr>
          <w:rFonts w:cs="Arial"/>
          <w:sz w:val="24"/>
          <w:szCs w:val="24"/>
          <w:lang w:val="en" w:eastAsia="en-GB"/>
        </w:rPr>
      </w:pPr>
    </w:p>
    <w:p w14:paraId="00D93D39" w14:textId="4C1CCEEA" w:rsidR="00AE1E15" w:rsidRPr="00DB20BB" w:rsidRDefault="00AF750B" w:rsidP="00DB20BB">
      <w:pPr>
        <w:pStyle w:val="Heading2"/>
        <w:numPr>
          <w:ilvl w:val="0"/>
          <w:numId w:val="38"/>
        </w:numPr>
        <w:rPr>
          <w:lang w:val="en" w:eastAsia="en-GB"/>
        </w:rPr>
      </w:pPr>
      <w:bookmarkStart w:id="11" w:name="_Hlk193873436"/>
      <w:r w:rsidRPr="00DB20BB">
        <w:rPr>
          <w:lang w:val="en" w:eastAsia="en-GB"/>
        </w:rPr>
        <w:t>R</w:t>
      </w:r>
      <w:r w:rsidR="00403F62" w:rsidRPr="00DB20BB">
        <w:rPr>
          <w:lang w:val="en" w:eastAsia="en-GB"/>
        </w:rPr>
        <w:t>eceipt of Assessments</w:t>
      </w:r>
    </w:p>
    <w:p w14:paraId="290E5C8B" w14:textId="77777777" w:rsidR="00AF750B" w:rsidRPr="00BF7096" w:rsidRDefault="00AF750B" w:rsidP="00AF750B">
      <w:pPr>
        <w:ind w:left="66"/>
        <w:rPr>
          <w:rFonts w:cs="Arial"/>
          <w:b/>
          <w:bCs/>
          <w:sz w:val="24"/>
          <w:szCs w:val="24"/>
          <w:u w:val="single"/>
          <w:lang w:val="en" w:eastAsia="en-GB"/>
        </w:rPr>
      </w:pPr>
    </w:p>
    <w:bookmarkEnd w:id="11"/>
    <w:p w14:paraId="27011A1D" w14:textId="77777777" w:rsidR="00AF750B" w:rsidRPr="00BF7096" w:rsidRDefault="00AF750B" w:rsidP="00AF750B">
      <w:pPr>
        <w:jc w:val="both"/>
        <w:rPr>
          <w:rFonts w:cs="Arial"/>
          <w:sz w:val="24"/>
          <w:szCs w:val="24"/>
          <w:lang w:eastAsia="en-GB"/>
        </w:rPr>
      </w:pPr>
      <w:r w:rsidRPr="00BF7096">
        <w:rPr>
          <w:rFonts w:cs="Arial"/>
          <w:sz w:val="24"/>
          <w:szCs w:val="24"/>
          <w:lang w:eastAsia="en-GB"/>
        </w:rPr>
        <w:t>The submission date must be recorded on Markbook/Teams/Smart Assessor to assist in effectively tracking student progress. Students should have the relevant system explained during induction to avoid any misunderstanding and the processes for submitting work must be consistent with Awarding Organisation guidelines.</w:t>
      </w:r>
    </w:p>
    <w:p w14:paraId="705392CD" w14:textId="77777777" w:rsidR="00AF750B" w:rsidRPr="00BF7096" w:rsidRDefault="00AF750B" w:rsidP="00AF750B">
      <w:pPr>
        <w:jc w:val="both"/>
        <w:rPr>
          <w:rFonts w:cs="Arial"/>
          <w:sz w:val="24"/>
          <w:szCs w:val="24"/>
          <w:lang w:eastAsia="en-GB"/>
        </w:rPr>
      </w:pPr>
    </w:p>
    <w:p w14:paraId="5133B6DF" w14:textId="77777777" w:rsidR="00AF750B" w:rsidRPr="00BF7096" w:rsidRDefault="00AF750B" w:rsidP="00AF750B">
      <w:pPr>
        <w:jc w:val="both"/>
        <w:rPr>
          <w:rFonts w:cs="Arial"/>
          <w:sz w:val="24"/>
          <w:szCs w:val="24"/>
          <w:lang w:eastAsia="en-GB"/>
        </w:rPr>
      </w:pPr>
      <w:r w:rsidRPr="00BF7096">
        <w:rPr>
          <w:rFonts w:cs="Arial"/>
          <w:sz w:val="24"/>
          <w:szCs w:val="24"/>
          <w:lang w:eastAsia="en-GB"/>
        </w:rPr>
        <w:t>Pearson has specific guidelines about the meeting of initial deadlines if a student is to be eligible for a re-submission, and these must be rigorously adhered to. Students can submit work via Teams, Smart Assessor or an approved alternative.</w:t>
      </w:r>
      <w:r w:rsidRPr="00403F62">
        <w:rPr>
          <w:rFonts w:cs="Arial"/>
          <w:sz w:val="24"/>
          <w:szCs w:val="24"/>
          <w:lang w:eastAsia="en-GB"/>
        </w:rPr>
        <w:t xml:space="preserve"> Electronic based submission must be used at level 2 and above</w:t>
      </w:r>
      <w:r w:rsidRPr="00BF7096">
        <w:rPr>
          <w:rFonts w:cs="Arial"/>
          <w:b/>
          <w:bCs/>
          <w:sz w:val="24"/>
          <w:szCs w:val="24"/>
          <w:lang w:eastAsia="en-GB"/>
        </w:rPr>
        <w:t>.</w:t>
      </w:r>
      <w:r w:rsidRPr="00BF7096">
        <w:rPr>
          <w:rFonts w:cs="Arial"/>
          <w:sz w:val="24"/>
          <w:szCs w:val="24"/>
          <w:lang w:eastAsia="en-GB"/>
        </w:rPr>
        <w:t xml:space="preserve"> Students can submit work via hardcopy on Level 1 and Entry Level Programmes.</w:t>
      </w:r>
    </w:p>
    <w:p w14:paraId="47FB7CED" w14:textId="77777777" w:rsidR="00AF750B" w:rsidRPr="00BF7096" w:rsidRDefault="00AF750B" w:rsidP="00AF750B">
      <w:pPr>
        <w:jc w:val="both"/>
        <w:rPr>
          <w:rFonts w:cs="Arial"/>
          <w:sz w:val="24"/>
          <w:szCs w:val="24"/>
          <w:lang w:eastAsia="en-GB"/>
        </w:rPr>
      </w:pPr>
    </w:p>
    <w:p w14:paraId="15F469DD" w14:textId="77777777" w:rsidR="00A40EEE" w:rsidRPr="00BF7096" w:rsidRDefault="00AF750B" w:rsidP="00AF750B">
      <w:pPr>
        <w:jc w:val="both"/>
        <w:rPr>
          <w:rFonts w:cs="Arial"/>
          <w:sz w:val="24"/>
          <w:szCs w:val="24"/>
          <w:lang w:eastAsia="en-GB"/>
        </w:rPr>
      </w:pPr>
      <w:r w:rsidRPr="00BF7096">
        <w:rPr>
          <w:rFonts w:cs="Arial"/>
          <w:sz w:val="24"/>
          <w:szCs w:val="24"/>
          <w:lang w:eastAsia="en-GB"/>
        </w:rPr>
        <w:t>Staff should acknowledge receipt of work promptly to reduce student anxiety and maintain trust in the assessment process.</w:t>
      </w:r>
    </w:p>
    <w:p w14:paraId="5C8E0DFD" w14:textId="77777777" w:rsidR="00AF750B" w:rsidRPr="00BF7096" w:rsidRDefault="00AF750B" w:rsidP="00AF750B">
      <w:pPr>
        <w:jc w:val="both"/>
        <w:rPr>
          <w:rFonts w:cs="Arial"/>
          <w:color w:val="FF0000"/>
          <w:sz w:val="24"/>
          <w:szCs w:val="24"/>
          <w:lang w:val="en"/>
        </w:rPr>
      </w:pPr>
    </w:p>
    <w:p w14:paraId="50BB806C" w14:textId="24CC6585" w:rsidR="00A1719A" w:rsidRPr="00DB20BB" w:rsidRDefault="00AF750B" w:rsidP="00DB20BB">
      <w:pPr>
        <w:pStyle w:val="Heading2"/>
        <w:numPr>
          <w:ilvl w:val="0"/>
          <w:numId w:val="38"/>
        </w:numPr>
        <w:rPr>
          <w:lang w:val="en" w:eastAsia="en-GB"/>
        </w:rPr>
      </w:pPr>
      <w:bookmarkStart w:id="12" w:name="_Hlk193875707"/>
      <w:r w:rsidRPr="00DB20BB">
        <w:rPr>
          <w:lang w:val="en" w:eastAsia="en-GB"/>
        </w:rPr>
        <w:t>L</w:t>
      </w:r>
      <w:r w:rsidR="00403F62" w:rsidRPr="00DB20BB">
        <w:rPr>
          <w:lang w:val="en" w:eastAsia="en-GB"/>
        </w:rPr>
        <w:t>ate Submissions</w:t>
      </w:r>
    </w:p>
    <w:bookmarkEnd w:id="12"/>
    <w:p w14:paraId="443A7D16" w14:textId="77777777" w:rsidR="00AF750B" w:rsidRPr="00BF7096" w:rsidRDefault="00AF750B" w:rsidP="00AF750B">
      <w:pPr>
        <w:ind w:left="66"/>
        <w:rPr>
          <w:rFonts w:cs="Arial"/>
          <w:b/>
          <w:bCs/>
          <w:sz w:val="24"/>
          <w:szCs w:val="24"/>
          <w:u w:val="single"/>
          <w:lang w:val="en" w:eastAsia="en-GB"/>
        </w:rPr>
      </w:pPr>
    </w:p>
    <w:p w14:paraId="12DD8445" w14:textId="383BD81F" w:rsidR="00AF750B" w:rsidRPr="00BF7096" w:rsidRDefault="00AF750B" w:rsidP="00AF750B">
      <w:pPr>
        <w:ind w:left="66"/>
        <w:rPr>
          <w:rFonts w:cs="Arial"/>
          <w:sz w:val="24"/>
          <w:szCs w:val="24"/>
          <w:lang w:val="en" w:eastAsia="en-GB"/>
        </w:rPr>
      </w:pPr>
      <w:r w:rsidRPr="00BF7096">
        <w:rPr>
          <w:rFonts w:cs="Arial"/>
          <w:sz w:val="24"/>
          <w:szCs w:val="24"/>
          <w:lang w:val="en" w:eastAsia="en-GB"/>
        </w:rPr>
        <w:t xml:space="preserve">Late submission is defined as receipt of an assessment after the final submission </w:t>
      </w:r>
    </w:p>
    <w:p w14:paraId="57280549" w14:textId="6ADEF467" w:rsidR="00AF750B" w:rsidRPr="00BF7096" w:rsidRDefault="00AF750B" w:rsidP="00AF750B">
      <w:pPr>
        <w:ind w:left="66"/>
        <w:rPr>
          <w:rFonts w:cs="Arial"/>
          <w:sz w:val="24"/>
          <w:szCs w:val="24"/>
          <w:lang w:val="en" w:eastAsia="en-GB"/>
        </w:rPr>
      </w:pPr>
      <w:r w:rsidRPr="00BF7096">
        <w:rPr>
          <w:rFonts w:cs="Arial"/>
          <w:sz w:val="24"/>
          <w:szCs w:val="24"/>
          <w:lang w:val="en" w:eastAsia="en-GB"/>
        </w:rPr>
        <w:t>time/date.</w:t>
      </w:r>
    </w:p>
    <w:p w14:paraId="094CD78E" w14:textId="77777777" w:rsidR="00403F62" w:rsidRDefault="00403F62" w:rsidP="00AF750B">
      <w:pPr>
        <w:ind w:left="66"/>
        <w:rPr>
          <w:rFonts w:cs="Arial"/>
          <w:sz w:val="24"/>
          <w:szCs w:val="24"/>
          <w:lang w:val="en" w:eastAsia="en-GB"/>
        </w:rPr>
      </w:pPr>
    </w:p>
    <w:p w14:paraId="355FA088" w14:textId="37D1DE60" w:rsidR="00AF750B" w:rsidRPr="00BF7096" w:rsidRDefault="00AF750B" w:rsidP="00AF750B">
      <w:pPr>
        <w:ind w:left="66"/>
        <w:rPr>
          <w:rFonts w:cs="Arial"/>
          <w:sz w:val="24"/>
          <w:szCs w:val="24"/>
          <w:lang w:val="en" w:eastAsia="en-GB"/>
        </w:rPr>
      </w:pPr>
      <w:r w:rsidRPr="00BF7096">
        <w:rPr>
          <w:rFonts w:cs="Arial"/>
          <w:sz w:val="24"/>
          <w:szCs w:val="24"/>
          <w:lang w:val="en" w:eastAsia="en-GB"/>
        </w:rPr>
        <w:t xml:space="preserve">Actions taken by course teams to address late submission must always be in </w:t>
      </w:r>
    </w:p>
    <w:p w14:paraId="309E412C" w14:textId="63F60B6C" w:rsidR="00AF750B" w:rsidRPr="00BF7096" w:rsidRDefault="00AF750B" w:rsidP="00AF750B">
      <w:pPr>
        <w:ind w:left="66"/>
        <w:rPr>
          <w:rFonts w:cs="Arial"/>
          <w:sz w:val="24"/>
          <w:szCs w:val="24"/>
          <w:lang w:val="en" w:eastAsia="en-GB"/>
        </w:rPr>
      </w:pPr>
      <w:r w:rsidRPr="00BF7096">
        <w:rPr>
          <w:rFonts w:cs="Arial"/>
          <w:sz w:val="24"/>
          <w:szCs w:val="24"/>
          <w:lang w:val="en" w:eastAsia="en-GB"/>
        </w:rPr>
        <w:t xml:space="preserve">accordance with Awarding Organisation regulations, while using restorative </w:t>
      </w:r>
    </w:p>
    <w:p w14:paraId="4236FE90" w14:textId="712107D9" w:rsidR="00AF750B" w:rsidRPr="00BF7096" w:rsidRDefault="00AF750B" w:rsidP="00AF750B">
      <w:pPr>
        <w:ind w:left="66"/>
        <w:rPr>
          <w:rFonts w:cs="Arial"/>
          <w:sz w:val="24"/>
          <w:szCs w:val="24"/>
          <w:lang w:val="en" w:eastAsia="en-GB"/>
        </w:rPr>
      </w:pPr>
      <w:r w:rsidRPr="00BF7096">
        <w:rPr>
          <w:rFonts w:cs="Arial"/>
          <w:sz w:val="24"/>
          <w:szCs w:val="24"/>
          <w:lang w:val="en" w:eastAsia="en-GB"/>
        </w:rPr>
        <w:t>approaches to understand and address underlying causes.</w:t>
      </w:r>
    </w:p>
    <w:p w14:paraId="5BE82B3B" w14:textId="77777777" w:rsidR="00403F62" w:rsidRDefault="00403F62" w:rsidP="00AF750B">
      <w:pPr>
        <w:ind w:left="66"/>
        <w:rPr>
          <w:rFonts w:cs="Arial"/>
          <w:sz w:val="24"/>
          <w:szCs w:val="24"/>
          <w:lang w:val="en" w:eastAsia="en-GB"/>
        </w:rPr>
      </w:pPr>
    </w:p>
    <w:p w14:paraId="52D0C263" w14:textId="2613AD32" w:rsidR="00AF750B" w:rsidRPr="00BF7096" w:rsidRDefault="00AF750B" w:rsidP="00AF750B">
      <w:pPr>
        <w:ind w:left="66"/>
        <w:rPr>
          <w:rFonts w:cs="Arial"/>
          <w:sz w:val="24"/>
          <w:szCs w:val="24"/>
          <w:lang w:val="en" w:eastAsia="en-GB"/>
        </w:rPr>
      </w:pPr>
      <w:r w:rsidRPr="00BF7096">
        <w:rPr>
          <w:rFonts w:cs="Arial"/>
          <w:sz w:val="24"/>
          <w:szCs w:val="24"/>
          <w:lang w:val="en" w:eastAsia="en-GB"/>
        </w:rPr>
        <w:t>All students must agree late submissions in advance where possible.</w:t>
      </w:r>
    </w:p>
    <w:p w14:paraId="36D8700A" w14:textId="77777777" w:rsidR="00403F62" w:rsidRDefault="00403F62" w:rsidP="00AF750B">
      <w:pPr>
        <w:ind w:left="66"/>
        <w:rPr>
          <w:rFonts w:cs="Arial"/>
          <w:sz w:val="24"/>
          <w:szCs w:val="24"/>
          <w:lang w:val="en" w:eastAsia="en-GB"/>
        </w:rPr>
      </w:pPr>
    </w:p>
    <w:p w14:paraId="2DBE3545" w14:textId="67C62077" w:rsidR="00AF750B" w:rsidRPr="00BF7096" w:rsidRDefault="00AF750B" w:rsidP="00AF750B">
      <w:pPr>
        <w:ind w:left="66"/>
        <w:rPr>
          <w:rFonts w:cs="Arial"/>
          <w:sz w:val="24"/>
          <w:szCs w:val="24"/>
          <w:lang w:val="en" w:eastAsia="en-GB"/>
        </w:rPr>
      </w:pPr>
      <w:r w:rsidRPr="00BF7096">
        <w:rPr>
          <w:rFonts w:cs="Arial"/>
          <w:sz w:val="24"/>
          <w:szCs w:val="24"/>
          <w:lang w:val="en" w:eastAsia="en-GB"/>
        </w:rPr>
        <w:t xml:space="preserve">Late submissions should be submitted within 2 working weeks unless there are </w:t>
      </w:r>
    </w:p>
    <w:p w14:paraId="750E61B8" w14:textId="284EFE4F" w:rsidR="00AF750B" w:rsidRPr="00BF7096" w:rsidRDefault="00AF750B" w:rsidP="00AF750B">
      <w:pPr>
        <w:ind w:left="66"/>
        <w:rPr>
          <w:rFonts w:cs="Arial"/>
          <w:sz w:val="24"/>
          <w:szCs w:val="24"/>
          <w:lang w:val="en" w:eastAsia="en-GB"/>
        </w:rPr>
      </w:pPr>
      <w:r w:rsidRPr="00BF7096">
        <w:rPr>
          <w:rFonts w:cs="Arial"/>
          <w:sz w:val="24"/>
          <w:szCs w:val="24"/>
          <w:lang w:val="en" w:eastAsia="en-GB"/>
        </w:rPr>
        <w:t>extenuating circumstances.</w:t>
      </w:r>
    </w:p>
    <w:p w14:paraId="6E6F44C0" w14:textId="77777777" w:rsidR="00403F62" w:rsidRDefault="00403F62" w:rsidP="00AF750B">
      <w:pPr>
        <w:ind w:left="66"/>
        <w:rPr>
          <w:rFonts w:cs="Arial"/>
          <w:sz w:val="24"/>
          <w:szCs w:val="24"/>
          <w:lang w:val="en" w:eastAsia="en-GB"/>
        </w:rPr>
      </w:pPr>
    </w:p>
    <w:p w14:paraId="43C7BEE3" w14:textId="152CB02C" w:rsidR="00AF750B" w:rsidRPr="00BF7096" w:rsidRDefault="00AF750B" w:rsidP="00AF750B">
      <w:pPr>
        <w:ind w:left="66"/>
        <w:rPr>
          <w:rFonts w:cs="Arial"/>
          <w:sz w:val="24"/>
          <w:szCs w:val="24"/>
          <w:lang w:val="en" w:eastAsia="en-GB"/>
        </w:rPr>
      </w:pPr>
      <w:r w:rsidRPr="00BF7096">
        <w:rPr>
          <w:rFonts w:cs="Arial"/>
          <w:sz w:val="24"/>
          <w:szCs w:val="24"/>
          <w:lang w:val="en" w:eastAsia="en-GB"/>
        </w:rPr>
        <w:t xml:space="preserve">In exceptional cases (e.g. ill-health, trauma triggers, personal difficulties), an </w:t>
      </w:r>
    </w:p>
    <w:p w14:paraId="5D09E818" w14:textId="77777777" w:rsidR="00403F62" w:rsidRDefault="00AF750B" w:rsidP="00403F62">
      <w:pPr>
        <w:ind w:left="66"/>
        <w:rPr>
          <w:rFonts w:cs="Arial"/>
          <w:sz w:val="24"/>
          <w:szCs w:val="24"/>
          <w:lang w:val="en" w:eastAsia="en-GB"/>
        </w:rPr>
      </w:pPr>
      <w:r w:rsidRPr="00BF7096">
        <w:rPr>
          <w:rFonts w:cs="Arial"/>
          <w:sz w:val="24"/>
          <w:szCs w:val="24"/>
          <w:lang w:val="en" w:eastAsia="en-GB"/>
        </w:rPr>
        <w:t xml:space="preserve">extension may be </w:t>
      </w:r>
      <w:proofErr w:type="spellStart"/>
      <w:r w:rsidRPr="00BF7096">
        <w:rPr>
          <w:rFonts w:cs="Arial"/>
          <w:sz w:val="24"/>
          <w:szCs w:val="24"/>
          <w:lang w:val="en" w:eastAsia="en-GB"/>
        </w:rPr>
        <w:t>authorised</w:t>
      </w:r>
      <w:proofErr w:type="spellEnd"/>
      <w:r w:rsidRPr="00BF7096">
        <w:rPr>
          <w:rFonts w:cs="Arial"/>
          <w:sz w:val="24"/>
          <w:szCs w:val="24"/>
          <w:lang w:val="en" w:eastAsia="en-GB"/>
        </w:rPr>
        <w:t xml:space="preserve"> by the tutor. Where appropriate, evidence (e.g. a sick </w:t>
      </w:r>
    </w:p>
    <w:p w14:paraId="2053234E" w14:textId="49F527EF" w:rsidR="00403F62" w:rsidRDefault="00AF750B" w:rsidP="00DB20BB">
      <w:pPr>
        <w:rPr>
          <w:rFonts w:cs="Arial"/>
          <w:sz w:val="24"/>
          <w:szCs w:val="24"/>
          <w:lang w:val="en" w:eastAsia="en-GB"/>
        </w:rPr>
      </w:pPr>
      <w:r w:rsidRPr="00BF7096">
        <w:rPr>
          <w:rFonts w:cs="Arial"/>
          <w:sz w:val="24"/>
          <w:szCs w:val="24"/>
          <w:lang w:val="en" w:eastAsia="en-GB"/>
        </w:rPr>
        <w:lastRenderedPageBreak/>
        <w:t>note) should be provided, though staff should be sensitive to situations where formal evidence may be difficult to obtain.</w:t>
      </w:r>
    </w:p>
    <w:p w14:paraId="72ABFA27" w14:textId="77777777" w:rsidR="00403F62" w:rsidRDefault="00403F62" w:rsidP="00403F62">
      <w:pPr>
        <w:ind w:left="66"/>
        <w:rPr>
          <w:rFonts w:cs="Arial"/>
          <w:sz w:val="24"/>
          <w:szCs w:val="24"/>
          <w:lang w:val="en" w:eastAsia="en-GB"/>
        </w:rPr>
      </w:pPr>
    </w:p>
    <w:p w14:paraId="1B61F567" w14:textId="307E2707" w:rsidR="00AF750B" w:rsidRPr="00BF7096" w:rsidRDefault="00AF750B" w:rsidP="00403F62">
      <w:pPr>
        <w:rPr>
          <w:rFonts w:cs="Arial"/>
          <w:sz w:val="24"/>
          <w:szCs w:val="24"/>
          <w:lang w:val="en" w:eastAsia="en-GB"/>
        </w:rPr>
      </w:pPr>
      <w:r w:rsidRPr="00BF7096">
        <w:rPr>
          <w:rFonts w:cs="Arial"/>
          <w:sz w:val="24"/>
          <w:szCs w:val="24"/>
          <w:lang w:val="en" w:eastAsia="en-GB"/>
        </w:rPr>
        <w:t xml:space="preserve">Students should be made aware of the procedures governing extensions at the start </w:t>
      </w:r>
    </w:p>
    <w:p w14:paraId="18103548" w14:textId="4AA8965D" w:rsidR="00AF750B" w:rsidRPr="00BF7096" w:rsidRDefault="00AF750B" w:rsidP="00403F62">
      <w:pPr>
        <w:rPr>
          <w:rFonts w:cs="Arial"/>
          <w:sz w:val="24"/>
          <w:szCs w:val="24"/>
          <w:lang w:val="en" w:eastAsia="en-GB"/>
        </w:rPr>
      </w:pPr>
      <w:r w:rsidRPr="00BF7096">
        <w:rPr>
          <w:rFonts w:cs="Arial"/>
          <w:sz w:val="24"/>
          <w:szCs w:val="24"/>
          <w:lang w:val="en" w:eastAsia="en-GB"/>
        </w:rPr>
        <w:t>of their course in a supportive, non-threatening manner.</w:t>
      </w:r>
    </w:p>
    <w:p w14:paraId="5093DB54" w14:textId="77777777" w:rsidR="00403F62" w:rsidRDefault="00403F62" w:rsidP="00403F62">
      <w:pPr>
        <w:rPr>
          <w:rFonts w:cs="Arial"/>
          <w:sz w:val="24"/>
          <w:szCs w:val="24"/>
          <w:lang w:val="en" w:eastAsia="en-GB"/>
        </w:rPr>
      </w:pPr>
    </w:p>
    <w:p w14:paraId="40D8BBDC" w14:textId="3819CB2A" w:rsidR="00AF750B" w:rsidRPr="00BF7096" w:rsidRDefault="00AF750B" w:rsidP="00403F62">
      <w:pPr>
        <w:rPr>
          <w:rFonts w:cs="Arial"/>
          <w:sz w:val="24"/>
          <w:szCs w:val="24"/>
          <w:lang w:val="en" w:eastAsia="en-GB"/>
        </w:rPr>
      </w:pPr>
      <w:r w:rsidRPr="00BF7096">
        <w:rPr>
          <w:rFonts w:cs="Arial"/>
          <w:sz w:val="24"/>
          <w:szCs w:val="24"/>
          <w:lang w:val="en" w:eastAsia="en-GB"/>
        </w:rPr>
        <w:t xml:space="preserve">Students, or their parents/guardians, must apply for an extension by requesting this </w:t>
      </w:r>
    </w:p>
    <w:p w14:paraId="55ABC34F" w14:textId="6A32FFCF" w:rsidR="00AF750B" w:rsidRPr="00BF7096" w:rsidRDefault="00AF750B" w:rsidP="00403F62">
      <w:pPr>
        <w:rPr>
          <w:rFonts w:cs="Arial"/>
          <w:sz w:val="24"/>
          <w:szCs w:val="24"/>
          <w:lang w:val="en" w:eastAsia="en-GB"/>
        </w:rPr>
      </w:pPr>
      <w:r w:rsidRPr="00BF7096">
        <w:rPr>
          <w:rFonts w:cs="Arial"/>
          <w:sz w:val="24"/>
          <w:szCs w:val="24"/>
          <w:lang w:val="en" w:eastAsia="en-GB"/>
        </w:rPr>
        <w:t xml:space="preserve">with the tutor outlining the reasons for their request and providing evidence (e.g. </w:t>
      </w:r>
    </w:p>
    <w:p w14:paraId="7EA5ABD7" w14:textId="77777777" w:rsidR="00403F62" w:rsidRDefault="00403F62" w:rsidP="00403F62">
      <w:pPr>
        <w:rPr>
          <w:rFonts w:cs="Arial"/>
          <w:sz w:val="24"/>
          <w:szCs w:val="24"/>
          <w:lang w:val="en" w:eastAsia="en-GB"/>
        </w:rPr>
      </w:pPr>
      <w:r>
        <w:rPr>
          <w:rFonts w:cs="Arial"/>
          <w:sz w:val="24"/>
          <w:szCs w:val="24"/>
          <w:lang w:val="en" w:eastAsia="en-GB"/>
        </w:rPr>
        <w:t>s</w:t>
      </w:r>
      <w:r w:rsidR="00AF750B" w:rsidRPr="00BF7096">
        <w:rPr>
          <w:rFonts w:cs="Arial"/>
          <w:sz w:val="24"/>
          <w:szCs w:val="24"/>
          <w:lang w:val="en" w:eastAsia="en-GB"/>
        </w:rPr>
        <w:t>ick note) if necessary.</w:t>
      </w:r>
    </w:p>
    <w:p w14:paraId="04E066C2" w14:textId="77777777" w:rsidR="00403F62" w:rsidRDefault="00403F62" w:rsidP="00403F62">
      <w:pPr>
        <w:rPr>
          <w:rFonts w:cs="Arial"/>
          <w:sz w:val="24"/>
          <w:szCs w:val="24"/>
          <w:lang w:val="en" w:eastAsia="en-GB"/>
        </w:rPr>
      </w:pPr>
    </w:p>
    <w:p w14:paraId="2CD5ED43" w14:textId="34BE5570" w:rsidR="00AF750B" w:rsidRPr="00BF7096" w:rsidRDefault="00AF750B" w:rsidP="00403F62">
      <w:pPr>
        <w:rPr>
          <w:rFonts w:cs="Arial"/>
          <w:sz w:val="24"/>
          <w:szCs w:val="24"/>
          <w:lang w:val="en" w:eastAsia="en-GB"/>
        </w:rPr>
      </w:pPr>
      <w:r w:rsidRPr="00BF7096">
        <w:rPr>
          <w:rFonts w:cs="Arial"/>
          <w:sz w:val="24"/>
          <w:szCs w:val="24"/>
          <w:lang w:val="en" w:eastAsia="en-GB"/>
        </w:rPr>
        <w:t xml:space="preserve">The tutor will complete the Extension Request meeting on the student's </w:t>
      </w:r>
      <w:proofErr w:type="spellStart"/>
      <w:r w:rsidRPr="00BF7096">
        <w:rPr>
          <w:rFonts w:cs="Arial"/>
          <w:sz w:val="24"/>
          <w:szCs w:val="24"/>
          <w:lang w:val="en" w:eastAsia="en-GB"/>
        </w:rPr>
        <w:t>eILP</w:t>
      </w:r>
      <w:proofErr w:type="spellEnd"/>
      <w:r w:rsidRPr="00BF7096">
        <w:rPr>
          <w:rFonts w:cs="Arial"/>
          <w:sz w:val="24"/>
          <w:szCs w:val="24"/>
          <w:lang w:val="en" w:eastAsia="en-GB"/>
        </w:rPr>
        <w:t xml:space="preserve"> and </w:t>
      </w:r>
    </w:p>
    <w:p w14:paraId="25FBFE4E" w14:textId="2FD2D561" w:rsidR="00AF750B" w:rsidRPr="00BF7096" w:rsidRDefault="00AF750B" w:rsidP="00403F62">
      <w:pPr>
        <w:rPr>
          <w:rFonts w:cs="Arial"/>
          <w:sz w:val="24"/>
          <w:szCs w:val="24"/>
          <w:lang w:val="en" w:eastAsia="en-GB"/>
        </w:rPr>
      </w:pPr>
      <w:r w:rsidRPr="00BF7096">
        <w:rPr>
          <w:rFonts w:cs="Arial"/>
          <w:sz w:val="24"/>
          <w:szCs w:val="24"/>
          <w:lang w:val="en" w:eastAsia="en-GB"/>
        </w:rPr>
        <w:t xml:space="preserve">should include the following information: </w:t>
      </w:r>
    </w:p>
    <w:p w14:paraId="4F57BD71" w14:textId="77777777" w:rsidR="00AF750B" w:rsidRPr="00BF7096" w:rsidRDefault="00AF750B" w:rsidP="00AF750B">
      <w:pPr>
        <w:ind w:left="66"/>
        <w:rPr>
          <w:rFonts w:cs="Arial"/>
          <w:sz w:val="24"/>
          <w:szCs w:val="24"/>
          <w:lang w:val="en" w:eastAsia="en-GB"/>
        </w:rPr>
      </w:pPr>
    </w:p>
    <w:p w14:paraId="470230D9" w14:textId="77777777" w:rsidR="00403F62" w:rsidRDefault="00AF750B" w:rsidP="00403F62">
      <w:pPr>
        <w:rPr>
          <w:rFonts w:cs="Arial"/>
          <w:sz w:val="24"/>
          <w:szCs w:val="24"/>
          <w:lang w:val="en" w:eastAsia="en-GB"/>
        </w:rPr>
      </w:pPr>
      <w:r w:rsidRPr="00BF7096">
        <w:rPr>
          <w:rFonts w:cs="Arial"/>
          <w:sz w:val="24"/>
          <w:szCs w:val="24"/>
          <w:lang w:val="en" w:eastAsia="en-GB"/>
        </w:rPr>
        <w:t>Reason for the extension request</w:t>
      </w:r>
    </w:p>
    <w:p w14:paraId="64AF0ECD" w14:textId="77777777" w:rsidR="00403F62" w:rsidRDefault="00403F62" w:rsidP="00403F62">
      <w:pPr>
        <w:rPr>
          <w:rFonts w:cs="Arial"/>
          <w:sz w:val="24"/>
          <w:szCs w:val="24"/>
          <w:lang w:val="en" w:eastAsia="en-GB"/>
        </w:rPr>
      </w:pPr>
    </w:p>
    <w:p w14:paraId="7847D089" w14:textId="3A18CE4C" w:rsidR="00AF750B" w:rsidRPr="00BF7096" w:rsidRDefault="00AF750B" w:rsidP="00403F62">
      <w:pPr>
        <w:rPr>
          <w:rFonts w:cs="Arial"/>
          <w:sz w:val="24"/>
          <w:szCs w:val="24"/>
          <w:lang w:val="en" w:eastAsia="en-GB"/>
        </w:rPr>
      </w:pPr>
      <w:r w:rsidRPr="00BF7096">
        <w:rPr>
          <w:rFonts w:cs="Arial"/>
          <w:sz w:val="24"/>
          <w:szCs w:val="24"/>
          <w:lang w:val="en" w:eastAsia="en-GB"/>
        </w:rPr>
        <w:t>Details of the unit/assessment including tutor name and deadline date</w:t>
      </w:r>
    </w:p>
    <w:p w14:paraId="5AA0551E" w14:textId="77777777" w:rsidR="00403F62" w:rsidRDefault="00403F62" w:rsidP="00403F62">
      <w:pPr>
        <w:rPr>
          <w:rFonts w:cs="Arial"/>
          <w:sz w:val="24"/>
          <w:szCs w:val="24"/>
          <w:lang w:val="en" w:eastAsia="en-GB"/>
        </w:rPr>
      </w:pPr>
    </w:p>
    <w:p w14:paraId="761821DC" w14:textId="552A80E9" w:rsidR="00AF750B" w:rsidRPr="00BF7096" w:rsidRDefault="00AF750B" w:rsidP="00403F62">
      <w:pPr>
        <w:rPr>
          <w:rFonts w:cs="Arial"/>
          <w:sz w:val="24"/>
          <w:szCs w:val="24"/>
          <w:lang w:val="en" w:eastAsia="en-GB"/>
        </w:rPr>
      </w:pPr>
      <w:r w:rsidRPr="00BF7096">
        <w:rPr>
          <w:rFonts w:cs="Arial"/>
          <w:sz w:val="24"/>
          <w:szCs w:val="24"/>
          <w:lang w:val="en" w:eastAsia="en-GB"/>
        </w:rPr>
        <w:t>Agreed actions e.g. support required</w:t>
      </w:r>
    </w:p>
    <w:p w14:paraId="34180847" w14:textId="77777777" w:rsidR="00403F62" w:rsidRDefault="00403F62" w:rsidP="00403F62">
      <w:pPr>
        <w:rPr>
          <w:rFonts w:cs="Arial"/>
          <w:sz w:val="24"/>
          <w:szCs w:val="24"/>
          <w:lang w:val="en" w:eastAsia="en-GB"/>
        </w:rPr>
      </w:pPr>
    </w:p>
    <w:p w14:paraId="16D7EC23" w14:textId="316613F2" w:rsidR="00AF750B" w:rsidRPr="00BF7096" w:rsidRDefault="00AF750B" w:rsidP="00403F62">
      <w:pPr>
        <w:rPr>
          <w:rFonts w:cs="Arial"/>
          <w:sz w:val="24"/>
          <w:szCs w:val="24"/>
          <w:lang w:val="en" w:eastAsia="en-GB"/>
        </w:rPr>
      </w:pPr>
      <w:r w:rsidRPr="00BF7096">
        <w:rPr>
          <w:rFonts w:cs="Arial"/>
          <w:sz w:val="24"/>
          <w:szCs w:val="24"/>
          <w:lang w:val="en" w:eastAsia="en-GB"/>
        </w:rPr>
        <w:t>An indicator to show if evidence has been seen</w:t>
      </w:r>
    </w:p>
    <w:p w14:paraId="3071D4E7" w14:textId="77777777" w:rsidR="00403F62" w:rsidRDefault="00403F62" w:rsidP="00403F62">
      <w:pPr>
        <w:rPr>
          <w:rFonts w:cs="Arial"/>
          <w:sz w:val="24"/>
          <w:szCs w:val="24"/>
          <w:lang w:val="en" w:eastAsia="en-GB"/>
        </w:rPr>
      </w:pPr>
    </w:p>
    <w:p w14:paraId="748AADE3" w14:textId="081F3646" w:rsidR="00AF750B" w:rsidRPr="00BF7096" w:rsidRDefault="00AF750B" w:rsidP="00403F62">
      <w:pPr>
        <w:rPr>
          <w:rFonts w:cs="Arial"/>
          <w:sz w:val="24"/>
          <w:szCs w:val="24"/>
          <w:lang w:val="en" w:eastAsia="en-GB"/>
        </w:rPr>
      </w:pPr>
      <w:r w:rsidRPr="00BF7096">
        <w:rPr>
          <w:rFonts w:cs="Arial"/>
          <w:sz w:val="24"/>
          <w:szCs w:val="24"/>
          <w:lang w:val="en" w:eastAsia="en-GB"/>
        </w:rPr>
        <w:t xml:space="preserve">How many extensions the student has asked for this academic year (if the total is 3 </w:t>
      </w:r>
    </w:p>
    <w:p w14:paraId="073DDFFE" w14:textId="1A01619C" w:rsidR="00AF750B" w:rsidRPr="00BF7096" w:rsidRDefault="00AF750B" w:rsidP="00403F62">
      <w:pPr>
        <w:rPr>
          <w:rFonts w:cs="Arial"/>
          <w:sz w:val="24"/>
          <w:szCs w:val="24"/>
          <w:lang w:val="en" w:eastAsia="en-GB"/>
        </w:rPr>
      </w:pPr>
      <w:r w:rsidRPr="00BF7096">
        <w:rPr>
          <w:rFonts w:cs="Arial"/>
          <w:sz w:val="24"/>
          <w:szCs w:val="24"/>
          <w:lang w:val="en" w:eastAsia="en-GB"/>
        </w:rPr>
        <w:t xml:space="preserve">then the tutor must alert the Course Leader if applicable to RAG the student 'at risk' </w:t>
      </w:r>
    </w:p>
    <w:p w14:paraId="4630697D" w14:textId="37CF97B1" w:rsidR="00AF750B" w:rsidRPr="00BF7096" w:rsidRDefault="00AF750B" w:rsidP="00403F62">
      <w:pPr>
        <w:rPr>
          <w:rFonts w:cs="Arial"/>
          <w:sz w:val="24"/>
          <w:szCs w:val="24"/>
          <w:lang w:val="en" w:eastAsia="en-GB"/>
        </w:rPr>
      </w:pPr>
      <w:r w:rsidRPr="00BF7096">
        <w:rPr>
          <w:rFonts w:cs="Arial"/>
          <w:sz w:val="24"/>
          <w:szCs w:val="24"/>
          <w:lang w:val="en" w:eastAsia="en-GB"/>
        </w:rPr>
        <w:t>(see Section 15: Student Progress), while ensuring appropriate support is offered</w:t>
      </w:r>
      <w:r w:rsidR="00403F62">
        <w:rPr>
          <w:rFonts w:cs="Arial"/>
          <w:sz w:val="24"/>
          <w:szCs w:val="24"/>
          <w:lang w:val="en" w:eastAsia="en-GB"/>
        </w:rPr>
        <w:t xml:space="preserve"> </w:t>
      </w:r>
      <w:r w:rsidRPr="00BF7096">
        <w:rPr>
          <w:rFonts w:cs="Arial"/>
          <w:sz w:val="24"/>
          <w:szCs w:val="24"/>
          <w:lang w:val="en" w:eastAsia="en-GB"/>
        </w:rPr>
        <w:t>through a restorative conversation)</w:t>
      </w:r>
      <w:r w:rsidR="00403F62">
        <w:rPr>
          <w:rFonts w:cs="Arial"/>
          <w:sz w:val="24"/>
          <w:szCs w:val="24"/>
          <w:lang w:val="en" w:eastAsia="en-GB"/>
        </w:rPr>
        <w:t>.</w:t>
      </w:r>
    </w:p>
    <w:p w14:paraId="4A4BB228" w14:textId="77777777" w:rsidR="00A1719A" w:rsidRPr="00BF7096" w:rsidRDefault="00A1719A" w:rsidP="00A1719A">
      <w:pPr>
        <w:rPr>
          <w:rFonts w:cs="Arial"/>
          <w:b/>
          <w:bCs/>
          <w:sz w:val="24"/>
          <w:szCs w:val="24"/>
          <w:u w:val="single"/>
          <w:lang w:val="en" w:eastAsia="en-GB"/>
        </w:rPr>
      </w:pPr>
    </w:p>
    <w:p w14:paraId="54FE88E3" w14:textId="44D39821" w:rsidR="00AF750B" w:rsidRPr="00DB20BB" w:rsidRDefault="00AF750B" w:rsidP="00DB20BB">
      <w:pPr>
        <w:pStyle w:val="Heading2"/>
        <w:numPr>
          <w:ilvl w:val="0"/>
          <w:numId w:val="38"/>
        </w:numPr>
        <w:rPr>
          <w:lang w:val="en" w:eastAsia="en-GB"/>
        </w:rPr>
      </w:pPr>
      <w:bookmarkStart w:id="13" w:name="_Hlk193875853"/>
      <w:r w:rsidRPr="00DB20BB">
        <w:rPr>
          <w:lang w:val="en" w:eastAsia="en-GB"/>
        </w:rPr>
        <w:t>R</w:t>
      </w:r>
      <w:r w:rsidR="00403F62" w:rsidRPr="00DB20BB">
        <w:rPr>
          <w:lang w:val="en" w:eastAsia="en-GB"/>
        </w:rPr>
        <w:t>esubmissions</w:t>
      </w:r>
    </w:p>
    <w:bookmarkEnd w:id="13"/>
    <w:p w14:paraId="43D65CEF" w14:textId="77777777" w:rsidR="00AF750B" w:rsidRPr="00BF7096" w:rsidRDefault="00AF750B" w:rsidP="00AF750B">
      <w:pPr>
        <w:ind w:left="-76"/>
        <w:rPr>
          <w:rFonts w:cs="Arial"/>
          <w:b/>
          <w:bCs/>
          <w:sz w:val="24"/>
          <w:szCs w:val="24"/>
          <w:u w:val="single"/>
          <w:lang w:val="en" w:eastAsia="en-GB"/>
        </w:rPr>
      </w:pPr>
    </w:p>
    <w:p w14:paraId="11B808F4" w14:textId="677C2772" w:rsidR="00AF750B" w:rsidRPr="00BF7096" w:rsidRDefault="00AF750B" w:rsidP="00AF750B">
      <w:pPr>
        <w:ind w:left="-76"/>
        <w:rPr>
          <w:rFonts w:cs="Arial"/>
          <w:sz w:val="24"/>
          <w:szCs w:val="24"/>
          <w:lang w:val="en" w:eastAsia="en-GB"/>
        </w:rPr>
      </w:pPr>
      <w:r w:rsidRPr="00BF7096">
        <w:rPr>
          <w:rFonts w:cs="Arial"/>
          <w:sz w:val="24"/>
          <w:szCs w:val="24"/>
          <w:lang w:val="en" w:eastAsia="en-GB"/>
        </w:rPr>
        <w:t xml:space="preserve">Resubmissions must be handed in to meet Awarding Organisation requirements if </w:t>
      </w:r>
    </w:p>
    <w:p w14:paraId="0E9A285D" w14:textId="333916DB" w:rsidR="00AF750B" w:rsidRPr="00BF7096" w:rsidRDefault="00AF750B" w:rsidP="00A659E2">
      <w:pPr>
        <w:ind w:left="-76"/>
        <w:rPr>
          <w:rFonts w:cs="Arial"/>
          <w:sz w:val="24"/>
          <w:szCs w:val="24"/>
          <w:lang w:val="en" w:eastAsia="en-GB"/>
        </w:rPr>
      </w:pPr>
      <w:r w:rsidRPr="00BF7096">
        <w:rPr>
          <w:rFonts w:cs="Arial"/>
          <w:sz w:val="24"/>
          <w:szCs w:val="24"/>
          <w:lang w:val="en" w:eastAsia="en-GB"/>
        </w:rPr>
        <w:t>applicable but should not exceed 15 college days from the date the original feedback was issued to the student.</w:t>
      </w:r>
    </w:p>
    <w:p w14:paraId="247860AC" w14:textId="77777777" w:rsidR="00A659E2" w:rsidRDefault="00A659E2" w:rsidP="00AF750B">
      <w:pPr>
        <w:ind w:left="-76"/>
        <w:rPr>
          <w:rFonts w:cs="Arial"/>
          <w:sz w:val="24"/>
          <w:szCs w:val="24"/>
          <w:lang w:val="en" w:eastAsia="en-GB"/>
        </w:rPr>
      </w:pPr>
    </w:p>
    <w:p w14:paraId="5DCA90BC" w14:textId="41331522" w:rsidR="00A659E2" w:rsidRDefault="00AF750B" w:rsidP="00DB20BB">
      <w:pPr>
        <w:ind w:left="-76"/>
        <w:rPr>
          <w:rFonts w:cs="Arial"/>
          <w:sz w:val="24"/>
          <w:szCs w:val="24"/>
          <w:lang w:val="en" w:eastAsia="en-GB"/>
        </w:rPr>
      </w:pPr>
      <w:r w:rsidRPr="00BF7096">
        <w:rPr>
          <w:rFonts w:cs="Arial"/>
          <w:sz w:val="24"/>
          <w:szCs w:val="24"/>
          <w:lang w:val="en" w:eastAsia="en-GB"/>
        </w:rPr>
        <w:t>There should be a clear re-submission deadline set (</w:t>
      </w:r>
      <w:proofErr w:type="spellStart"/>
      <w:r w:rsidRPr="00BF7096">
        <w:rPr>
          <w:rFonts w:cs="Arial"/>
          <w:sz w:val="24"/>
          <w:szCs w:val="24"/>
          <w:lang w:val="en" w:eastAsia="en-GB"/>
        </w:rPr>
        <w:t>Markbook</w:t>
      </w:r>
      <w:proofErr w:type="spellEnd"/>
      <w:r w:rsidRPr="00BF7096">
        <w:rPr>
          <w:rFonts w:cs="Arial"/>
          <w:sz w:val="24"/>
          <w:szCs w:val="24"/>
          <w:lang w:val="en" w:eastAsia="en-GB"/>
        </w:rPr>
        <w:t>/Teams/Smart</w:t>
      </w:r>
      <w:r w:rsidR="00DB20BB">
        <w:rPr>
          <w:rFonts w:cs="Arial"/>
          <w:sz w:val="24"/>
          <w:szCs w:val="24"/>
          <w:lang w:val="en" w:eastAsia="en-GB"/>
        </w:rPr>
        <w:t xml:space="preserve"> </w:t>
      </w:r>
      <w:r w:rsidRPr="00BF7096">
        <w:rPr>
          <w:rFonts w:cs="Arial"/>
          <w:sz w:val="24"/>
          <w:szCs w:val="24"/>
          <w:lang w:val="en" w:eastAsia="en-GB"/>
        </w:rPr>
        <w:t>Assessor have a facility to record this) or alternatively an 'Actions to Achieve' plan on</w:t>
      </w:r>
      <w:r w:rsidR="00A659E2">
        <w:rPr>
          <w:rFonts w:cs="Arial"/>
          <w:sz w:val="24"/>
          <w:szCs w:val="24"/>
          <w:lang w:val="en" w:eastAsia="en-GB"/>
        </w:rPr>
        <w:t xml:space="preserve"> </w:t>
      </w:r>
      <w:r w:rsidRPr="00BF7096">
        <w:rPr>
          <w:rFonts w:cs="Arial"/>
          <w:sz w:val="24"/>
          <w:szCs w:val="24"/>
          <w:lang w:val="en" w:eastAsia="en-GB"/>
        </w:rPr>
        <w:t xml:space="preserve">the students </w:t>
      </w:r>
      <w:proofErr w:type="spellStart"/>
      <w:r w:rsidRPr="00BF7096">
        <w:rPr>
          <w:rFonts w:cs="Arial"/>
          <w:sz w:val="24"/>
          <w:szCs w:val="24"/>
          <w:lang w:val="en" w:eastAsia="en-GB"/>
        </w:rPr>
        <w:t>eILP</w:t>
      </w:r>
      <w:proofErr w:type="spellEnd"/>
      <w:r w:rsidRPr="00BF7096">
        <w:rPr>
          <w:rFonts w:cs="Arial"/>
          <w:sz w:val="24"/>
          <w:szCs w:val="24"/>
          <w:lang w:val="en" w:eastAsia="en-GB"/>
        </w:rPr>
        <w:t>.</w:t>
      </w:r>
    </w:p>
    <w:p w14:paraId="3337CBDC" w14:textId="77777777" w:rsidR="00A659E2" w:rsidRDefault="00A659E2" w:rsidP="00A659E2">
      <w:pPr>
        <w:ind w:left="-76"/>
        <w:rPr>
          <w:rFonts w:cs="Arial"/>
          <w:sz w:val="24"/>
          <w:szCs w:val="24"/>
          <w:lang w:val="en" w:eastAsia="en-GB"/>
        </w:rPr>
      </w:pPr>
    </w:p>
    <w:p w14:paraId="3BB40295" w14:textId="3F1F6A24" w:rsidR="00AF750B" w:rsidRPr="00BF7096" w:rsidRDefault="00AF750B" w:rsidP="00A659E2">
      <w:pPr>
        <w:ind w:left="-76"/>
        <w:rPr>
          <w:rFonts w:cs="Arial"/>
          <w:sz w:val="24"/>
          <w:szCs w:val="24"/>
          <w:lang w:val="en" w:eastAsia="en-GB"/>
        </w:rPr>
      </w:pPr>
      <w:r w:rsidRPr="00BF7096">
        <w:rPr>
          <w:rFonts w:cs="Arial"/>
          <w:sz w:val="24"/>
          <w:szCs w:val="24"/>
          <w:lang w:val="en" w:eastAsia="en-GB"/>
        </w:rPr>
        <w:t xml:space="preserve">Resubmissions should be tracked by the unit tutor and where necessary procedures </w:t>
      </w:r>
    </w:p>
    <w:p w14:paraId="03D3E26D" w14:textId="7E947628" w:rsidR="00AF750B" w:rsidRPr="00BF7096" w:rsidRDefault="00AF750B" w:rsidP="00AF750B">
      <w:pPr>
        <w:ind w:left="-76"/>
        <w:rPr>
          <w:rFonts w:cs="Arial"/>
          <w:sz w:val="24"/>
          <w:szCs w:val="24"/>
          <w:lang w:val="en" w:eastAsia="en-GB"/>
        </w:rPr>
      </w:pPr>
      <w:r w:rsidRPr="00BF7096">
        <w:rPr>
          <w:rFonts w:cs="Arial"/>
          <w:sz w:val="24"/>
          <w:szCs w:val="24"/>
          <w:lang w:val="en" w:eastAsia="en-GB"/>
        </w:rPr>
        <w:t xml:space="preserve">for late submissions should be followed </w:t>
      </w:r>
      <w:r w:rsidRPr="00450D6B">
        <w:rPr>
          <w:rFonts w:cs="Arial"/>
          <w:sz w:val="24"/>
          <w:szCs w:val="24"/>
          <w:lang w:val="en" w:eastAsia="en-GB"/>
        </w:rPr>
        <w:t>(see Section 9: Late Submissions).</w:t>
      </w:r>
    </w:p>
    <w:p w14:paraId="5FB754E5" w14:textId="77777777" w:rsidR="00450D6B" w:rsidRDefault="00450D6B" w:rsidP="00AF750B">
      <w:pPr>
        <w:ind w:left="-76"/>
        <w:rPr>
          <w:rFonts w:cs="Arial"/>
          <w:sz w:val="24"/>
          <w:szCs w:val="24"/>
          <w:lang w:val="en" w:eastAsia="en-GB"/>
        </w:rPr>
      </w:pPr>
    </w:p>
    <w:p w14:paraId="72A23055" w14:textId="7C764162" w:rsidR="00AF750B" w:rsidRPr="00BF7096" w:rsidRDefault="00AF750B" w:rsidP="00AF750B">
      <w:pPr>
        <w:ind w:left="-76"/>
        <w:rPr>
          <w:rFonts w:cs="Arial"/>
          <w:sz w:val="24"/>
          <w:szCs w:val="24"/>
          <w:lang w:val="en" w:eastAsia="en-GB"/>
        </w:rPr>
      </w:pPr>
      <w:r w:rsidRPr="00BF7096">
        <w:rPr>
          <w:rFonts w:cs="Arial"/>
          <w:sz w:val="24"/>
          <w:szCs w:val="24"/>
          <w:lang w:val="en" w:eastAsia="en-GB"/>
        </w:rPr>
        <w:t xml:space="preserve">If a student exceeds 3 'pass' resubmissions for different units or fails following a </w:t>
      </w:r>
    </w:p>
    <w:p w14:paraId="53252AAF" w14:textId="1740BE9E" w:rsidR="00AF750B" w:rsidRPr="00BF7096" w:rsidRDefault="00AF750B" w:rsidP="00AF750B">
      <w:pPr>
        <w:ind w:left="-76"/>
        <w:rPr>
          <w:rFonts w:cs="Arial"/>
          <w:sz w:val="24"/>
          <w:szCs w:val="24"/>
          <w:lang w:val="en" w:eastAsia="en-GB"/>
        </w:rPr>
      </w:pPr>
      <w:r w:rsidRPr="00BF7096">
        <w:rPr>
          <w:rFonts w:cs="Arial"/>
          <w:sz w:val="24"/>
          <w:szCs w:val="24"/>
          <w:lang w:val="en" w:eastAsia="en-GB"/>
        </w:rPr>
        <w:t xml:space="preserve">resubmission, they should be identified as "at risk" and appropriate strategies in </w:t>
      </w:r>
    </w:p>
    <w:p w14:paraId="532E16BB" w14:textId="374E3BF4" w:rsidR="00AF750B" w:rsidRPr="00BF7096" w:rsidRDefault="00AF750B" w:rsidP="00450D6B">
      <w:pPr>
        <w:ind w:left="-76"/>
        <w:rPr>
          <w:rFonts w:cs="Arial"/>
          <w:sz w:val="24"/>
          <w:szCs w:val="24"/>
          <w:lang w:val="en" w:eastAsia="en-GB"/>
        </w:rPr>
      </w:pPr>
      <w:r w:rsidRPr="00BF7096">
        <w:rPr>
          <w:rFonts w:cs="Arial"/>
          <w:sz w:val="24"/>
          <w:szCs w:val="24"/>
          <w:lang w:val="en" w:eastAsia="en-GB"/>
        </w:rPr>
        <w:t>place to support achievement through a restorative meeting focused on understanding barriers and developing solutions collaboratively.</w:t>
      </w:r>
    </w:p>
    <w:p w14:paraId="3EAA4E68" w14:textId="77777777" w:rsidR="00450D6B" w:rsidRDefault="00450D6B" w:rsidP="00AF750B">
      <w:pPr>
        <w:ind w:left="-76"/>
        <w:rPr>
          <w:rFonts w:cs="Arial"/>
          <w:sz w:val="24"/>
          <w:szCs w:val="24"/>
          <w:lang w:val="en" w:eastAsia="en-GB"/>
        </w:rPr>
      </w:pPr>
    </w:p>
    <w:p w14:paraId="2A2AE86A" w14:textId="00FE8112" w:rsidR="00AF750B" w:rsidRPr="00BF7096" w:rsidRDefault="00AF750B" w:rsidP="00AF750B">
      <w:pPr>
        <w:ind w:left="-76"/>
        <w:rPr>
          <w:rFonts w:cs="Arial"/>
          <w:sz w:val="24"/>
          <w:szCs w:val="24"/>
          <w:lang w:val="en" w:eastAsia="en-GB"/>
        </w:rPr>
      </w:pPr>
      <w:r w:rsidRPr="00BF7096">
        <w:rPr>
          <w:rFonts w:cs="Arial"/>
          <w:sz w:val="24"/>
          <w:szCs w:val="24"/>
          <w:lang w:val="en" w:eastAsia="en-GB"/>
        </w:rPr>
        <w:t xml:space="preserve">Feedback on resubmissions should maintain a growth-oriented, supportive approach </w:t>
      </w:r>
    </w:p>
    <w:p w14:paraId="5E4710A1" w14:textId="77777777" w:rsidR="00DB20BB" w:rsidRDefault="00AF750B" w:rsidP="00DB20BB">
      <w:pPr>
        <w:ind w:left="-76"/>
        <w:rPr>
          <w:rFonts w:cs="Arial"/>
          <w:sz w:val="24"/>
          <w:szCs w:val="24"/>
          <w:lang w:val="en" w:eastAsia="en-GB"/>
        </w:rPr>
      </w:pPr>
      <w:r w:rsidRPr="00BF7096">
        <w:rPr>
          <w:rFonts w:cs="Arial"/>
          <w:sz w:val="24"/>
          <w:szCs w:val="24"/>
          <w:lang w:val="en" w:eastAsia="en-GB"/>
        </w:rPr>
        <w:t>that acknowledges student effort and progress, even when further improvement is needed.</w:t>
      </w:r>
      <w:bookmarkStart w:id="14" w:name="_Hlk193875967"/>
    </w:p>
    <w:p w14:paraId="617F0757" w14:textId="77777777" w:rsidR="00DB20BB" w:rsidRDefault="00DB20BB" w:rsidP="00DB20BB">
      <w:pPr>
        <w:ind w:left="-76"/>
        <w:rPr>
          <w:rFonts w:cs="Arial"/>
          <w:sz w:val="24"/>
          <w:szCs w:val="24"/>
          <w:lang w:val="en" w:eastAsia="en-GB"/>
        </w:rPr>
      </w:pPr>
    </w:p>
    <w:p w14:paraId="25857DBF" w14:textId="6969B9C6" w:rsidR="00FE1F8E" w:rsidRPr="00DB20BB" w:rsidRDefault="00FE1F8E" w:rsidP="00DB20BB">
      <w:pPr>
        <w:pStyle w:val="Heading2"/>
        <w:numPr>
          <w:ilvl w:val="0"/>
          <w:numId w:val="38"/>
        </w:numPr>
        <w:rPr>
          <w:lang w:val="en" w:eastAsia="en-GB"/>
        </w:rPr>
      </w:pPr>
      <w:r w:rsidRPr="00DB20BB">
        <w:rPr>
          <w:lang w:val="en" w:eastAsia="en-GB"/>
        </w:rPr>
        <w:t>F</w:t>
      </w:r>
      <w:r w:rsidR="00450D6B" w:rsidRPr="00DB20BB">
        <w:rPr>
          <w:lang w:val="en" w:eastAsia="en-GB"/>
        </w:rPr>
        <w:t xml:space="preserve">ormative Assessment </w:t>
      </w:r>
    </w:p>
    <w:bookmarkEnd w:id="14"/>
    <w:p w14:paraId="0D35CA07" w14:textId="77777777" w:rsidR="00FE1F8E" w:rsidRPr="00BF7096" w:rsidRDefault="00FE1F8E" w:rsidP="00A1719A">
      <w:pPr>
        <w:rPr>
          <w:rFonts w:cs="Arial"/>
          <w:b/>
          <w:bCs/>
          <w:sz w:val="24"/>
          <w:szCs w:val="24"/>
          <w:u w:val="single"/>
          <w:lang w:val="en" w:eastAsia="en-GB"/>
        </w:rPr>
      </w:pPr>
    </w:p>
    <w:p w14:paraId="63942683" w14:textId="0AAC9180" w:rsidR="00FE1F8E" w:rsidRPr="00BF7096" w:rsidRDefault="00FE1F8E" w:rsidP="00FE1F8E">
      <w:pPr>
        <w:rPr>
          <w:rFonts w:cs="Arial"/>
          <w:sz w:val="24"/>
          <w:szCs w:val="24"/>
          <w:lang w:val="en" w:eastAsia="en-GB"/>
        </w:rPr>
      </w:pPr>
      <w:r w:rsidRPr="00BF7096">
        <w:rPr>
          <w:rFonts w:cs="Arial"/>
          <w:sz w:val="24"/>
          <w:szCs w:val="24"/>
          <w:lang w:val="en" w:eastAsia="en-GB"/>
        </w:rPr>
        <w:t xml:space="preserve">Formative assessment is proven by research to be one of the key activities that </w:t>
      </w:r>
    </w:p>
    <w:p w14:paraId="459663BB" w14:textId="19569665" w:rsidR="00FE1F8E" w:rsidRPr="00BF7096" w:rsidRDefault="00FE1F8E" w:rsidP="00FE1F8E">
      <w:pPr>
        <w:rPr>
          <w:rFonts w:cs="Arial"/>
          <w:sz w:val="24"/>
          <w:szCs w:val="24"/>
          <w:lang w:val="en" w:eastAsia="en-GB"/>
        </w:rPr>
      </w:pPr>
      <w:r w:rsidRPr="00BF7096">
        <w:rPr>
          <w:rFonts w:cs="Arial"/>
          <w:sz w:val="24"/>
          <w:szCs w:val="24"/>
          <w:lang w:val="en" w:eastAsia="en-GB"/>
        </w:rPr>
        <w:t xml:space="preserve">improves student achievement and tutors should plan opportunities to feedback in </w:t>
      </w:r>
    </w:p>
    <w:p w14:paraId="6493E0CC" w14:textId="77777777" w:rsidR="00450D6B" w:rsidRDefault="00FE1F8E" w:rsidP="00FE1F8E">
      <w:pPr>
        <w:rPr>
          <w:rFonts w:cs="Arial"/>
          <w:sz w:val="24"/>
          <w:szCs w:val="24"/>
          <w:lang w:val="en" w:eastAsia="en-GB"/>
        </w:rPr>
      </w:pPr>
      <w:r w:rsidRPr="00BF7096">
        <w:rPr>
          <w:rFonts w:cs="Arial"/>
          <w:sz w:val="24"/>
          <w:szCs w:val="24"/>
          <w:lang w:val="en" w:eastAsia="en-GB"/>
        </w:rPr>
        <w:lastRenderedPageBreak/>
        <w:t>class and on draft submissions (where permitted by the Awarding Organisation) that are sufficient to prepare students for summative assessment.</w:t>
      </w:r>
    </w:p>
    <w:p w14:paraId="3430CE76" w14:textId="77777777" w:rsidR="00450D6B" w:rsidRDefault="00450D6B" w:rsidP="00FE1F8E">
      <w:pPr>
        <w:rPr>
          <w:rFonts w:cs="Arial"/>
          <w:sz w:val="24"/>
          <w:szCs w:val="24"/>
          <w:lang w:val="en" w:eastAsia="en-GB"/>
        </w:rPr>
      </w:pPr>
    </w:p>
    <w:p w14:paraId="32D8CE05" w14:textId="1BDA20CA" w:rsidR="00FE1F8E" w:rsidRPr="00BF7096" w:rsidRDefault="00FE1F8E" w:rsidP="00FE1F8E">
      <w:pPr>
        <w:rPr>
          <w:rFonts w:cs="Arial"/>
          <w:sz w:val="24"/>
          <w:szCs w:val="24"/>
          <w:lang w:val="en" w:eastAsia="en-GB"/>
        </w:rPr>
      </w:pPr>
      <w:r w:rsidRPr="00BF7096">
        <w:rPr>
          <w:rFonts w:cs="Arial"/>
          <w:sz w:val="24"/>
          <w:szCs w:val="24"/>
          <w:lang w:val="en" w:eastAsia="en-GB"/>
        </w:rPr>
        <w:t xml:space="preserve">Course teams must ensure that their approach to formative assessment meets the Awarding Organisation regulations where, for example, Pearson stipulate that no </w:t>
      </w:r>
    </w:p>
    <w:p w14:paraId="22C30A34" w14:textId="3831349E" w:rsidR="00FE1F8E" w:rsidRPr="00BF7096" w:rsidRDefault="00FE1F8E" w:rsidP="00FE1F8E">
      <w:pPr>
        <w:rPr>
          <w:rFonts w:cs="Arial"/>
          <w:sz w:val="24"/>
          <w:szCs w:val="24"/>
          <w:lang w:val="en" w:eastAsia="en-GB"/>
        </w:rPr>
      </w:pPr>
      <w:r w:rsidRPr="00BF7096">
        <w:rPr>
          <w:rFonts w:cs="Arial"/>
          <w:sz w:val="24"/>
          <w:szCs w:val="24"/>
          <w:lang w:val="en" w:eastAsia="en-GB"/>
        </w:rPr>
        <w:t>formative assessment or feedback can take place once a summative assignment has started.</w:t>
      </w:r>
    </w:p>
    <w:p w14:paraId="41D3DA39" w14:textId="77777777" w:rsidR="00450D6B" w:rsidRDefault="00450D6B" w:rsidP="00FE1F8E">
      <w:pPr>
        <w:rPr>
          <w:rFonts w:cs="Arial"/>
          <w:sz w:val="24"/>
          <w:szCs w:val="24"/>
          <w:lang w:val="en" w:eastAsia="en-GB"/>
        </w:rPr>
      </w:pPr>
    </w:p>
    <w:p w14:paraId="2F6B3D71" w14:textId="21793430" w:rsidR="00FE1F8E" w:rsidRPr="00BF7096" w:rsidRDefault="00FE1F8E" w:rsidP="00FE1F8E">
      <w:pPr>
        <w:rPr>
          <w:rFonts w:cs="Arial"/>
          <w:sz w:val="24"/>
          <w:szCs w:val="24"/>
          <w:lang w:val="en" w:eastAsia="en-GB"/>
        </w:rPr>
      </w:pPr>
      <w:r w:rsidRPr="00BF7096">
        <w:rPr>
          <w:rFonts w:cs="Arial"/>
          <w:sz w:val="24"/>
          <w:szCs w:val="24"/>
          <w:lang w:val="en" w:eastAsia="en-GB"/>
        </w:rPr>
        <w:t>Formative feedback should be constructive, focused on improvement, criterion</w:t>
      </w:r>
    </w:p>
    <w:p w14:paraId="4020D5A4" w14:textId="77678CCD" w:rsidR="00FE1F8E" w:rsidRPr="00BF7096" w:rsidRDefault="00FE1F8E" w:rsidP="00FE1F8E">
      <w:pPr>
        <w:rPr>
          <w:rFonts w:cs="Arial"/>
          <w:sz w:val="24"/>
          <w:szCs w:val="24"/>
          <w:lang w:val="en" w:eastAsia="en-GB"/>
        </w:rPr>
      </w:pPr>
      <w:r w:rsidRPr="00BF7096">
        <w:rPr>
          <w:rFonts w:cs="Arial"/>
          <w:sz w:val="24"/>
          <w:szCs w:val="24"/>
          <w:lang w:val="en" w:eastAsia="en-GB"/>
        </w:rPr>
        <w:t xml:space="preserve">referenced where relevant and designed to develop English, </w:t>
      </w:r>
      <w:proofErr w:type="spellStart"/>
      <w:r w:rsidRPr="00BF7096">
        <w:rPr>
          <w:rFonts w:cs="Arial"/>
          <w:sz w:val="24"/>
          <w:szCs w:val="24"/>
          <w:lang w:val="en" w:eastAsia="en-GB"/>
        </w:rPr>
        <w:t>maths</w:t>
      </w:r>
      <w:proofErr w:type="spellEnd"/>
      <w:r w:rsidRPr="00BF7096">
        <w:rPr>
          <w:rFonts w:cs="Arial"/>
          <w:sz w:val="24"/>
          <w:szCs w:val="24"/>
          <w:lang w:val="en" w:eastAsia="en-GB"/>
        </w:rPr>
        <w:t xml:space="preserve"> and employability </w:t>
      </w:r>
    </w:p>
    <w:p w14:paraId="46B0DA41" w14:textId="5A919B58" w:rsidR="00FE1F8E" w:rsidRPr="00BF7096" w:rsidRDefault="00FE1F8E" w:rsidP="00FE1F8E">
      <w:pPr>
        <w:rPr>
          <w:rFonts w:cs="Arial"/>
          <w:sz w:val="24"/>
          <w:szCs w:val="24"/>
          <w:lang w:val="en" w:eastAsia="en-GB"/>
        </w:rPr>
      </w:pPr>
      <w:r w:rsidRPr="00BF7096">
        <w:rPr>
          <w:rFonts w:cs="Arial"/>
          <w:sz w:val="24"/>
          <w:szCs w:val="24"/>
          <w:lang w:val="en" w:eastAsia="en-GB"/>
        </w:rPr>
        <w:t>skills in addition to the subject.</w:t>
      </w:r>
    </w:p>
    <w:p w14:paraId="234B2D07" w14:textId="77777777" w:rsidR="00450D6B" w:rsidRDefault="00450D6B" w:rsidP="00FE1F8E">
      <w:pPr>
        <w:rPr>
          <w:rFonts w:cs="Arial"/>
          <w:sz w:val="24"/>
          <w:szCs w:val="24"/>
          <w:lang w:val="en" w:eastAsia="en-GB"/>
        </w:rPr>
      </w:pPr>
    </w:p>
    <w:p w14:paraId="09B1DC1D" w14:textId="1173D1FA" w:rsidR="00FE1F8E" w:rsidRPr="00BF7096" w:rsidRDefault="00FE1F8E" w:rsidP="00FE1F8E">
      <w:pPr>
        <w:rPr>
          <w:rFonts w:cs="Arial"/>
          <w:sz w:val="24"/>
          <w:szCs w:val="24"/>
          <w:lang w:val="en" w:eastAsia="en-GB"/>
        </w:rPr>
      </w:pPr>
      <w:r w:rsidRPr="00BF7096">
        <w:rPr>
          <w:rFonts w:cs="Arial"/>
          <w:sz w:val="24"/>
          <w:szCs w:val="24"/>
          <w:lang w:val="en" w:eastAsia="en-GB"/>
        </w:rPr>
        <w:t xml:space="preserve">Formative assessment opportunities should be designed to build confidence and </w:t>
      </w:r>
    </w:p>
    <w:p w14:paraId="450B6E57" w14:textId="77777777" w:rsidR="00450D6B" w:rsidRDefault="00FE1F8E" w:rsidP="00FE1F8E">
      <w:pPr>
        <w:rPr>
          <w:rFonts w:cs="Arial"/>
          <w:sz w:val="24"/>
          <w:szCs w:val="24"/>
          <w:lang w:val="en" w:eastAsia="en-GB"/>
        </w:rPr>
      </w:pPr>
      <w:r w:rsidRPr="00BF7096">
        <w:rPr>
          <w:rFonts w:cs="Arial"/>
          <w:sz w:val="24"/>
          <w:szCs w:val="24"/>
          <w:lang w:val="en" w:eastAsia="en-GB"/>
        </w:rPr>
        <w:t xml:space="preserve">reduce assessment anxiety, creating psychologically safe opportunities for students </w:t>
      </w:r>
    </w:p>
    <w:p w14:paraId="0F1BF59E" w14:textId="77777777" w:rsidR="00450D6B" w:rsidRDefault="00FE1F8E" w:rsidP="00FE1F8E">
      <w:pPr>
        <w:rPr>
          <w:rFonts w:cs="Arial"/>
          <w:sz w:val="24"/>
          <w:szCs w:val="24"/>
          <w:lang w:val="en" w:eastAsia="en-GB"/>
        </w:rPr>
      </w:pPr>
      <w:r w:rsidRPr="00BF7096">
        <w:rPr>
          <w:rFonts w:cs="Arial"/>
          <w:sz w:val="24"/>
          <w:szCs w:val="24"/>
          <w:lang w:val="en" w:eastAsia="en-GB"/>
        </w:rPr>
        <w:t>to receive feedback before summative assessment.</w:t>
      </w:r>
    </w:p>
    <w:p w14:paraId="2AD29088" w14:textId="77777777" w:rsidR="00450D6B" w:rsidRDefault="00450D6B" w:rsidP="00FE1F8E">
      <w:pPr>
        <w:rPr>
          <w:rFonts w:cs="Arial"/>
          <w:sz w:val="24"/>
          <w:szCs w:val="24"/>
          <w:lang w:val="en" w:eastAsia="en-GB"/>
        </w:rPr>
      </w:pPr>
    </w:p>
    <w:p w14:paraId="1BDECD5B" w14:textId="3EAA6ADE" w:rsidR="00FE1F8E" w:rsidRPr="00BF7096" w:rsidRDefault="00FE1F8E" w:rsidP="00FE1F8E">
      <w:pPr>
        <w:rPr>
          <w:rFonts w:cs="Arial"/>
          <w:sz w:val="24"/>
          <w:szCs w:val="24"/>
          <w:lang w:val="en" w:eastAsia="en-GB"/>
        </w:rPr>
      </w:pPr>
      <w:r w:rsidRPr="00BF7096">
        <w:rPr>
          <w:rFonts w:cs="Arial"/>
          <w:sz w:val="24"/>
          <w:szCs w:val="24"/>
          <w:lang w:val="en" w:eastAsia="en-GB"/>
        </w:rPr>
        <w:t xml:space="preserve">Staff should use formative assessment as an opportunity to build positive </w:t>
      </w:r>
    </w:p>
    <w:p w14:paraId="4D78ED48" w14:textId="6AFF68A0" w:rsidR="00A1719A" w:rsidRPr="00BF7096" w:rsidRDefault="00FE1F8E" w:rsidP="00FE1F8E">
      <w:pPr>
        <w:rPr>
          <w:rFonts w:cs="Arial"/>
          <w:sz w:val="24"/>
          <w:szCs w:val="24"/>
          <w:lang w:val="en" w:eastAsia="en-GB"/>
        </w:rPr>
      </w:pPr>
      <w:r w:rsidRPr="00BF7096">
        <w:rPr>
          <w:rFonts w:cs="Arial"/>
          <w:sz w:val="24"/>
          <w:szCs w:val="24"/>
          <w:lang w:val="en" w:eastAsia="en-GB"/>
        </w:rPr>
        <w:t>relationships with students and establish trust in the feedback process.</w:t>
      </w:r>
    </w:p>
    <w:p w14:paraId="3333B91A" w14:textId="77777777" w:rsidR="00FE1F8E" w:rsidRPr="00BF7096" w:rsidRDefault="00FE1F8E" w:rsidP="00FE1F8E">
      <w:pPr>
        <w:rPr>
          <w:rFonts w:cs="Arial"/>
          <w:sz w:val="24"/>
          <w:szCs w:val="24"/>
          <w:lang w:val="en" w:eastAsia="en-GB"/>
        </w:rPr>
      </w:pPr>
    </w:p>
    <w:p w14:paraId="52EFB1C6" w14:textId="66E1C183" w:rsidR="00FE1F8E" w:rsidRPr="000F4459" w:rsidRDefault="00FE1F8E" w:rsidP="000F4459">
      <w:pPr>
        <w:pStyle w:val="Heading2"/>
        <w:numPr>
          <w:ilvl w:val="0"/>
          <w:numId w:val="38"/>
        </w:numPr>
        <w:rPr>
          <w:lang w:val="en" w:eastAsia="en-GB"/>
        </w:rPr>
      </w:pPr>
      <w:r w:rsidRPr="000F4459">
        <w:rPr>
          <w:lang w:val="en" w:eastAsia="en-GB"/>
        </w:rPr>
        <w:t>A</w:t>
      </w:r>
      <w:r w:rsidR="00450D6B" w:rsidRPr="000F4459">
        <w:rPr>
          <w:lang w:val="en" w:eastAsia="en-GB"/>
        </w:rPr>
        <w:t>ssessment Grading and Feedback</w:t>
      </w:r>
    </w:p>
    <w:p w14:paraId="19FD2E7C" w14:textId="77777777" w:rsidR="00450D6B" w:rsidRDefault="00450D6B" w:rsidP="00FE1F8E">
      <w:pPr>
        <w:rPr>
          <w:rFonts w:cs="Arial"/>
          <w:sz w:val="24"/>
          <w:szCs w:val="24"/>
          <w:lang w:val="en" w:eastAsia="en-GB"/>
        </w:rPr>
      </w:pPr>
    </w:p>
    <w:p w14:paraId="2BB4E304" w14:textId="77777777" w:rsidR="00450D6B" w:rsidRDefault="00FE1F8E" w:rsidP="00FE1F8E">
      <w:pPr>
        <w:rPr>
          <w:rFonts w:cs="Arial"/>
          <w:sz w:val="24"/>
          <w:szCs w:val="24"/>
          <w:lang w:val="en" w:eastAsia="en-GB"/>
        </w:rPr>
      </w:pPr>
      <w:r w:rsidRPr="00BF7096">
        <w:rPr>
          <w:rFonts w:cs="Arial"/>
          <w:sz w:val="24"/>
          <w:szCs w:val="24"/>
          <w:lang w:val="en" w:eastAsia="en-GB"/>
        </w:rPr>
        <w:t>The marking of assessments must comply with the requirements of the assessment criteria laid down by awarding bodies.</w:t>
      </w:r>
    </w:p>
    <w:p w14:paraId="2784B29A" w14:textId="77777777" w:rsidR="00450D6B" w:rsidRDefault="00450D6B" w:rsidP="00FE1F8E">
      <w:pPr>
        <w:rPr>
          <w:rFonts w:cs="Arial"/>
          <w:sz w:val="24"/>
          <w:szCs w:val="24"/>
          <w:lang w:val="en" w:eastAsia="en-GB"/>
        </w:rPr>
      </w:pPr>
    </w:p>
    <w:p w14:paraId="429999F2" w14:textId="5575E951" w:rsidR="00FE1F8E" w:rsidRPr="00BF7096" w:rsidRDefault="00FE1F8E" w:rsidP="00FE1F8E">
      <w:pPr>
        <w:rPr>
          <w:rFonts w:cs="Arial"/>
          <w:sz w:val="24"/>
          <w:szCs w:val="24"/>
          <w:lang w:val="en" w:eastAsia="en-GB"/>
        </w:rPr>
      </w:pPr>
      <w:r w:rsidRPr="00BF7096">
        <w:rPr>
          <w:rFonts w:cs="Arial"/>
          <w:sz w:val="24"/>
          <w:szCs w:val="24"/>
          <w:lang w:val="en" w:eastAsia="en-GB"/>
        </w:rPr>
        <w:t xml:space="preserve">Summative feedback should be as helpful as possible to the student, i.e. confirming </w:t>
      </w:r>
    </w:p>
    <w:p w14:paraId="19B3A545" w14:textId="28C4802F" w:rsidR="00FE1F8E" w:rsidRPr="00BF7096" w:rsidRDefault="00FE1F8E" w:rsidP="00FE1F8E">
      <w:pPr>
        <w:rPr>
          <w:rFonts w:cs="Arial"/>
          <w:sz w:val="24"/>
          <w:szCs w:val="24"/>
          <w:lang w:val="en" w:eastAsia="en-GB"/>
        </w:rPr>
      </w:pPr>
      <w:r w:rsidRPr="00BF7096">
        <w:rPr>
          <w:rFonts w:cs="Arial"/>
          <w:sz w:val="24"/>
          <w:szCs w:val="24"/>
          <w:lang w:val="en" w:eastAsia="en-GB"/>
        </w:rPr>
        <w:t xml:space="preserve">what has gone well and giving clear guidance on what the student needs to do in </w:t>
      </w:r>
    </w:p>
    <w:p w14:paraId="1BD7FF11" w14:textId="1576546F" w:rsidR="00FE1F8E" w:rsidRPr="00BF7096" w:rsidRDefault="00FE1F8E" w:rsidP="00FE1F8E">
      <w:pPr>
        <w:rPr>
          <w:rFonts w:cs="Arial"/>
          <w:sz w:val="24"/>
          <w:szCs w:val="24"/>
          <w:lang w:val="en" w:eastAsia="en-GB"/>
        </w:rPr>
      </w:pPr>
      <w:r w:rsidRPr="00BF7096">
        <w:rPr>
          <w:rFonts w:cs="Arial"/>
          <w:sz w:val="24"/>
          <w:szCs w:val="24"/>
          <w:lang w:val="en" w:eastAsia="en-GB"/>
        </w:rPr>
        <w:t>order to improve, using language that supports growth and resilience rather than</w:t>
      </w:r>
    </w:p>
    <w:p w14:paraId="4860EF17" w14:textId="7791D321" w:rsidR="00FE1F8E" w:rsidRPr="00BF7096" w:rsidRDefault="00FE1F8E" w:rsidP="00FE1F8E">
      <w:pPr>
        <w:rPr>
          <w:rFonts w:cs="Arial"/>
          <w:sz w:val="24"/>
          <w:szCs w:val="24"/>
          <w:lang w:val="en" w:eastAsia="en-GB"/>
        </w:rPr>
      </w:pPr>
      <w:r w:rsidRPr="00BF7096">
        <w:rPr>
          <w:rFonts w:cs="Arial"/>
          <w:sz w:val="24"/>
          <w:szCs w:val="24"/>
          <w:lang w:val="en" w:eastAsia="en-GB"/>
        </w:rPr>
        <w:t>judgment.</w:t>
      </w:r>
    </w:p>
    <w:p w14:paraId="18A0A26E" w14:textId="77777777" w:rsidR="00450D6B" w:rsidRDefault="00450D6B" w:rsidP="00FE1F8E">
      <w:pPr>
        <w:rPr>
          <w:rFonts w:cs="Arial"/>
          <w:sz w:val="24"/>
          <w:szCs w:val="24"/>
          <w:lang w:val="en" w:eastAsia="en-GB"/>
        </w:rPr>
      </w:pPr>
    </w:p>
    <w:p w14:paraId="38452286" w14:textId="54A800E8" w:rsidR="00FE1F8E" w:rsidRDefault="00FE1F8E" w:rsidP="00FE1F8E">
      <w:pPr>
        <w:rPr>
          <w:rFonts w:cs="Arial"/>
          <w:sz w:val="24"/>
          <w:szCs w:val="24"/>
          <w:lang w:val="en" w:eastAsia="en-GB"/>
        </w:rPr>
      </w:pPr>
      <w:r w:rsidRPr="00BF7096">
        <w:rPr>
          <w:rFonts w:cs="Arial"/>
          <w:sz w:val="24"/>
          <w:szCs w:val="24"/>
          <w:lang w:val="en" w:eastAsia="en-GB"/>
        </w:rPr>
        <w:t>Feedback to students following assessment can be recorded on</w:t>
      </w:r>
      <w:r w:rsidR="000F4459">
        <w:rPr>
          <w:rFonts w:cs="Arial"/>
          <w:sz w:val="24"/>
          <w:szCs w:val="24"/>
          <w:lang w:val="en" w:eastAsia="en-GB"/>
        </w:rPr>
        <w:t xml:space="preserve"> </w:t>
      </w:r>
      <w:proofErr w:type="spellStart"/>
      <w:r w:rsidRPr="00BF7096">
        <w:rPr>
          <w:rFonts w:cs="Arial"/>
          <w:sz w:val="24"/>
          <w:szCs w:val="24"/>
          <w:lang w:val="en" w:eastAsia="en-GB"/>
        </w:rPr>
        <w:t>Markbook</w:t>
      </w:r>
      <w:proofErr w:type="spellEnd"/>
      <w:r w:rsidRPr="00BF7096">
        <w:rPr>
          <w:rFonts w:cs="Arial"/>
          <w:sz w:val="24"/>
          <w:szCs w:val="24"/>
          <w:lang w:val="en" w:eastAsia="en-GB"/>
        </w:rPr>
        <w:t xml:space="preserve">/Teams/Smart Assessor or using electronic feedback forms, </w:t>
      </w:r>
      <w:r w:rsidRPr="00450D6B">
        <w:rPr>
          <w:rFonts w:cs="Arial"/>
          <w:sz w:val="24"/>
          <w:szCs w:val="24"/>
          <w:lang w:val="en" w:eastAsia="en-GB"/>
        </w:rPr>
        <w:t>paper-</w:t>
      </w:r>
      <w:r w:rsidR="00450D6B" w:rsidRPr="00450D6B">
        <w:rPr>
          <w:rFonts w:cs="Arial"/>
          <w:sz w:val="24"/>
          <w:szCs w:val="24"/>
          <w:lang w:val="en" w:eastAsia="en-GB"/>
        </w:rPr>
        <w:t>based feedback</w:t>
      </w:r>
      <w:r w:rsidRPr="00450D6B">
        <w:rPr>
          <w:rFonts w:cs="Arial"/>
          <w:sz w:val="24"/>
          <w:szCs w:val="24"/>
          <w:lang w:val="en" w:eastAsia="en-GB"/>
        </w:rPr>
        <w:t xml:space="preserve"> forms should not be used.</w:t>
      </w:r>
    </w:p>
    <w:p w14:paraId="2D87AD05" w14:textId="77777777" w:rsidR="00450D6B" w:rsidRPr="00450D6B" w:rsidRDefault="00450D6B" w:rsidP="00FE1F8E">
      <w:pPr>
        <w:rPr>
          <w:rFonts w:cs="Arial"/>
          <w:b/>
          <w:bCs/>
          <w:sz w:val="24"/>
          <w:szCs w:val="24"/>
          <w:lang w:val="en" w:eastAsia="en-GB"/>
        </w:rPr>
      </w:pPr>
    </w:p>
    <w:p w14:paraId="4F4A314A" w14:textId="4905749A" w:rsidR="00FE1F8E" w:rsidRPr="00BF7096" w:rsidRDefault="00FE1F8E" w:rsidP="00FE1F8E">
      <w:pPr>
        <w:rPr>
          <w:rFonts w:cs="Arial"/>
          <w:sz w:val="24"/>
          <w:szCs w:val="24"/>
          <w:lang w:val="en" w:eastAsia="en-GB"/>
        </w:rPr>
      </w:pPr>
      <w:r w:rsidRPr="00BF7096">
        <w:rPr>
          <w:rFonts w:cs="Arial"/>
          <w:sz w:val="24"/>
          <w:szCs w:val="24"/>
          <w:lang w:val="en" w:eastAsia="en-GB"/>
        </w:rPr>
        <w:t xml:space="preserve">Annotation of student work must be completed throughout to identify clearly </w:t>
      </w:r>
    </w:p>
    <w:p w14:paraId="038519C4" w14:textId="75C0ACDE" w:rsidR="00FE1F8E" w:rsidRDefault="00FE1F8E" w:rsidP="00FE1F8E">
      <w:pPr>
        <w:rPr>
          <w:rFonts w:cs="Arial"/>
          <w:sz w:val="24"/>
          <w:szCs w:val="24"/>
          <w:lang w:val="en" w:eastAsia="en-GB"/>
        </w:rPr>
      </w:pPr>
      <w:r w:rsidRPr="00BF7096">
        <w:rPr>
          <w:rFonts w:cs="Arial"/>
          <w:sz w:val="24"/>
          <w:szCs w:val="24"/>
          <w:lang w:val="en" w:eastAsia="en-GB"/>
        </w:rPr>
        <w:t xml:space="preserve">strengths and areas for development that will include equality and diversity, employability skills and reference </w:t>
      </w:r>
      <w:proofErr w:type="spellStart"/>
      <w:r w:rsidRPr="00BF7096">
        <w:rPr>
          <w:rFonts w:cs="Arial"/>
          <w:sz w:val="24"/>
          <w:szCs w:val="24"/>
          <w:lang w:val="en" w:eastAsia="en-GB"/>
        </w:rPr>
        <w:t>SPaG</w:t>
      </w:r>
      <w:proofErr w:type="spellEnd"/>
      <w:r w:rsidRPr="00BF7096">
        <w:rPr>
          <w:rFonts w:cs="Arial"/>
          <w:sz w:val="24"/>
          <w:szCs w:val="24"/>
          <w:lang w:val="en" w:eastAsia="en-GB"/>
        </w:rPr>
        <w:t xml:space="preserve"> in line with the College's </w:t>
      </w:r>
      <w:proofErr w:type="spellStart"/>
      <w:r w:rsidRPr="00BF7096">
        <w:rPr>
          <w:rFonts w:cs="Arial"/>
          <w:sz w:val="24"/>
          <w:szCs w:val="24"/>
          <w:lang w:val="en" w:eastAsia="en-GB"/>
        </w:rPr>
        <w:t>SPaG</w:t>
      </w:r>
      <w:proofErr w:type="spellEnd"/>
      <w:r w:rsidRPr="00BF7096">
        <w:rPr>
          <w:rFonts w:cs="Arial"/>
          <w:sz w:val="24"/>
          <w:szCs w:val="24"/>
          <w:lang w:val="en" w:eastAsia="en-GB"/>
        </w:rPr>
        <w:t xml:space="preserve"> Toolkit. (With the exception of Level 2 and 3 Pearson courses for which strict guidelines pertain to summative feedback).</w:t>
      </w:r>
    </w:p>
    <w:p w14:paraId="5FBEE3DF" w14:textId="77777777" w:rsidR="00450D6B" w:rsidRPr="00BF7096" w:rsidRDefault="00450D6B" w:rsidP="00FE1F8E">
      <w:pPr>
        <w:rPr>
          <w:rFonts w:cs="Arial"/>
          <w:sz w:val="24"/>
          <w:szCs w:val="24"/>
          <w:lang w:val="en" w:eastAsia="en-GB"/>
        </w:rPr>
      </w:pPr>
    </w:p>
    <w:p w14:paraId="243A292E" w14:textId="3938BDA6" w:rsidR="00FE1F8E" w:rsidRPr="00BF7096" w:rsidRDefault="00FE1F8E" w:rsidP="00FE1F8E">
      <w:pPr>
        <w:rPr>
          <w:rFonts w:cs="Arial"/>
          <w:sz w:val="24"/>
          <w:szCs w:val="24"/>
          <w:lang w:val="en" w:eastAsia="en-GB"/>
        </w:rPr>
      </w:pPr>
      <w:r w:rsidRPr="00BF7096">
        <w:rPr>
          <w:rFonts w:cs="Arial"/>
          <w:sz w:val="24"/>
          <w:szCs w:val="24"/>
          <w:lang w:val="en" w:eastAsia="en-GB"/>
        </w:rPr>
        <w:t xml:space="preserve">Where an assessment is based on group work, students must receive an individual </w:t>
      </w:r>
    </w:p>
    <w:p w14:paraId="664A8D4B" w14:textId="50D068C3" w:rsidR="00FE1F8E" w:rsidRPr="00BF7096" w:rsidRDefault="00FE1F8E" w:rsidP="00FE1F8E">
      <w:pPr>
        <w:rPr>
          <w:rFonts w:cs="Arial"/>
          <w:sz w:val="24"/>
          <w:szCs w:val="24"/>
          <w:lang w:val="en" w:eastAsia="en-GB"/>
        </w:rPr>
      </w:pPr>
      <w:r w:rsidRPr="00BF7096">
        <w:rPr>
          <w:rFonts w:cs="Arial"/>
          <w:sz w:val="24"/>
          <w:szCs w:val="24"/>
          <w:lang w:val="en" w:eastAsia="en-GB"/>
        </w:rPr>
        <w:t xml:space="preserve">grade which reflects their personal contribution; evidence of individual work must be     </w:t>
      </w:r>
    </w:p>
    <w:p w14:paraId="551B704E" w14:textId="664FEA69" w:rsidR="00FE1F8E" w:rsidRPr="00BF7096" w:rsidRDefault="00FE1F8E" w:rsidP="00FE1F8E">
      <w:pPr>
        <w:rPr>
          <w:rFonts w:cs="Arial"/>
          <w:sz w:val="24"/>
          <w:szCs w:val="24"/>
          <w:lang w:val="en" w:eastAsia="en-GB"/>
        </w:rPr>
      </w:pPr>
      <w:r w:rsidRPr="00BF7096">
        <w:rPr>
          <w:rFonts w:cs="Arial"/>
          <w:sz w:val="24"/>
          <w:szCs w:val="24"/>
          <w:lang w:val="en" w:eastAsia="en-GB"/>
        </w:rPr>
        <w:t>clearly delineated and demonstrate that all students have met the criteria targeted.</w:t>
      </w:r>
    </w:p>
    <w:p w14:paraId="52983B94" w14:textId="77777777" w:rsidR="00450D6B" w:rsidRDefault="00450D6B" w:rsidP="00FE1F8E">
      <w:pPr>
        <w:rPr>
          <w:rFonts w:cs="Arial"/>
          <w:sz w:val="24"/>
          <w:szCs w:val="24"/>
          <w:lang w:val="en" w:eastAsia="en-GB"/>
        </w:rPr>
      </w:pPr>
    </w:p>
    <w:p w14:paraId="18B0360E" w14:textId="228E9288" w:rsidR="00FE1F8E" w:rsidRPr="00BF7096" w:rsidRDefault="00FE1F8E" w:rsidP="00FE1F8E">
      <w:pPr>
        <w:rPr>
          <w:rFonts w:cs="Arial"/>
          <w:sz w:val="24"/>
          <w:szCs w:val="24"/>
          <w:lang w:val="en" w:eastAsia="en-GB"/>
        </w:rPr>
      </w:pPr>
      <w:r w:rsidRPr="00BF7096">
        <w:rPr>
          <w:rFonts w:cs="Arial"/>
          <w:sz w:val="24"/>
          <w:szCs w:val="24"/>
          <w:lang w:val="en" w:eastAsia="en-GB"/>
        </w:rPr>
        <w:t xml:space="preserve">Allowances may need to be made for students with additional support needs or </w:t>
      </w:r>
    </w:p>
    <w:p w14:paraId="3B168922" w14:textId="3532843E" w:rsidR="00FE1F8E" w:rsidRPr="00BF7096" w:rsidRDefault="00FE1F8E" w:rsidP="00FE1F8E">
      <w:pPr>
        <w:rPr>
          <w:rFonts w:cs="Arial"/>
          <w:sz w:val="24"/>
          <w:szCs w:val="24"/>
          <w:lang w:val="en" w:eastAsia="en-GB"/>
        </w:rPr>
      </w:pPr>
      <w:r w:rsidRPr="00BF7096">
        <w:rPr>
          <w:rFonts w:cs="Arial"/>
          <w:sz w:val="24"/>
          <w:szCs w:val="24"/>
          <w:lang w:val="en" w:eastAsia="en-GB"/>
        </w:rPr>
        <w:t xml:space="preserve">those experiencing trauma responses. Tutors will liaise with the Special Educational </w:t>
      </w:r>
    </w:p>
    <w:p w14:paraId="2AD4A99C" w14:textId="77777777" w:rsidR="00450D6B" w:rsidRDefault="00450D6B" w:rsidP="00FE1F8E">
      <w:pPr>
        <w:rPr>
          <w:rFonts w:cs="Arial"/>
          <w:sz w:val="24"/>
          <w:szCs w:val="24"/>
          <w:lang w:val="en" w:eastAsia="en-GB"/>
        </w:rPr>
      </w:pPr>
    </w:p>
    <w:p w14:paraId="276F650A" w14:textId="77777777" w:rsidR="00450D6B" w:rsidRDefault="00FE1F8E" w:rsidP="00FE1F8E">
      <w:pPr>
        <w:rPr>
          <w:rFonts w:cs="Arial"/>
          <w:sz w:val="24"/>
          <w:szCs w:val="24"/>
          <w:lang w:val="en" w:eastAsia="en-GB"/>
        </w:rPr>
      </w:pPr>
      <w:r w:rsidRPr="00BF7096">
        <w:rPr>
          <w:rFonts w:cs="Arial"/>
          <w:sz w:val="24"/>
          <w:szCs w:val="24"/>
          <w:lang w:val="en" w:eastAsia="en-GB"/>
        </w:rPr>
        <w:t>Needs and Disabilities (SEND) team and exams for information on an individual case.</w:t>
      </w:r>
    </w:p>
    <w:p w14:paraId="0D5DB591" w14:textId="77777777" w:rsidR="000F4459" w:rsidRDefault="000F4459" w:rsidP="00FE1F8E">
      <w:pPr>
        <w:rPr>
          <w:rFonts w:cs="Arial"/>
          <w:sz w:val="24"/>
          <w:szCs w:val="24"/>
          <w:lang w:val="en" w:eastAsia="en-GB"/>
        </w:rPr>
      </w:pPr>
    </w:p>
    <w:p w14:paraId="58C34B53" w14:textId="4C37A264" w:rsidR="00FE1F8E" w:rsidRPr="00BF7096" w:rsidRDefault="00FE1F8E" w:rsidP="00FE1F8E">
      <w:pPr>
        <w:rPr>
          <w:rFonts w:cs="Arial"/>
          <w:sz w:val="24"/>
          <w:szCs w:val="24"/>
          <w:lang w:val="en" w:eastAsia="en-GB"/>
        </w:rPr>
      </w:pPr>
      <w:r w:rsidRPr="00BF7096">
        <w:rPr>
          <w:rFonts w:cs="Arial"/>
          <w:sz w:val="24"/>
          <w:szCs w:val="24"/>
          <w:lang w:val="en" w:eastAsia="en-GB"/>
        </w:rPr>
        <w:t xml:space="preserve">Where students have allowances -- an Awarding Organisation will require a 'Special </w:t>
      </w:r>
    </w:p>
    <w:p w14:paraId="572DA324" w14:textId="77840573" w:rsidR="00FE1F8E" w:rsidRPr="00BF7096" w:rsidRDefault="00FE1F8E" w:rsidP="00FE1F8E">
      <w:pPr>
        <w:rPr>
          <w:rFonts w:cs="Arial"/>
          <w:sz w:val="24"/>
          <w:szCs w:val="24"/>
          <w:lang w:val="en" w:eastAsia="en-GB"/>
        </w:rPr>
      </w:pPr>
      <w:r w:rsidRPr="00BF7096">
        <w:rPr>
          <w:rFonts w:cs="Arial"/>
          <w:sz w:val="24"/>
          <w:szCs w:val="24"/>
          <w:lang w:val="en" w:eastAsia="en-GB"/>
        </w:rPr>
        <w:t xml:space="preserve">Allowances' form/document to be logged with them. Please refer to the Awarding </w:t>
      </w:r>
    </w:p>
    <w:p w14:paraId="0CD87CD0" w14:textId="1ED1FE4C" w:rsidR="00FE1F8E" w:rsidRPr="00BF7096" w:rsidRDefault="00FE1F8E" w:rsidP="00FE1F8E">
      <w:pPr>
        <w:rPr>
          <w:rFonts w:cs="Arial"/>
          <w:sz w:val="24"/>
          <w:szCs w:val="24"/>
          <w:lang w:val="en" w:eastAsia="en-GB"/>
        </w:rPr>
      </w:pPr>
      <w:r w:rsidRPr="00BF7096">
        <w:rPr>
          <w:rFonts w:cs="Arial"/>
          <w:sz w:val="24"/>
          <w:szCs w:val="24"/>
          <w:lang w:val="en" w:eastAsia="en-GB"/>
        </w:rPr>
        <w:t xml:space="preserve">Organisation guidelines and/or External Quality Assurer (EQA) for specific guidance. </w:t>
      </w:r>
    </w:p>
    <w:p w14:paraId="692596CC" w14:textId="77777777" w:rsidR="00450D6B" w:rsidRDefault="00450D6B" w:rsidP="00FE1F8E">
      <w:pPr>
        <w:rPr>
          <w:rFonts w:cs="Arial"/>
          <w:sz w:val="24"/>
          <w:szCs w:val="24"/>
          <w:lang w:val="en" w:eastAsia="en-GB"/>
        </w:rPr>
      </w:pPr>
    </w:p>
    <w:p w14:paraId="6D7AAF53" w14:textId="7402BCF5" w:rsidR="00FE1F8E" w:rsidRDefault="00FE1F8E" w:rsidP="00FE1F8E">
      <w:pPr>
        <w:rPr>
          <w:rFonts w:cs="Arial"/>
          <w:sz w:val="24"/>
          <w:szCs w:val="24"/>
          <w:lang w:val="en" w:eastAsia="en-GB"/>
        </w:rPr>
      </w:pPr>
      <w:r w:rsidRPr="00BF7096">
        <w:rPr>
          <w:rFonts w:cs="Arial"/>
          <w:sz w:val="24"/>
          <w:szCs w:val="24"/>
          <w:lang w:val="en" w:eastAsia="en-GB"/>
        </w:rPr>
        <w:t>Copies of forms for students with special dispensations will also need to be logged within Exams.</w:t>
      </w:r>
    </w:p>
    <w:p w14:paraId="3AAA8C50" w14:textId="77777777" w:rsidR="00450D6B" w:rsidRPr="00BF7096" w:rsidRDefault="00450D6B" w:rsidP="00FE1F8E">
      <w:pPr>
        <w:rPr>
          <w:rFonts w:cs="Arial"/>
          <w:sz w:val="24"/>
          <w:szCs w:val="24"/>
          <w:lang w:val="en" w:eastAsia="en-GB"/>
        </w:rPr>
      </w:pPr>
    </w:p>
    <w:p w14:paraId="16A4F3D9" w14:textId="3BD59FA5" w:rsidR="00FE1F8E" w:rsidRPr="00BF7096" w:rsidRDefault="00FE1F8E" w:rsidP="00FE1F8E">
      <w:pPr>
        <w:rPr>
          <w:rFonts w:cs="Arial"/>
          <w:sz w:val="24"/>
          <w:szCs w:val="24"/>
          <w:lang w:val="en" w:eastAsia="en-GB"/>
        </w:rPr>
      </w:pPr>
      <w:r w:rsidRPr="00BF7096">
        <w:rPr>
          <w:rFonts w:cs="Arial"/>
          <w:sz w:val="24"/>
          <w:szCs w:val="24"/>
          <w:lang w:val="en" w:eastAsia="en-GB"/>
        </w:rPr>
        <w:t xml:space="preserve">Assessment grades must be internally verified before being returned to the students; </w:t>
      </w:r>
    </w:p>
    <w:p w14:paraId="512B8680" w14:textId="0D5A5AD4" w:rsidR="00FE1F8E" w:rsidRPr="00BF7096" w:rsidRDefault="00FE1F8E" w:rsidP="00FE1F8E">
      <w:pPr>
        <w:rPr>
          <w:rFonts w:cs="Arial"/>
          <w:sz w:val="24"/>
          <w:szCs w:val="24"/>
          <w:lang w:val="en" w:eastAsia="en-GB"/>
        </w:rPr>
      </w:pPr>
      <w:r w:rsidRPr="00BF7096">
        <w:rPr>
          <w:rFonts w:cs="Arial"/>
          <w:sz w:val="24"/>
          <w:szCs w:val="24"/>
          <w:lang w:val="en" w:eastAsia="en-GB"/>
        </w:rPr>
        <w:t xml:space="preserve">where actions are necessary, feedback to the assessor must be acted upon by the </w:t>
      </w:r>
    </w:p>
    <w:p w14:paraId="3079B73D" w14:textId="77777777" w:rsidR="00450D6B" w:rsidRDefault="00FE1F8E" w:rsidP="00FE1F8E">
      <w:pPr>
        <w:rPr>
          <w:rFonts w:cs="Arial"/>
          <w:sz w:val="24"/>
          <w:szCs w:val="24"/>
          <w:lang w:val="en" w:eastAsia="en-GB"/>
        </w:rPr>
      </w:pPr>
      <w:r w:rsidRPr="00BF7096">
        <w:rPr>
          <w:rFonts w:cs="Arial"/>
          <w:sz w:val="24"/>
          <w:szCs w:val="24"/>
          <w:lang w:val="en" w:eastAsia="en-GB"/>
        </w:rPr>
        <w:t>assessor and signed off by the verifier before the final assessment decision is returned to the student.</w:t>
      </w:r>
    </w:p>
    <w:p w14:paraId="268173AE" w14:textId="77777777" w:rsidR="00450D6B" w:rsidRDefault="00450D6B" w:rsidP="00FE1F8E">
      <w:pPr>
        <w:rPr>
          <w:rFonts w:cs="Arial"/>
          <w:sz w:val="24"/>
          <w:szCs w:val="24"/>
          <w:lang w:val="en" w:eastAsia="en-GB"/>
        </w:rPr>
      </w:pPr>
    </w:p>
    <w:p w14:paraId="20CAC8E9" w14:textId="77777777" w:rsidR="00450D6B" w:rsidRDefault="00FE1F8E" w:rsidP="00FE1F8E">
      <w:pPr>
        <w:rPr>
          <w:rFonts w:cs="Arial"/>
          <w:sz w:val="24"/>
          <w:szCs w:val="24"/>
          <w:lang w:val="en" w:eastAsia="en-GB"/>
        </w:rPr>
      </w:pPr>
      <w:r w:rsidRPr="00BF7096">
        <w:rPr>
          <w:rFonts w:cs="Arial"/>
          <w:sz w:val="24"/>
          <w:szCs w:val="24"/>
          <w:lang w:val="en" w:eastAsia="en-GB"/>
        </w:rPr>
        <w:t xml:space="preserve">All course teams are strongly encouraged to attend external </w:t>
      </w:r>
      <w:proofErr w:type="spellStart"/>
      <w:r w:rsidRPr="00BF7096">
        <w:rPr>
          <w:rFonts w:cs="Arial"/>
          <w:sz w:val="24"/>
          <w:szCs w:val="24"/>
          <w:lang w:val="en" w:eastAsia="en-GB"/>
        </w:rPr>
        <w:t>standardisation</w:t>
      </w:r>
      <w:proofErr w:type="spellEnd"/>
      <w:r w:rsidRPr="00BF7096">
        <w:rPr>
          <w:rFonts w:cs="Arial"/>
          <w:sz w:val="24"/>
          <w:szCs w:val="24"/>
          <w:lang w:val="en" w:eastAsia="en-GB"/>
        </w:rPr>
        <w:t>.</w:t>
      </w:r>
    </w:p>
    <w:p w14:paraId="3B1B14A4" w14:textId="77777777" w:rsidR="00450D6B" w:rsidRDefault="00450D6B" w:rsidP="00FE1F8E">
      <w:pPr>
        <w:rPr>
          <w:rFonts w:cs="Arial"/>
          <w:sz w:val="24"/>
          <w:szCs w:val="24"/>
          <w:lang w:val="en" w:eastAsia="en-GB"/>
        </w:rPr>
      </w:pPr>
    </w:p>
    <w:p w14:paraId="3129EC29" w14:textId="594491EA" w:rsidR="00FE1F8E" w:rsidRPr="00BF7096" w:rsidRDefault="00FE1F8E" w:rsidP="00FE1F8E">
      <w:pPr>
        <w:rPr>
          <w:rFonts w:cs="Arial"/>
          <w:sz w:val="24"/>
          <w:szCs w:val="24"/>
          <w:lang w:val="en" w:eastAsia="en-GB"/>
        </w:rPr>
      </w:pPr>
      <w:r w:rsidRPr="00BF7096">
        <w:rPr>
          <w:rFonts w:cs="Arial"/>
          <w:sz w:val="24"/>
          <w:szCs w:val="24"/>
          <w:lang w:val="en" w:eastAsia="en-GB"/>
        </w:rPr>
        <w:t>Feedback should use supportive language that focuses on the work rather than the student, avoiding language that might trigger shame responses.</w:t>
      </w:r>
    </w:p>
    <w:p w14:paraId="6DAB2072" w14:textId="77777777" w:rsidR="00450D6B" w:rsidRDefault="00450D6B" w:rsidP="00FE1F8E">
      <w:pPr>
        <w:rPr>
          <w:rFonts w:cs="Arial"/>
          <w:sz w:val="24"/>
          <w:szCs w:val="24"/>
          <w:lang w:val="en" w:eastAsia="en-GB"/>
        </w:rPr>
      </w:pPr>
    </w:p>
    <w:p w14:paraId="3055B5CA" w14:textId="7F229B42" w:rsidR="00FE1F8E" w:rsidRPr="00BF7096" w:rsidRDefault="00FE1F8E" w:rsidP="00FE1F8E">
      <w:pPr>
        <w:rPr>
          <w:rFonts w:cs="Arial"/>
          <w:sz w:val="24"/>
          <w:szCs w:val="24"/>
          <w:lang w:val="en" w:eastAsia="en-GB"/>
        </w:rPr>
      </w:pPr>
      <w:r w:rsidRPr="00BF7096">
        <w:rPr>
          <w:rFonts w:cs="Arial"/>
          <w:sz w:val="24"/>
          <w:szCs w:val="24"/>
          <w:lang w:val="en" w:eastAsia="en-GB"/>
        </w:rPr>
        <w:t xml:space="preserve">Staff should be mindful of potential triggers when providing feedback and ensure </w:t>
      </w:r>
    </w:p>
    <w:p w14:paraId="661ED688" w14:textId="77777777" w:rsidR="00450D6B" w:rsidRDefault="00FE1F8E" w:rsidP="00FE1F8E">
      <w:pPr>
        <w:rPr>
          <w:rFonts w:cs="Arial"/>
          <w:sz w:val="24"/>
          <w:szCs w:val="24"/>
          <w:lang w:val="en" w:eastAsia="en-GB"/>
        </w:rPr>
      </w:pPr>
      <w:r w:rsidRPr="00BF7096">
        <w:rPr>
          <w:rFonts w:cs="Arial"/>
          <w:sz w:val="24"/>
          <w:szCs w:val="24"/>
          <w:lang w:val="en" w:eastAsia="en-GB"/>
        </w:rPr>
        <w:t xml:space="preserve">delivery is conducted in a manner that maintains student dignity and emotional </w:t>
      </w:r>
    </w:p>
    <w:p w14:paraId="241DA9B4" w14:textId="162009A6" w:rsidR="00FE1F8E" w:rsidRPr="00BF7096" w:rsidRDefault="00FE1F8E" w:rsidP="00FE1F8E">
      <w:pPr>
        <w:rPr>
          <w:rFonts w:cs="Arial"/>
          <w:sz w:val="24"/>
          <w:szCs w:val="24"/>
          <w:lang w:val="en" w:eastAsia="en-GB"/>
        </w:rPr>
      </w:pPr>
      <w:r w:rsidRPr="00BF7096">
        <w:rPr>
          <w:rFonts w:cs="Arial"/>
          <w:sz w:val="24"/>
          <w:szCs w:val="24"/>
          <w:lang w:val="en" w:eastAsia="en-GB"/>
        </w:rPr>
        <w:t>wellbeing.</w:t>
      </w:r>
    </w:p>
    <w:p w14:paraId="210413E4" w14:textId="77777777" w:rsidR="00FE1F8E" w:rsidRPr="00BF7096" w:rsidRDefault="00FE1F8E" w:rsidP="00FE1F8E">
      <w:pPr>
        <w:rPr>
          <w:rFonts w:cs="Arial"/>
          <w:sz w:val="24"/>
          <w:szCs w:val="24"/>
          <w:lang w:val="en" w:eastAsia="en-GB"/>
        </w:rPr>
      </w:pPr>
    </w:p>
    <w:p w14:paraId="0F46A53B" w14:textId="0F747228" w:rsidR="00FE1F8E" w:rsidRPr="000F4459" w:rsidRDefault="00FE1F8E" w:rsidP="000F4459">
      <w:pPr>
        <w:pStyle w:val="Heading3"/>
        <w:numPr>
          <w:ilvl w:val="0"/>
          <w:numId w:val="38"/>
        </w:numPr>
        <w:rPr>
          <w:lang w:val="en" w:eastAsia="en-GB"/>
        </w:rPr>
      </w:pPr>
      <w:bookmarkStart w:id="15" w:name="_Hlk193876285"/>
      <w:r w:rsidRPr="000F4459">
        <w:rPr>
          <w:lang w:val="en" w:eastAsia="en-GB"/>
        </w:rPr>
        <w:t>R</w:t>
      </w:r>
      <w:r w:rsidR="00450D6B" w:rsidRPr="000F4459">
        <w:rPr>
          <w:lang w:val="en" w:eastAsia="en-GB"/>
        </w:rPr>
        <w:t>eturn of Work</w:t>
      </w:r>
      <w:bookmarkEnd w:id="15"/>
    </w:p>
    <w:p w14:paraId="133C7F37" w14:textId="77777777" w:rsidR="000F4459" w:rsidRDefault="000F4459" w:rsidP="009929DB">
      <w:pPr>
        <w:ind w:left="-76"/>
        <w:rPr>
          <w:rFonts w:cs="Arial"/>
          <w:sz w:val="24"/>
          <w:szCs w:val="24"/>
          <w:lang w:val="en" w:eastAsia="en-GB"/>
        </w:rPr>
      </w:pPr>
    </w:p>
    <w:p w14:paraId="243D7A6A" w14:textId="0D65BE26" w:rsidR="009929DB" w:rsidRPr="000F4459" w:rsidRDefault="009929DB" w:rsidP="009929DB">
      <w:pPr>
        <w:ind w:left="-76"/>
        <w:rPr>
          <w:rFonts w:cs="Arial"/>
          <w:sz w:val="24"/>
          <w:szCs w:val="24"/>
          <w:lang w:val="en" w:eastAsia="en-GB"/>
        </w:rPr>
      </w:pPr>
      <w:r w:rsidRPr="00BF7096">
        <w:rPr>
          <w:rFonts w:cs="Arial"/>
          <w:sz w:val="24"/>
          <w:szCs w:val="24"/>
          <w:lang w:val="en" w:eastAsia="en-GB"/>
        </w:rPr>
        <w:t xml:space="preserve">Student written work should be marked and returned, with feedback, </w:t>
      </w:r>
      <w:r w:rsidRPr="000F4459">
        <w:rPr>
          <w:rFonts w:cs="Arial"/>
          <w:sz w:val="24"/>
          <w:szCs w:val="24"/>
          <w:lang w:val="en" w:eastAsia="en-GB"/>
        </w:rPr>
        <w:t xml:space="preserve">within three </w:t>
      </w:r>
    </w:p>
    <w:p w14:paraId="5F436B18" w14:textId="03A76F35" w:rsidR="009929DB" w:rsidRPr="000F4459" w:rsidRDefault="009929DB" w:rsidP="000F4459">
      <w:pPr>
        <w:ind w:left="-76"/>
        <w:rPr>
          <w:rFonts w:cs="Arial"/>
          <w:b/>
          <w:bCs/>
          <w:sz w:val="24"/>
          <w:szCs w:val="24"/>
          <w:lang w:val="en" w:eastAsia="en-GB"/>
        </w:rPr>
      </w:pPr>
      <w:r w:rsidRPr="000F4459">
        <w:rPr>
          <w:rFonts w:cs="Arial"/>
          <w:sz w:val="24"/>
          <w:szCs w:val="24"/>
          <w:lang w:val="en" w:eastAsia="en-GB"/>
        </w:rPr>
        <w:t>working weeks (2 weeks for marking and 1 week for internal quality assurance to take place);</w:t>
      </w:r>
      <w:r w:rsidRPr="00BF7096">
        <w:rPr>
          <w:rFonts w:cs="Arial"/>
          <w:sz w:val="24"/>
          <w:szCs w:val="24"/>
          <w:lang w:val="en" w:eastAsia="en-GB"/>
        </w:rPr>
        <w:t xml:space="preserve"> assessors should leave adequate time to act on any feedback from the</w:t>
      </w:r>
      <w:r w:rsidR="000F4459">
        <w:rPr>
          <w:rFonts w:cs="Arial"/>
          <w:b/>
          <w:bCs/>
          <w:sz w:val="24"/>
          <w:szCs w:val="24"/>
          <w:lang w:val="en" w:eastAsia="en-GB"/>
        </w:rPr>
        <w:t xml:space="preserve"> </w:t>
      </w:r>
      <w:r w:rsidRPr="00BF7096">
        <w:rPr>
          <w:rFonts w:cs="Arial"/>
          <w:sz w:val="24"/>
          <w:szCs w:val="24"/>
          <w:lang w:val="en" w:eastAsia="en-GB"/>
        </w:rPr>
        <w:t>internal quality assurance process within this period.</w:t>
      </w:r>
    </w:p>
    <w:p w14:paraId="4AC5ADF4" w14:textId="77777777" w:rsidR="000F4459" w:rsidRDefault="000F4459" w:rsidP="009929DB">
      <w:pPr>
        <w:ind w:left="-76"/>
        <w:rPr>
          <w:rFonts w:cs="Arial"/>
          <w:sz w:val="24"/>
          <w:szCs w:val="24"/>
          <w:lang w:val="en" w:eastAsia="en-GB"/>
        </w:rPr>
      </w:pPr>
    </w:p>
    <w:p w14:paraId="3870638B" w14:textId="50077FFB" w:rsidR="009929DB" w:rsidRPr="00BF7096" w:rsidRDefault="009929DB" w:rsidP="009929DB">
      <w:pPr>
        <w:ind w:left="-76"/>
        <w:rPr>
          <w:rFonts w:cs="Arial"/>
          <w:sz w:val="24"/>
          <w:szCs w:val="24"/>
          <w:lang w:val="en" w:eastAsia="en-GB"/>
        </w:rPr>
      </w:pPr>
      <w:r w:rsidRPr="00BF7096">
        <w:rPr>
          <w:rFonts w:cs="Arial"/>
          <w:sz w:val="24"/>
          <w:szCs w:val="24"/>
          <w:lang w:val="en" w:eastAsia="en-GB"/>
        </w:rPr>
        <w:t xml:space="preserve">If it becomes clear that work is unlikely to be returned within three weeks, the </w:t>
      </w:r>
    </w:p>
    <w:p w14:paraId="4AA78D95" w14:textId="1CAF4774" w:rsidR="009929DB" w:rsidRPr="00BF7096" w:rsidRDefault="009929DB" w:rsidP="009929DB">
      <w:pPr>
        <w:ind w:left="-76"/>
        <w:rPr>
          <w:rFonts w:cs="Arial"/>
          <w:sz w:val="24"/>
          <w:szCs w:val="24"/>
          <w:lang w:val="en" w:eastAsia="en-GB"/>
        </w:rPr>
      </w:pPr>
      <w:r w:rsidRPr="00BF7096">
        <w:rPr>
          <w:rFonts w:cs="Arial"/>
          <w:sz w:val="24"/>
          <w:szCs w:val="24"/>
          <w:lang w:val="en" w:eastAsia="en-GB"/>
        </w:rPr>
        <w:t xml:space="preserve">CAM/Curriculum Director must be informed, and students given a clear indication of </w:t>
      </w:r>
    </w:p>
    <w:p w14:paraId="18EF6EEA" w14:textId="0B54F081" w:rsidR="009929DB" w:rsidRPr="00BF7096" w:rsidRDefault="009929DB" w:rsidP="009929DB">
      <w:pPr>
        <w:ind w:left="-76"/>
        <w:rPr>
          <w:rFonts w:cs="Arial"/>
          <w:sz w:val="24"/>
          <w:szCs w:val="24"/>
          <w:lang w:val="en" w:eastAsia="en-GB"/>
        </w:rPr>
      </w:pPr>
      <w:r w:rsidRPr="00BF7096">
        <w:rPr>
          <w:rFonts w:cs="Arial"/>
          <w:sz w:val="24"/>
          <w:szCs w:val="24"/>
          <w:lang w:val="en" w:eastAsia="en-GB"/>
        </w:rPr>
        <w:t>when they can expect feedback to reduce anxiety and maintain trust.</w:t>
      </w:r>
    </w:p>
    <w:p w14:paraId="23BD79AD" w14:textId="77777777" w:rsidR="000F4459" w:rsidRDefault="000F4459" w:rsidP="009929DB">
      <w:pPr>
        <w:ind w:left="-76"/>
        <w:rPr>
          <w:rFonts w:cs="Arial"/>
          <w:sz w:val="24"/>
          <w:szCs w:val="24"/>
          <w:lang w:val="en" w:eastAsia="en-GB"/>
        </w:rPr>
      </w:pPr>
    </w:p>
    <w:p w14:paraId="347EBC0F" w14:textId="637F3FBF" w:rsidR="009929DB" w:rsidRPr="00BF7096" w:rsidRDefault="009929DB" w:rsidP="009929DB">
      <w:pPr>
        <w:ind w:left="-76"/>
        <w:rPr>
          <w:rFonts w:cs="Arial"/>
          <w:sz w:val="24"/>
          <w:szCs w:val="24"/>
          <w:lang w:val="en" w:eastAsia="en-GB"/>
        </w:rPr>
      </w:pPr>
      <w:r w:rsidRPr="00BF7096">
        <w:rPr>
          <w:rFonts w:cs="Arial"/>
          <w:sz w:val="24"/>
          <w:szCs w:val="24"/>
          <w:lang w:val="en" w:eastAsia="en-GB"/>
        </w:rPr>
        <w:t xml:space="preserve">When returning work, staff should consider the emotional impact of feedback and </w:t>
      </w:r>
    </w:p>
    <w:p w14:paraId="7D015600" w14:textId="36F19BEB" w:rsidR="00FE1F8E" w:rsidRPr="00BF7096" w:rsidRDefault="009929DB" w:rsidP="009929DB">
      <w:pPr>
        <w:ind w:left="-76"/>
        <w:rPr>
          <w:rFonts w:cs="Arial"/>
          <w:sz w:val="24"/>
          <w:szCs w:val="24"/>
          <w:lang w:val="en" w:eastAsia="en-GB"/>
        </w:rPr>
      </w:pPr>
      <w:r w:rsidRPr="00BF7096">
        <w:rPr>
          <w:rFonts w:cs="Arial"/>
          <w:sz w:val="24"/>
          <w:szCs w:val="24"/>
          <w:lang w:val="en" w:eastAsia="en-GB"/>
        </w:rPr>
        <w:t>allow opportunities for students to discuss feedback privately if desired.</w:t>
      </w:r>
    </w:p>
    <w:p w14:paraId="374D33F0" w14:textId="77777777" w:rsidR="009929DB" w:rsidRPr="00BF7096" w:rsidRDefault="009929DB" w:rsidP="009929DB">
      <w:pPr>
        <w:ind w:left="-76"/>
        <w:rPr>
          <w:rFonts w:cs="Arial"/>
          <w:sz w:val="24"/>
          <w:szCs w:val="24"/>
          <w:lang w:val="en" w:eastAsia="en-GB"/>
        </w:rPr>
      </w:pPr>
    </w:p>
    <w:p w14:paraId="27CE546F" w14:textId="5CD54113" w:rsidR="009929DB" w:rsidRPr="000F4459" w:rsidRDefault="009929DB" w:rsidP="000F4459">
      <w:pPr>
        <w:pStyle w:val="Heading3"/>
        <w:rPr>
          <w:b/>
          <w:bCs/>
          <w:lang w:val="en" w:eastAsia="en-GB"/>
        </w:rPr>
      </w:pPr>
      <w:bookmarkStart w:id="16" w:name="_Hlk193876395"/>
      <w:r w:rsidRPr="000F4459">
        <w:rPr>
          <w:lang w:val="en" w:eastAsia="en-GB"/>
        </w:rPr>
        <w:t>14.</w:t>
      </w:r>
      <w:r w:rsidRPr="000F4459">
        <w:rPr>
          <w:b/>
          <w:bCs/>
          <w:lang w:val="en" w:eastAsia="en-GB"/>
        </w:rPr>
        <w:t xml:space="preserve"> </w:t>
      </w:r>
      <w:r w:rsidRPr="000F4459">
        <w:rPr>
          <w:lang w:val="en" w:eastAsia="en-GB"/>
        </w:rPr>
        <w:t>R</w:t>
      </w:r>
      <w:r w:rsidR="000F4459" w:rsidRPr="000F4459">
        <w:rPr>
          <w:lang w:val="en" w:eastAsia="en-GB"/>
        </w:rPr>
        <w:t>eflection and Repair</w:t>
      </w:r>
      <w:r w:rsidR="000F4459" w:rsidRPr="000F4459">
        <w:rPr>
          <w:b/>
          <w:bCs/>
          <w:lang w:val="en" w:eastAsia="en-GB"/>
        </w:rPr>
        <w:t xml:space="preserve"> </w:t>
      </w:r>
    </w:p>
    <w:bookmarkEnd w:id="16"/>
    <w:p w14:paraId="3189DC6C" w14:textId="77777777" w:rsidR="009929DB" w:rsidRPr="00BF7096" w:rsidRDefault="009929DB" w:rsidP="009929DB">
      <w:pPr>
        <w:rPr>
          <w:rFonts w:cs="Arial"/>
          <w:b/>
          <w:bCs/>
          <w:sz w:val="24"/>
          <w:szCs w:val="24"/>
          <w:u w:val="single"/>
          <w:lang w:val="en" w:eastAsia="en-GB"/>
        </w:rPr>
      </w:pPr>
    </w:p>
    <w:p w14:paraId="10D9FA9F" w14:textId="77777777" w:rsidR="009929DB" w:rsidRPr="00BF7096" w:rsidRDefault="009929DB" w:rsidP="009929DB">
      <w:pPr>
        <w:rPr>
          <w:rFonts w:cs="Arial"/>
          <w:sz w:val="24"/>
          <w:szCs w:val="24"/>
          <w:lang w:val="en" w:eastAsia="en-GB"/>
        </w:rPr>
      </w:pPr>
      <w:r w:rsidRPr="00BF7096">
        <w:rPr>
          <w:rFonts w:cs="Arial"/>
          <w:sz w:val="24"/>
          <w:szCs w:val="24"/>
          <w:lang w:val="en" w:eastAsia="en-GB"/>
        </w:rPr>
        <w:t>Assessment provides important opportunities for student reflection and, where necessary, repair of learning relationships:</w:t>
      </w:r>
    </w:p>
    <w:p w14:paraId="15706202" w14:textId="77777777" w:rsidR="009929DB" w:rsidRPr="00BF7096" w:rsidRDefault="009929DB" w:rsidP="009929DB">
      <w:pPr>
        <w:rPr>
          <w:rFonts w:cs="Arial"/>
          <w:sz w:val="24"/>
          <w:szCs w:val="24"/>
          <w:lang w:val="en" w:eastAsia="en-GB"/>
        </w:rPr>
      </w:pPr>
    </w:p>
    <w:p w14:paraId="489E0BFA" w14:textId="59EE3E81" w:rsidR="009929DB" w:rsidRPr="00BF7096" w:rsidRDefault="009929DB" w:rsidP="009929DB">
      <w:pPr>
        <w:rPr>
          <w:rFonts w:cs="Arial"/>
          <w:sz w:val="24"/>
          <w:szCs w:val="24"/>
          <w:lang w:val="en" w:eastAsia="en-GB"/>
        </w:rPr>
      </w:pPr>
      <w:r w:rsidRPr="00BF7096">
        <w:rPr>
          <w:rFonts w:cs="Arial"/>
          <w:sz w:val="24"/>
          <w:szCs w:val="24"/>
          <w:lang w:val="en" w:eastAsia="en-GB"/>
        </w:rPr>
        <w:t>Students should be encouraged to reflect on their assessment experiences through guided activities that promote self-awareness and growth</w:t>
      </w:r>
    </w:p>
    <w:p w14:paraId="1F19B512" w14:textId="77777777" w:rsidR="00DC2E73" w:rsidRDefault="00DC2E73" w:rsidP="009929DB">
      <w:pPr>
        <w:rPr>
          <w:rFonts w:cs="Arial"/>
          <w:sz w:val="24"/>
          <w:szCs w:val="24"/>
          <w:lang w:val="en" w:eastAsia="en-GB"/>
        </w:rPr>
      </w:pPr>
    </w:p>
    <w:p w14:paraId="723E4983" w14:textId="0078386F" w:rsidR="009929DB" w:rsidRPr="00BF7096" w:rsidRDefault="009929DB" w:rsidP="009929DB">
      <w:pPr>
        <w:rPr>
          <w:rFonts w:cs="Arial"/>
          <w:sz w:val="24"/>
          <w:szCs w:val="24"/>
          <w:lang w:val="en" w:eastAsia="en-GB"/>
        </w:rPr>
      </w:pPr>
      <w:r w:rsidRPr="00BF7096">
        <w:rPr>
          <w:rFonts w:cs="Arial"/>
          <w:sz w:val="24"/>
          <w:szCs w:val="24"/>
          <w:lang w:val="en" w:eastAsia="en-GB"/>
        </w:rPr>
        <w:t>Where assessment challenges have impacted relationships (e.g., with peers in group</w:t>
      </w:r>
    </w:p>
    <w:p w14:paraId="5A9722AB" w14:textId="3844369A" w:rsidR="009929DB" w:rsidRPr="00BF7096" w:rsidRDefault="009929DB" w:rsidP="009929DB">
      <w:pPr>
        <w:rPr>
          <w:rFonts w:cs="Arial"/>
          <w:sz w:val="24"/>
          <w:szCs w:val="24"/>
          <w:lang w:val="en" w:eastAsia="en-GB"/>
        </w:rPr>
      </w:pPr>
      <w:r w:rsidRPr="00BF7096">
        <w:rPr>
          <w:rFonts w:cs="Arial"/>
          <w:sz w:val="24"/>
          <w:szCs w:val="24"/>
          <w:lang w:val="en" w:eastAsia="en-GB"/>
        </w:rPr>
        <w:t xml:space="preserve">work, or between student and teacher regarding deadlines), restorative </w:t>
      </w:r>
    </w:p>
    <w:p w14:paraId="4B0C32FF" w14:textId="77777777" w:rsidR="00DC2E73" w:rsidRDefault="009929DB" w:rsidP="009929DB">
      <w:pPr>
        <w:rPr>
          <w:rFonts w:cs="Arial"/>
          <w:sz w:val="24"/>
          <w:szCs w:val="24"/>
          <w:lang w:val="en" w:eastAsia="en-GB"/>
        </w:rPr>
      </w:pPr>
      <w:r w:rsidRPr="00BF7096">
        <w:rPr>
          <w:rFonts w:cs="Arial"/>
          <w:sz w:val="24"/>
          <w:szCs w:val="24"/>
          <w:lang w:val="en" w:eastAsia="en-GB"/>
        </w:rPr>
        <w:t>conversations should be offered</w:t>
      </w:r>
    </w:p>
    <w:p w14:paraId="4B7DD805" w14:textId="77777777" w:rsidR="00DC2E73" w:rsidRDefault="00DC2E73" w:rsidP="009929DB">
      <w:pPr>
        <w:rPr>
          <w:rFonts w:cs="Arial"/>
          <w:sz w:val="24"/>
          <w:szCs w:val="24"/>
          <w:lang w:val="en" w:eastAsia="en-GB"/>
        </w:rPr>
      </w:pPr>
    </w:p>
    <w:p w14:paraId="5769EA7A" w14:textId="77777777" w:rsidR="00DC2E73" w:rsidRDefault="009929DB" w:rsidP="009929DB">
      <w:pPr>
        <w:rPr>
          <w:rFonts w:cs="Arial"/>
          <w:sz w:val="24"/>
          <w:szCs w:val="24"/>
          <w:lang w:val="en" w:eastAsia="en-GB"/>
        </w:rPr>
      </w:pPr>
      <w:r w:rsidRPr="00BF7096">
        <w:rPr>
          <w:rFonts w:cs="Arial"/>
          <w:sz w:val="24"/>
          <w:szCs w:val="24"/>
          <w:lang w:val="en" w:eastAsia="en-GB"/>
        </w:rPr>
        <w:t>For students who have experienced assessment difficulties, structured opportunities to rebuild confidence and repair learning relationships should be provided</w:t>
      </w:r>
    </w:p>
    <w:p w14:paraId="7FC8FA02" w14:textId="77777777" w:rsidR="00DC2E73" w:rsidRDefault="00DC2E73" w:rsidP="009929DB">
      <w:pPr>
        <w:rPr>
          <w:rFonts w:cs="Arial"/>
          <w:sz w:val="24"/>
          <w:szCs w:val="24"/>
          <w:lang w:val="en" w:eastAsia="en-GB"/>
        </w:rPr>
      </w:pPr>
    </w:p>
    <w:p w14:paraId="192966E4" w14:textId="77777777" w:rsidR="00DC2E73" w:rsidRDefault="009929DB" w:rsidP="009929DB">
      <w:pPr>
        <w:rPr>
          <w:rFonts w:cs="Arial"/>
          <w:sz w:val="24"/>
          <w:szCs w:val="24"/>
          <w:lang w:val="en" w:eastAsia="en-GB"/>
        </w:rPr>
      </w:pPr>
      <w:r w:rsidRPr="00BF7096">
        <w:rPr>
          <w:rFonts w:cs="Arial"/>
          <w:sz w:val="24"/>
          <w:szCs w:val="24"/>
          <w:lang w:val="en" w:eastAsia="en-GB"/>
        </w:rPr>
        <w:t>Assessment feedback should include specific opportunities for students to identify and celebrate their own progress and achievement</w:t>
      </w:r>
    </w:p>
    <w:p w14:paraId="5CE4F25E" w14:textId="77777777" w:rsidR="00DC2E73" w:rsidRDefault="00DC2E73" w:rsidP="009929DB">
      <w:pPr>
        <w:rPr>
          <w:rFonts w:cs="Arial"/>
          <w:sz w:val="24"/>
          <w:szCs w:val="24"/>
          <w:lang w:val="en" w:eastAsia="en-GB"/>
        </w:rPr>
      </w:pPr>
    </w:p>
    <w:p w14:paraId="3944D6C6" w14:textId="77777777" w:rsidR="00DC2E73" w:rsidRDefault="009929DB" w:rsidP="009929DB">
      <w:pPr>
        <w:rPr>
          <w:rFonts w:cs="Arial"/>
          <w:sz w:val="24"/>
          <w:szCs w:val="24"/>
          <w:lang w:val="en" w:eastAsia="en-GB"/>
        </w:rPr>
      </w:pPr>
      <w:r w:rsidRPr="00BF7096">
        <w:rPr>
          <w:rFonts w:cs="Arial"/>
          <w:sz w:val="24"/>
          <w:szCs w:val="24"/>
          <w:lang w:val="en" w:eastAsia="en-GB"/>
        </w:rPr>
        <w:t xml:space="preserve">Where appropriate, students should be offered the chance to redo or improve work </w:t>
      </w:r>
    </w:p>
    <w:p w14:paraId="1F3F5CF6" w14:textId="2AB9E9A3" w:rsidR="009929DB" w:rsidRPr="00BF7096" w:rsidRDefault="009929DB" w:rsidP="009929DB">
      <w:pPr>
        <w:rPr>
          <w:rFonts w:cs="Arial"/>
          <w:sz w:val="24"/>
          <w:szCs w:val="24"/>
          <w:lang w:val="en" w:eastAsia="en-GB"/>
        </w:rPr>
      </w:pPr>
      <w:r w:rsidRPr="00BF7096">
        <w:rPr>
          <w:rFonts w:cs="Arial"/>
          <w:sz w:val="24"/>
          <w:szCs w:val="24"/>
          <w:lang w:val="en" w:eastAsia="en-GB"/>
        </w:rPr>
        <w:t>as a form of repair and growth rather than merely for grade improvement</w:t>
      </w:r>
    </w:p>
    <w:p w14:paraId="5CDDF92C" w14:textId="77777777" w:rsidR="009929DB" w:rsidRPr="00BF7096" w:rsidRDefault="009929DB" w:rsidP="009929DB">
      <w:pPr>
        <w:rPr>
          <w:rFonts w:cs="Arial"/>
          <w:sz w:val="24"/>
          <w:szCs w:val="24"/>
          <w:lang w:val="en" w:eastAsia="en-GB"/>
        </w:rPr>
      </w:pPr>
    </w:p>
    <w:p w14:paraId="4AACE27A" w14:textId="5BD25B49" w:rsidR="009929DB" w:rsidRPr="00DC2E73" w:rsidRDefault="009929DB" w:rsidP="00DC2E73">
      <w:pPr>
        <w:pStyle w:val="Heading3"/>
        <w:rPr>
          <w:lang w:val="en" w:eastAsia="en-GB"/>
        </w:rPr>
      </w:pPr>
      <w:bookmarkStart w:id="17" w:name="_Hlk193876491"/>
      <w:r w:rsidRPr="00DC2E73">
        <w:rPr>
          <w:lang w:val="en" w:eastAsia="en-GB"/>
        </w:rPr>
        <w:t>15. S</w:t>
      </w:r>
      <w:r w:rsidR="00DC2E73" w:rsidRPr="00DC2E73">
        <w:rPr>
          <w:lang w:val="en" w:eastAsia="en-GB"/>
        </w:rPr>
        <w:t>tudent Progress</w:t>
      </w:r>
    </w:p>
    <w:bookmarkEnd w:id="17"/>
    <w:p w14:paraId="657945D3" w14:textId="77777777" w:rsidR="009929DB" w:rsidRPr="00BF7096" w:rsidRDefault="009929DB" w:rsidP="009929DB">
      <w:pPr>
        <w:ind w:left="-76"/>
        <w:rPr>
          <w:rFonts w:cs="Arial"/>
          <w:b/>
          <w:bCs/>
          <w:sz w:val="24"/>
          <w:szCs w:val="24"/>
          <w:lang w:val="en" w:eastAsia="en-GB"/>
        </w:rPr>
      </w:pPr>
    </w:p>
    <w:p w14:paraId="787891E1" w14:textId="77777777" w:rsidR="009929DB" w:rsidRPr="00BF7096" w:rsidRDefault="009929DB" w:rsidP="009929DB">
      <w:pPr>
        <w:rPr>
          <w:rFonts w:cs="Arial"/>
          <w:sz w:val="24"/>
          <w:szCs w:val="24"/>
          <w:lang w:val="en" w:eastAsia="en-GB"/>
        </w:rPr>
      </w:pPr>
      <w:r w:rsidRPr="00BF7096">
        <w:rPr>
          <w:rFonts w:cs="Arial"/>
          <w:sz w:val="24"/>
          <w:szCs w:val="24"/>
          <w:lang w:val="en" w:eastAsia="en-GB"/>
        </w:rPr>
        <w:t>All students identified as not making good or outstanding progress must receive early intervention to support their achievement and positive progression through a restorative, trauma-informed approach. These students must be identified as 'at risk' on their Electronic Individual Learning Plan (</w:t>
      </w:r>
      <w:proofErr w:type="spellStart"/>
      <w:r w:rsidRPr="00BF7096">
        <w:rPr>
          <w:rFonts w:cs="Arial"/>
          <w:sz w:val="24"/>
          <w:szCs w:val="24"/>
          <w:lang w:val="en" w:eastAsia="en-GB"/>
        </w:rPr>
        <w:t>eILP</w:t>
      </w:r>
      <w:proofErr w:type="spellEnd"/>
      <w:r w:rsidRPr="00BF7096">
        <w:rPr>
          <w:rFonts w:cs="Arial"/>
          <w:sz w:val="24"/>
          <w:szCs w:val="24"/>
          <w:lang w:val="en" w:eastAsia="en-GB"/>
        </w:rPr>
        <w:t xml:space="preserve">). The following are a </w:t>
      </w:r>
      <w:r w:rsidRPr="00DC2E73">
        <w:rPr>
          <w:rFonts w:cs="Arial"/>
          <w:sz w:val="24"/>
          <w:szCs w:val="24"/>
          <w:lang w:val="en" w:eastAsia="en-GB"/>
        </w:rPr>
        <w:t xml:space="preserve">guide </w:t>
      </w:r>
      <w:r w:rsidRPr="00BF7096">
        <w:rPr>
          <w:rFonts w:cs="Arial"/>
          <w:sz w:val="24"/>
          <w:szCs w:val="24"/>
          <w:lang w:val="en" w:eastAsia="en-GB"/>
        </w:rPr>
        <w:t>to identifying students 'at risk':</w:t>
      </w:r>
    </w:p>
    <w:p w14:paraId="448169F6" w14:textId="77777777" w:rsidR="009929DB" w:rsidRPr="00BF7096" w:rsidRDefault="009929DB" w:rsidP="009929DB">
      <w:pPr>
        <w:rPr>
          <w:rFonts w:cs="Arial"/>
          <w:sz w:val="24"/>
          <w:szCs w:val="24"/>
          <w:lang w:val="en" w:eastAsia="en-GB"/>
        </w:rPr>
      </w:pPr>
    </w:p>
    <w:p w14:paraId="33CADAB5" w14:textId="57AB48DA" w:rsidR="009929DB" w:rsidRPr="00BF7096" w:rsidRDefault="009929DB" w:rsidP="009929DB">
      <w:pPr>
        <w:rPr>
          <w:rFonts w:cs="Arial"/>
          <w:sz w:val="24"/>
          <w:szCs w:val="24"/>
          <w:lang w:val="en" w:eastAsia="en-GB"/>
        </w:rPr>
      </w:pPr>
      <w:r w:rsidRPr="00BF7096">
        <w:rPr>
          <w:rFonts w:cs="Arial"/>
          <w:sz w:val="24"/>
          <w:szCs w:val="24"/>
          <w:lang w:val="en" w:eastAsia="en-GB"/>
        </w:rPr>
        <w:t>Students who through formative assessment show poor progress.</w:t>
      </w:r>
    </w:p>
    <w:p w14:paraId="08353184" w14:textId="6116BDD1" w:rsidR="009929DB" w:rsidRPr="00BF7096" w:rsidRDefault="009929DB" w:rsidP="009929DB">
      <w:pPr>
        <w:rPr>
          <w:rFonts w:cs="Arial"/>
          <w:sz w:val="24"/>
          <w:szCs w:val="24"/>
          <w:lang w:val="en" w:eastAsia="en-GB"/>
        </w:rPr>
      </w:pPr>
      <w:r w:rsidRPr="00BF7096">
        <w:rPr>
          <w:rFonts w:cs="Arial"/>
          <w:sz w:val="24"/>
          <w:szCs w:val="24"/>
          <w:lang w:val="en" w:eastAsia="en-GB"/>
        </w:rPr>
        <w:t xml:space="preserve">Students who have not submitted work with no agreed extension should be </w:t>
      </w:r>
    </w:p>
    <w:p w14:paraId="7BB94DAC" w14:textId="407CE6F9" w:rsidR="009929DB" w:rsidRPr="00BF7096" w:rsidRDefault="009929DB" w:rsidP="009929DB">
      <w:pPr>
        <w:rPr>
          <w:rFonts w:cs="Arial"/>
          <w:sz w:val="24"/>
          <w:szCs w:val="24"/>
          <w:lang w:val="en" w:eastAsia="en-GB"/>
        </w:rPr>
      </w:pPr>
      <w:r w:rsidRPr="00BF7096">
        <w:rPr>
          <w:rFonts w:cs="Arial"/>
          <w:sz w:val="24"/>
          <w:szCs w:val="24"/>
          <w:lang w:val="en" w:eastAsia="en-GB"/>
        </w:rPr>
        <w:t>identified 'at risk' after 7 days.</w:t>
      </w:r>
    </w:p>
    <w:p w14:paraId="4DD2A4B3" w14:textId="77777777" w:rsidR="00DC2E73" w:rsidRDefault="00DC2E73" w:rsidP="009929DB">
      <w:pPr>
        <w:rPr>
          <w:rFonts w:cs="Arial"/>
          <w:sz w:val="24"/>
          <w:szCs w:val="24"/>
          <w:lang w:val="en" w:eastAsia="en-GB"/>
        </w:rPr>
      </w:pPr>
    </w:p>
    <w:p w14:paraId="0EE5AC95" w14:textId="5FFED232" w:rsidR="009929DB" w:rsidRPr="00BF7096" w:rsidRDefault="009929DB" w:rsidP="009929DB">
      <w:pPr>
        <w:rPr>
          <w:rFonts w:cs="Arial"/>
          <w:sz w:val="24"/>
          <w:szCs w:val="24"/>
          <w:lang w:val="en" w:eastAsia="en-GB"/>
        </w:rPr>
      </w:pPr>
      <w:r w:rsidRPr="00BF7096">
        <w:rPr>
          <w:rFonts w:cs="Arial"/>
          <w:sz w:val="24"/>
          <w:szCs w:val="24"/>
          <w:lang w:val="en" w:eastAsia="en-GB"/>
        </w:rPr>
        <w:t>Students who have failed following a resubmission of an assessment.</w:t>
      </w:r>
    </w:p>
    <w:p w14:paraId="736974EB" w14:textId="77777777" w:rsidR="00DC2E73" w:rsidRDefault="00DC2E73" w:rsidP="009929DB">
      <w:pPr>
        <w:rPr>
          <w:rFonts w:cs="Arial"/>
          <w:sz w:val="24"/>
          <w:szCs w:val="24"/>
          <w:lang w:val="en" w:eastAsia="en-GB"/>
        </w:rPr>
      </w:pPr>
    </w:p>
    <w:p w14:paraId="1C1A9597" w14:textId="577660B9" w:rsidR="009929DB" w:rsidRPr="00BF7096" w:rsidRDefault="009929DB" w:rsidP="009929DB">
      <w:pPr>
        <w:rPr>
          <w:rFonts w:cs="Arial"/>
          <w:sz w:val="24"/>
          <w:szCs w:val="24"/>
          <w:lang w:val="en" w:eastAsia="en-GB"/>
        </w:rPr>
      </w:pPr>
      <w:r w:rsidRPr="00BF7096">
        <w:rPr>
          <w:rFonts w:cs="Arial"/>
          <w:sz w:val="24"/>
          <w:szCs w:val="24"/>
          <w:lang w:val="en" w:eastAsia="en-GB"/>
        </w:rPr>
        <w:t>Students who have 3 resubmissions of different assessments.</w:t>
      </w:r>
    </w:p>
    <w:p w14:paraId="2E788FC7" w14:textId="77777777" w:rsidR="00DC2E73" w:rsidRDefault="00DC2E73" w:rsidP="009929DB">
      <w:pPr>
        <w:rPr>
          <w:rFonts w:cs="Arial"/>
          <w:sz w:val="24"/>
          <w:szCs w:val="24"/>
          <w:lang w:val="en" w:eastAsia="en-GB"/>
        </w:rPr>
      </w:pPr>
    </w:p>
    <w:p w14:paraId="42E983F1" w14:textId="246414A4" w:rsidR="009929DB" w:rsidRPr="00BF7096" w:rsidRDefault="009929DB" w:rsidP="009929DB">
      <w:pPr>
        <w:rPr>
          <w:rFonts w:cs="Arial"/>
          <w:sz w:val="24"/>
          <w:szCs w:val="24"/>
          <w:lang w:val="en" w:eastAsia="en-GB"/>
        </w:rPr>
      </w:pPr>
      <w:r w:rsidRPr="00BF7096">
        <w:rPr>
          <w:rFonts w:cs="Arial"/>
          <w:sz w:val="24"/>
          <w:szCs w:val="24"/>
          <w:lang w:val="en" w:eastAsia="en-GB"/>
        </w:rPr>
        <w:t xml:space="preserve">Students who have failed the first external assessment or compensatory unit that </w:t>
      </w:r>
    </w:p>
    <w:p w14:paraId="13779656" w14:textId="6230819C" w:rsidR="009929DB" w:rsidRPr="00BF7096" w:rsidRDefault="009929DB" w:rsidP="009929DB">
      <w:pPr>
        <w:rPr>
          <w:rFonts w:cs="Arial"/>
          <w:sz w:val="24"/>
          <w:szCs w:val="24"/>
          <w:lang w:val="en" w:eastAsia="en-GB"/>
        </w:rPr>
      </w:pPr>
      <w:r w:rsidRPr="00BF7096">
        <w:rPr>
          <w:rFonts w:cs="Arial"/>
          <w:sz w:val="24"/>
          <w:szCs w:val="24"/>
          <w:lang w:val="en" w:eastAsia="en-GB"/>
        </w:rPr>
        <w:t>means they are 'at risk' of failing their qualification and progressing.</w:t>
      </w:r>
    </w:p>
    <w:p w14:paraId="6B057772" w14:textId="77777777" w:rsidR="00DC2E73" w:rsidRDefault="00DC2E73" w:rsidP="009929DB">
      <w:pPr>
        <w:rPr>
          <w:rFonts w:cs="Arial"/>
          <w:sz w:val="24"/>
          <w:szCs w:val="24"/>
          <w:lang w:val="en" w:eastAsia="en-GB"/>
        </w:rPr>
      </w:pPr>
    </w:p>
    <w:p w14:paraId="6DCF164A" w14:textId="7F7C9FA5" w:rsidR="009929DB" w:rsidRPr="00BF7096" w:rsidRDefault="009929DB" w:rsidP="009929DB">
      <w:pPr>
        <w:rPr>
          <w:rFonts w:cs="Arial"/>
          <w:sz w:val="24"/>
          <w:szCs w:val="24"/>
          <w:lang w:val="en" w:eastAsia="en-GB"/>
        </w:rPr>
      </w:pPr>
      <w:r w:rsidRPr="00BF7096">
        <w:rPr>
          <w:rFonts w:cs="Arial"/>
          <w:sz w:val="24"/>
          <w:szCs w:val="24"/>
          <w:lang w:val="en" w:eastAsia="en-GB"/>
        </w:rPr>
        <w:t>Students performing below their Minimum Expected Grade (MEG) after term 1.</w:t>
      </w:r>
    </w:p>
    <w:p w14:paraId="0C2E0FAD" w14:textId="77777777" w:rsidR="00DC2E73" w:rsidRDefault="00DC2E73" w:rsidP="009929DB">
      <w:pPr>
        <w:rPr>
          <w:rFonts w:cs="Arial"/>
          <w:sz w:val="24"/>
          <w:szCs w:val="24"/>
          <w:lang w:val="en" w:eastAsia="en-GB"/>
        </w:rPr>
      </w:pPr>
    </w:p>
    <w:p w14:paraId="3C9705CD" w14:textId="453E902E" w:rsidR="009929DB" w:rsidRPr="00BF7096" w:rsidRDefault="009929DB" w:rsidP="009929DB">
      <w:pPr>
        <w:rPr>
          <w:rFonts w:cs="Arial"/>
          <w:sz w:val="24"/>
          <w:szCs w:val="24"/>
          <w:lang w:val="en" w:eastAsia="en-GB"/>
        </w:rPr>
      </w:pPr>
      <w:r w:rsidRPr="00BF7096">
        <w:rPr>
          <w:rFonts w:cs="Arial"/>
          <w:sz w:val="24"/>
          <w:szCs w:val="24"/>
          <w:lang w:val="en" w:eastAsia="en-GB"/>
        </w:rPr>
        <w:t>Students showing emotional distress or disengagement during assessment processes.</w:t>
      </w:r>
    </w:p>
    <w:p w14:paraId="08C65920" w14:textId="77777777" w:rsidR="009929DB" w:rsidRPr="00BF7096" w:rsidRDefault="009929DB" w:rsidP="009929DB">
      <w:pPr>
        <w:rPr>
          <w:rFonts w:cs="Arial"/>
          <w:sz w:val="24"/>
          <w:szCs w:val="24"/>
          <w:lang w:val="en" w:eastAsia="en-GB"/>
        </w:rPr>
      </w:pPr>
      <w:r w:rsidRPr="00BF7096">
        <w:rPr>
          <w:rFonts w:cs="Arial"/>
          <w:sz w:val="24"/>
          <w:szCs w:val="24"/>
          <w:lang w:val="en" w:eastAsia="en-GB"/>
        </w:rPr>
        <w:t xml:space="preserve"> </w:t>
      </w:r>
    </w:p>
    <w:p w14:paraId="3C55D753" w14:textId="77777777" w:rsidR="009929DB" w:rsidRPr="00BF7096" w:rsidRDefault="009929DB" w:rsidP="009929DB">
      <w:pPr>
        <w:rPr>
          <w:rFonts w:cs="Arial"/>
          <w:sz w:val="24"/>
          <w:szCs w:val="24"/>
          <w:lang w:val="en" w:eastAsia="en-GB"/>
        </w:rPr>
      </w:pPr>
      <w:r w:rsidRPr="00BF7096">
        <w:rPr>
          <w:rFonts w:cs="Arial"/>
          <w:sz w:val="24"/>
          <w:szCs w:val="24"/>
          <w:lang w:val="en" w:eastAsia="en-GB"/>
        </w:rPr>
        <w:t xml:space="preserve">Interventions must be recorded on the </w:t>
      </w:r>
      <w:proofErr w:type="spellStart"/>
      <w:r w:rsidRPr="00BF7096">
        <w:rPr>
          <w:rFonts w:cs="Arial"/>
          <w:sz w:val="24"/>
          <w:szCs w:val="24"/>
          <w:lang w:val="en" w:eastAsia="en-GB"/>
        </w:rPr>
        <w:t>eILP</w:t>
      </w:r>
      <w:proofErr w:type="spellEnd"/>
      <w:r w:rsidRPr="00BF7096">
        <w:rPr>
          <w:rFonts w:cs="Arial"/>
          <w:sz w:val="24"/>
          <w:szCs w:val="24"/>
          <w:lang w:val="en" w:eastAsia="en-GB"/>
        </w:rPr>
        <w:t xml:space="preserve"> using the "strategies to support success" section of the "at risk indicators" page considering the following additional resources:</w:t>
      </w:r>
    </w:p>
    <w:p w14:paraId="4432558E" w14:textId="77777777" w:rsidR="009929DB" w:rsidRPr="00BF7096" w:rsidRDefault="009929DB" w:rsidP="009929DB">
      <w:pPr>
        <w:rPr>
          <w:rFonts w:cs="Arial"/>
          <w:sz w:val="24"/>
          <w:szCs w:val="24"/>
          <w:lang w:val="en" w:eastAsia="en-GB"/>
        </w:rPr>
      </w:pPr>
    </w:p>
    <w:p w14:paraId="5A091096" w14:textId="5E1C26F4" w:rsidR="009929DB" w:rsidRPr="00BF7096" w:rsidRDefault="009929DB" w:rsidP="009929DB">
      <w:pPr>
        <w:rPr>
          <w:rFonts w:cs="Arial"/>
          <w:sz w:val="24"/>
          <w:szCs w:val="24"/>
          <w:lang w:val="en" w:eastAsia="en-GB"/>
        </w:rPr>
      </w:pPr>
      <w:r w:rsidRPr="00BF7096">
        <w:rPr>
          <w:rFonts w:cs="Arial"/>
          <w:sz w:val="24"/>
          <w:szCs w:val="24"/>
          <w:lang w:val="en" w:eastAsia="en-GB"/>
        </w:rPr>
        <w:t xml:space="preserve">Progress coach/tutor: restorative coaching conversations removing barriers to </w:t>
      </w:r>
    </w:p>
    <w:p w14:paraId="12993646" w14:textId="77777777" w:rsidR="00DC2E73" w:rsidRDefault="009929DB" w:rsidP="009929DB">
      <w:pPr>
        <w:rPr>
          <w:rFonts w:cs="Arial"/>
          <w:sz w:val="24"/>
          <w:szCs w:val="24"/>
          <w:lang w:val="en" w:eastAsia="en-GB"/>
        </w:rPr>
      </w:pPr>
      <w:r w:rsidRPr="00BF7096">
        <w:rPr>
          <w:rFonts w:cs="Arial"/>
          <w:sz w:val="24"/>
          <w:szCs w:val="24"/>
          <w:lang w:val="en" w:eastAsia="en-GB"/>
        </w:rPr>
        <w:t>achievement, tracking and monitoring action plans, catch up workshops, time management, pastoral support etc...</w:t>
      </w:r>
    </w:p>
    <w:p w14:paraId="63FC966D" w14:textId="77777777" w:rsidR="00DC2E73" w:rsidRDefault="00DC2E73" w:rsidP="009929DB">
      <w:pPr>
        <w:rPr>
          <w:rFonts w:cs="Arial"/>
          <w:sz w:val="24"/>
          <w:szCs w:val="24"/>
          <w:lang w:val="en" w:eastAsia="en-GB"/>
        </w:rPr>
      </w:pPr>
    </w:p>
    <w:p w14:paraId="2D6DA60E" w14:textId="1AC3C8D7" w:rsidR="009929DB" w:rsidRPr="00BF7096" w:rsidRDefault="009929DB" w:rsidP="009929DB">
      <w:pPr>
        <w:rPr>
          <w:rFonts w:cs="Arial"/>
          <w:sz w:val="24"/>
          <w:szCs w:val="24"/>
          <w:lang w:val="en" w:eastAsia="en-GB"/>
        </w:rPr>
      </w:pPr>
      <w:r w:rsidRPr="00BF7096">
        <w:rPr>
          <w:rFonts w:cs="Arial"/>
          <w:sz w:val="24"/>
          <w:szCs w:val="24"/>
          <w:lang w:val="en" w:eastAsia="en-GB"/>
        </w:rPr>
        <w:t>Parent/guardian partnership</w:t>
      </w:r>
    </w:p>
    <w:p w14:paraId="6288256D" w14:textId="6C23C7E2" w:rsidR="009929DB" w:rsidRPr="00BF7096" w:rsidRDefault="009929DB" w:rsidP="009929DB">
      <w:pPr>
        <w:rPr>
          <w:rFonts w:cs="Arial"/>
          <w:sz w:val="24"/>
          <w:szCs w:val="24"/>
          <w:lang w:val="en" w:eastAsia="en-GB"/>
        </w:rPr>
      </w:pPr>
      <w:r w:rsidRPr="00BF7096">
        <w:rPr>
          <w:rFonts w:cs="Arial"/>
          <w:sz w:val="24"/>
          <w:szCs w:val="24"/>
          <w:lang w:val="en" w:eastAsia="en-GB"/>
        </w:rPr>
        <w:t>Additional learning support referral</w:t>
      </w:r>
    </w:p>
    <w:p w14:paraId="1C10A53C" w14:textId="33B825B5" w:rsidR="009929DB" w:rsidRPr="00BF7096" w:rsidRDefault="009929DB" w:rsidP="009929DB">
      <w:pPr>
        <w:rPr>
          <w:rFonts w:cs="Arial"/>
          <w:sz w:val="24"/>
          <w:szCs w:val="24"/>
          <w:lang w:val="en" w:eastAsia="en-GB"/>
        </w:rPr>
      </w:pPr>
      <w:r w:rsidRPr="00BF7096">
        <w:rPr>
          <w:rFonts w:cs="Arial"/>
          <w:sz w:val="24"/>
          <w:szCs w:val="24"/>
          <w:lang w:val="en" w:eastAsia="en-GB"/>
        </w:rPr>
        <w:t>Peer support</w:t>
      </w:r>
    </w:p>
    <w:p w14:paraId="459FB215" w14:textId="3A8B6D4A" w:rsidR="009929DB" w:rsidRPr="00BF7096" w:rsidRDefault="009929DB" w:rsidP="009929DB">
      <w:pPr>
        <w:rPr>
          <w:rFonts w:cs="Arial"/>
          <w:sz w:val="24"/>
          <w:szCs w:val="24"/>
          <w:lang w:val="en" w:eastAsia="en-GB"/>
        </w:rPr>
      </w:pPr>
      <w:r w:rsidRPr="00BF7096">
        <w:rPr>
          <w:rFonts w:cs="Arial"/>
          <w:sz w:val="24"/>
          <w:szCs w:val="24"/>
          <w:lang w:val="en" w:eastAsia="en-GB"/>
        </w:rPr>
        <w:t>LRC study skills resources</w:t>
      </w:r>
    </w:p>
    <w:p w14:paraId="1A7FADD1" w14:textId="11EC963D" w:rsidR="009929DB" w:rsidRPr="00BF7096" w:rsidRDefault="009929DB" w:rsidP="009929DB">
      <w:pPr>
        <w:rPr>
          <w:rFonts w:cs="Arial"/>
          <w:sz w:val="24"/>
          <w:szCs w:val="24"/>
          <w:lang w:val="en" w:eastAsia="en-GB"/>
        </w:rPr>
      </w:pPr>
      <w:proofErr w:type="spellStart"/>
      <w:r w:rsidRPr="00BF7096">
        <w:rPr>
          <w:rFonts w:cs="Arial"/>
          <w:sz w:val="24"/>
          <w:szCs w:val="24"/>
          <w:lang w:val="en" w:eastAsia="en-GB"/>
        </w:rPr>
        <w:t>Behaviour</w:t>
      </w:r>
      <w:proofErr w:type="spellEnd"/>
      <w:r w:rsidRPr="00BF7096">
        <w:rPr>
          <w:rFonts w:cs="Arial"/>
          <w:sz w:val="24"/>
          <w:szCs w:val="24"/>
          <w:lang w:val="en" w:eastAsia="en-GB"/>
        </w:rPr>
        <w:t xml:space="preserve"> Policy procedures</w:t>
      </w:r>
    </w:p>
    <w:p w14:paraId="2F3BEAC4" w14:textId="3C4C5A48" w:rsidR="009929DB" w:rsidRPr="00BF7096" w:rsidRDefault="009929DB" w:rsidP="009929DB">
      <w:pPr>
        <w:rPr>
          <w:rFonts w:cs="Arial"/>
          <w:sz w:val="24"/>
          <w:szCs w:val="24"/>
          <w:lang w:val="en" w:eastAsia="en-GB"/>
        </w:rPr>
      </w:pPr>
      <w:r w:rsidRPr="00BF7096">
        <w:rPr>
          <w:rFonts w:cs="Arial"/>
          <w:sz w:val="24"/>
          <w:szCs w:val="24"/>
          <w:lang w:val="en" w:eastAsia="en-GB"/>
        </w:rPr>
        <w:t>Wellbeing support and trauma-informed interventions</w:t>
      </w:r>
    </w:p>
    <w:p w14:paraId="28AA31C1" w14:textId="583057DE" w:rsidR="009929DB" w:rsidRPr="00BF7096" w:rsidRDefault="009929DB" w:rsidP="009929DB">
      <w:pPr>
        <w:rPr>
          <w:rFonts w:cs="Arial"/>
          <w:sz w:val="24"/>
          <w:szCs w:val="24"/>
          <w:lang w:val="en" w:eastAsia="en-GB"/>
        </w:rPr>
      </w:pPr>
      <w:r w:rsidRPr="00BF7096">
        <w:rPr>
          <w:rFonts w:cs="Arial"/>
          <w:sz w:val="24"/>
          <w:szCs w:val="24"/>
          <w:lang w:val="en" w:eastAsia="en-GB"/>
        </w:rPr>
        <w:t>Restorative circles or conferences where appropriate</w:t>
      </w:r>
    </w:p>
    <w:p w14:paraId="244376B5" w14:textId="77777777" w:rsidR="00DF36E7" w:rsidRPr="00BF7096" w:rsidRDefault="00DF36E7" w:rsidP="009929DB">
      <w:pPr>
        <w:rPr>
          <w:rFonts w:cs="Arial"/>
          <w:sz w:val="24"/>
          <w:szCs w:val="24"/>
          <w:lang w:val="en" w:eastAsia="en-GB"/>
        </w:rPr>
      </w:pPr>
    </w:p>
    <w:p w14:paraId="4B2DBD11" w14:textId="77777777" w:rsidR="009929DB" w:rsidRPr="00BF7096" w:rsidRDefault="009929DB" w:rsidP="009929DB">
      <w:pPr>
        <w:rPr>
          <w:rFonts w:cs="Arial"/>
          <w:sz w:val="24"/>
          <w:szCs w:val="24"/>
          <w:lang w:val="en" w:eastAsia="en-GB"/>
        </w:rPr>
      </w:pPr>
      <w:r w:rsidRPr="00BF7096">
        <w:rPr>
          <w:rFonts w:cs="Arial"/>
          <w:sz w:val="24"/>
          <w:szCs w:val="24"/>
          <w:lang w:val="en" w:eastAsia="en-GB"/>
        </w:rPr>
        <w:t>Staff should approach 'at risk' students with a trauma-informed mindset, seeking to understand underlying causes rather than assuming lack of motivation or effort.</w:t>
      </w:r>
    </w:p>
    <w:p w14:paraId="34BB21AC" w14:textId="77777777" w:rsidR="00DF36E7" w:rsidRPr="00BF7096" w:rsidRDefault="00DF36E7" w:rsidP="009929DB">
      <w:pPr>
        <w:rPr>
          <w:rFonts w:cs="Arial"/>
          <w:sz w:val="24"/>
          <w:szCs w:val="24"/>
          <w:lang w:val="en" w:eastAsia="en-GB"/>
        </w:rPr>
      </w:pPr>
    </w:p>
    <w:p w14:paraId="0A079DED" w14:textId="0AE7BB24" w:rsidR="00DF36E7" w:rsidRPr="000E6434" w:rsidRDefault="00DF36E7" w:rsidP="000E6434">
      <w:pPr>
        <w:pStyle w:val="Heading3"/>
        <w:rPr>
          <w:b/>
          <w:bCs/>
          <w:lang w:val="en" w:eastAsia="en-GB"/>
        </w:rPr>
      </w:pPr>
      <w:r w:rsidRPr="000E6434">
        <w:rPr>
          <w:lang w:val="en" w:eastAsia="en-GB"/>
        </w:rPr>
        <w:t>16.</w:t>
      </w:r>
      <w:r w:rsidRPr="000E6434">
        <w:rPr>
          <w:b/>
          <w:bCs/>
          <w:lang w:val="en" w:eastAsia="en-GB"/>
        </w:rPr>
        <w:t xml:space="preserve"> </w:t>
      </w:r>
      <w:r w:rsidRPr="000E6434">
        <w:rPr>
          <w:lang w:val="en" w:eastAsia="en-GB"/>
        </w:rPr>
        <w:t>A</w:t>
      </w:r>
      <w:r w:rsidR="000E6434" w:rsidRPr="000E6434">
        <w:rPr>
          <w:lang w:val="en" w:eastAsia="en-GB"/>
        </w:rPr>
        <w:t>rrangements for Students with Special Assessment Requirements</w:t>
      </w:r>
      <w:r w:rsidR="000E6434" w:rsidRPr="000E6434">
        <w:rPr>
          <w:b/>
          <w:bCs/>
          <w:lang w:val="en" w:eastAsia="en-GB"/>
        </w:rPr>
        <w:t xml:space="preserve"> </w:t>
      </w:r>
    </w:p>
    <w:p w14:paraId="614249CA" w14:textId="77777777" w:rsidR="00DF36E7" w:rsidRPr="00BF7096" w:rsidRDefault="00DF36E7" w:rsidP="009929DB">
      <w:pPr>
        <w:rPr>
          <w:rFonts w:cs="Arial"/>
          <w:sz w:val="24"/>
          <w:szCs w:val="24"/>
          <w:lang w:val="en" w:eastAsia="en-GB"/>
        </w:rPr>
      </w:pPr>
    </w:p>
    <w:p w14:paraId="4715A92B" w14:textId="77777777" w:rsidR="00DF36E7" w:rsidRPr="00BF7096" w:rsidRDefault="00DF36E7" w:rsidP="00DF36E7">
      <w:pPr>
        <w:rPr>
          <w:rFonts w:cs="Arial"/>
          <w:sz w:val="24"/>
          <w:szCs w:val="24"/>
          <w:lang w:val="en" w:eastAsia="en-GB"/>
        </w:rPr>
      </w:pPr>
      <w:r w:rsidRPr="00BF7096">
        <w:rPr>
          <w:rFonts w:cs="Arial"/>
          <w:sz w:val="24"/>
          <w:szCs w:val="24"/>
          <w:lang w:val="en" w:eastAsia="en-GB"/>
        </w:rPr>
        <w:t>Assessment must be available to all those who have the potential to achieve the standards required for a particular qualification, with recognition that past traumatic experiences may affect students' ability to engage with standard assessment practices.</w:t>
      </w:r>
    </w:p>
    <w:p w14:paraId="2507A7D8" w14:textId="77777777" w:rsidR="00DF36E7" w:rsidRPr="00BF7096" w:rsidRDefault="00DF36E7" w:rsidP="00DF36E7">
      <w:pPr>
        <w:rPr>
          <w:rFonts w:cs="Arial"/>
          <w:sz w:val="24"/>
          <w:szCs w:val="24"/>
          <w:lang w:val="en" w:eastAsia="en-GB"/>
        </w:rPr>
      </w:pPr>
    </w:p>
    <w:p w14:paraId="028DA61A" w14:textId="6D979C5C" w:rsidR="00DF36E7" w:rsidRPr="00BF7096" w:rsidRDefault="00DF36E7" w:rsidP="00DF36E7">
      <w:pPr>
        <w:rPr>
          <w:rFonts w:cs="Arial"/>
          <w:sz w:val="24"/>
          <w:szCs w:val="24"/>
          <w:lang w:val="en" w:eastAsia="en-GB"/>
        </w:rPr>
      </w:pPr>
      <w:r w:rsidRPr="00BF7096">
        <w:rPr>
          <w:rFonts w:cs="Arial"/>
          <w:sz w:val="24"/>
          <w:szCs w:val="24"/>
          <w:lang w:val="en" w:eastAsia="en-GB"/>
        </w:rPr>
        <w:t>Where special arrangements need to be made to accommodate students with particular needs, care must be taken to ensure that they are fair and sensitive to</w:t>
      </w:r>
    </w:p>
    <w:p w14:paraId="2FD7E38E" w14:textId="77777777" w:rsidR="00832999" w:rsidRDefault="00DF36E7" w:rsidP="00DF36E7">
      <w:pPr>
        <w:rPr>
          <w:rFonts w:cs="Arial"/>
          <w:sz w:val="24"/>
          <w:szCs w:val="24"/>
          <w:lang w:val="en" w:eastAsia="en-GB"/>
        </w:rPr>
      </w:pPr>
      <w:r w:rsidRPr="00BF7096">
        <w:rPr>
          <w:rFonts w:cs="Arial"/>
          <w:sz w:val="24"/>
          <w:szCs w:val="24"/>
          <w:lang w:val="en" w:eastAsia="en-GB"/>
        </w:rPr>
        <w:lastRenderedPageBreak/>
        <w:t>individual circumstances.</w:t>
      </w:r>
    </w:p>
    <w:p w14:paraId="5633EE45" w14:textId="77777777" w:rsidR="00832999" w:rsidRDefault="00832999" w:rsidP="00DF36E7">
      <w:pPr>
        <w:rPr>
          <w:rFonts w:cs="Arial"/>
          <w:sz w:val="24"/>
          <w:szCs w:val="24"/>
          <w:lang w:val="en" w:eastAsia="en-GB"/>
        </w:rPr>
      </w:pPr>
    </w:p>
    <w:p w14:paraId="531A199A" w14:textId="08418FBD" w:rsidR="00DF36E7" w:rsidRPr="00BF7096" w:rsidRDefault="00DF36E7" w:rsidP="00DF36E7">
      <w:pPr>
        <w:rPr>
          <w:rFonts w:cs="Arial"/>
          <w:sz w:val="24"/>
          <w:szCs w:val="24"/>
          <w:lang w:val="en" w:eastAsia="en-GB"/>
        </w:rPr>
      </w:pPr>
      <w:r w:rsidRPr="00BF7096">
        <w:rPr>
          <w:rFonts w:cs="Arial"/>
          <w:sz w:val="24"/>
          <w:szCs w:val="24"/>
          <w:lang w:val="en" w:eastAsia="en-GB"/>
        </w:rPr>
        <w:t xml:space="preserve">Support may be appropriate in a variety of ways including: </w:t>
      </w:r>
    </w:p>
    <w:p w14:paraId="77614A4D" w14:textId="2148B824" w:rsidR="00DF36E7" w:rsidRPr="00BF7096" w:rsidRDefault="00DF36E7" w:rsidP="00DF36E7">
      <w:pPr>
        <w:rPr>
          <w:rFonts w:cs="Arial"/>
          <w:sz w:val="24"/>
          <w:szCs w:val="24"/>
          <w:lang w:val="en" w:eastAsia="en-GB"/>
        </w:rPr>
      </w:pPr>
      <w:r w:rsidRPr="00BF7096">
        <w:rPr>
          <w:rFonts w:cs="Arial"/>
          <w:sz w:val="24"/>
          <w:szCs w:val="24"/>
          <w:lang w:val="en" w:eastAsia="en-GB"/>
        </w:rPr>
        <w:t>Help with communication and number skills.</w:t>
      </w:r>
    </w:p>
    <w:p w14:paraId="6A6C5F5C" w14:textId="26C5CCD8" w:rsidR="00DF36E7" w:rsidRPr="00BF7096" w:rsidRDefault="00DF36E7" w:rsidP="00DF36E7">
      <w:pPr>
        <w:rPr>
          <w:rFonts w:cs="Arial"/>
          <w:sz w:val="24"/>
          <w:szCs w:val="24"/>
          <w:lang w:val="en" w:eastAsia="en-GB"/>
        </w:rPr>
      </w:pPr>
      <w:r w:rsidRPr="00BF7096">
        <w:rPr>
          <w:rFonts w:cs="Arial"/>
          <w:sz w:val="24"/>
          <w:szCs w:val="24"/>
          <w:lang w:val="en" w:eastAsia="en-GB"/>
        </w:rPr>
        <w:t>Adapted equipment and physical environment.</w:t>
      </w:r>
    </w:p>
    <w:p w14:paraId="5A934222" w14:textId="0D5048D9" w:rsidR="00DF36E7" w:rsidRPr="00BF7096" w:rsidRDefault="00DF36E7" w:rsidP="00DF36E7">
      <w:pPr>
        <w:rPr>
          <w:rFonts w:cs="Arial"/>
          <w:sz w:val="24"/>
          <w:szCs w:val="24"/>
          <w:lang w:val="en" w:eastAsia="en-GB"/>
        </w:rPr>
      </w:pPr>
      <w:r w:rsidRPr="00BF7096">
        <w:rPr>
          <w:rFonts w:cs="Arial"/>
          <w:sz w:val="24"/>
          <w:szCs w:val="24"/>
          <w:lang w:val="en" w:eastAsia="en-GB"/>
        </w:rPr>
        <w:t>Extended assessment time.</w:t>
      </w:r>
    </w:p>
    <w:p w14:paraId="5E5CF9E7" w14:textId="5C076028" w:rsidR="00DF36E7" w:rsidRPr="00BF7096" w:rsidRDefault="00DF36E7" w:rsidP="00DF36E7">
      <w:pPr>
        <w:rPr>
          <w:rFonts w:cs="Arial"/>
          <w:sz w:val="24"/>
          <w:szCs w:val="24"/>
          <w:lang w:val="en" w:eastAsia="en-GB"/>
        </w:rPr>
      </w:pPr>
      <w:r w:rsidRPr="00BF7096">
        <w:rPr>
          <w:rFonts w:cs="Arial"/>
          <w:sz w:val="24"/>
          <w:szCs w:val="24"/>
          <w:lang w:val="en" w:eastAsia="en-GB"/>
        </w:rPr>
        <w:t>Special information learning technology.</w:t>
      </w:r>
    </w:p>
    <w:p w14:paraId="2FEBEDCF" w14:textId="2200C8A2" w:rsidR="00DF36E7" w:rsidRPr="00BF7096" w:rsidRDefault="00DF36E7" w:rsidP="00DF36E7">
      <w:pPr>
        <w:rPr>
          <w:rFonts w:cs="Arial"/>
          <w:sz w:val="24"/>
          <w:szCs w:val="24"/>
          <w:lang w:val="en" w:eastAsia="en-GB"/>
        </w:rPr>
      </w:pPr>
      <w:r w:rsidRPr="00BF7096">
        <w:rPr>
          <w:rFonts w:cs="Arial"/>
          <w:sz w:val="24"/>
          <w:szCs w:val="24"/>
          <w:lang w:val="en" w:eastAsia="en-GB"/>
        </w:rPr>
        <w:t>Trauma-sensitive assessment adaptations.</w:t>
      </w:r>
    </w:p>
    <w:p w14:paraId="090EDE57" w14:textId="131DAA1F" w:rsidR="00DF36E7" w:rsidRPr="00BF7096" w:rsidRDefault="00DF36E7" w:rsidP="00DF36E7">
      <w:pPr>
        <w:rPr>
          <w:rFonts w:cs="Arial"/>
          <w:sz w:val="24"/>
          <w:szCs w:val="24"/>
          <w:lang w:val="en" w:eastAsia="en-GB"/>
        </w:rPr>
      </w:pPr>
      <w:r w:rsidRPr="00BF7096">
        <w:rPr>
          <w:rFonts w:cs="Arial"/>
          <w:sz w:val="24"/>
          <w:szCs w:val="24"/>
          <w:lang w:val="en" w:eastAsia="en-GB"/>
        </w:rPr>
        <w:t>Awarding Organisation protocols must be adhered to.</w:t>
      </w:r>
    </w:p>
    <w:p w14:paraId="0835A5B6" w14:textId="77777777" w:rsidR="003A71CA" w:rsidRDefault="003A71CA" w:rsidP="00DF36E7">
      <w:pPr>
        <w:rPr>
          <w:rFonts w:cs="Arial"/>
          <w:sz w:val="24"/>
          <w:szCs w:val="24"/>
          <w:lang w:val="en" w:eastAsia="en-GB"/>
        </w:rPr>
      </w:pPr>
    </w:p>
    <w:p w14:paraId="1A7475AB" w14:textId="282756B2" w:rsidR="00DF36E7" w:rsidRPr="00BF7096" w:rsidRDefault="00DF36E7" w:rsidP="00DF36E7">
      <w:pPr>
        <w:rPr>
          <w:rFonts w:cs="Arial"/>
          <w:sz w:val="24"/>
          <w:szCs w:val="24"/>
          <w:lang w:val="en" w:eastAsia="en-GB"/>
        </w:rPr>
      </w:pPr>
      <w:r w:rsidRPr="00BF7096">
        <w:rPr>
          <w:rFonts w:cs="Arial"/>
          <w:sz w:val="24"/>
          <w:szCs w:val="24"/>
          <w:lang w:val="en" w:eastAsia="en-GB"/>
        </w:rPr>
        <w:t xml:space="preserve">For external examinations and tests, the tutor must consult with Exams and Student </w:t>
      </w:r>
    </w:p>
    <w:p w14:paraId="00D2CE3B" w14:textId="2A2352AC" w:rsidR="00DF36E7" w:rsidRPr="00BF7096" w:rsidRDefault="00DF36E7" w:rsidP="00DF36E7">
      <w:pPr>
        <w:rPr>
          <w:rFonts w:cs="Arial"/>
          <w:sz w:val="24"/>
          <w:szCs w:val="24"/>
          <w:lang w:val="en" w:eastAsia="en-GB"/>
        </w:rPr>
      </w:pPr>
      <w:r w:rsidRPr="00BF7096">
        <w:rPr>
          <w:rFonts w:cs="Arial"/>
          <w:sz w:val="24"/>
          <w:szCs w:val="24"/>
          <w:lang w:val="en" w:eastAsia="en-GB"/>
        </w:rPr>
        <w:t>Support.</w:t>
      </w:r>
    </w:p>
    <w:p w14:paraId="323E6E3F" w14:textId="77777777" w:rsidR="00DF36E7" w:rsidRPr="00BF7096" w:rsidRDefault="00DF36E7" w:rsidP="00DF36E7">
      <w:pPr>
        <w:rPr>
          <w:rFonts w:cs="Arial"/>
          <w:sz w:val="24"/>
          <w:szCs w:val="24"/>
          <w:lang w:val="en" w:eastAsia="en-GB"/>
        </w:rPr>
      </w:pPr>
    </w:p>
    <w:p w14:paraId="2018454D" w14:textId="481F4438" w:rsidR="00DF36E7" w:rsidRPr="003A71CA" w:rsidRDefault="00DF36E7" w:rsidP="003A71CA">
      <w:pPr>
        <w:pStyle w:val="Heading3"/>
        <w:rPr>
          <w:u w:val="single"/>
          <w:lang w:val="en" w:eastAsia="en-GB"/>
        </w:rPr>
      </w:pPr>
      <w:r w:rsidRPr="003A71CA">
        <w:rPr>
          <w:lang w:val="en" w:eastAsia="en-GB"/>
        </w:rPr>
        <w:t>17.</w:t>
      </w:r>
      <w:r w:rsidR="003A71CA" w:rsidRPr="003A71CA">
        <w:rPr>
          <w:lang w:val="en" w:eastAsia="en-GB"/>
        </w:rPr>
        <w:t xml:space="preserve"> Malpractice and Maladministration</w:t>
      </w:r>
      <w:r w:rsidRPr="003A71CA">
        <w:rPr>
          <w:lang w:val="en" w:eastAsia="en-GB"/>
        </w:rPr>
        <w:t xml:space="preserve"> </w:t>
      </w:r>
    </w:p>
    <w:p w14:paraId="5E2754DA" w14:textId="77777777" w:rsidR="00DF36E7" w:rsidRPr="00BF7096" w:rsidRDefault="00DF36E7" w:rsidP="00DF36E7">
      <w:pPr>
        <w:ind w:left="-76"/>
        <w:rPr>
          <w:rFonts w:cs="Arial"/>
          <w:sz w:val="24"/>
          <w:szCs w:val="24"/>
          <w:lang w:val="en" w:eastAsia="en-GB"/>
        </w:rPr>
      </w:pPr>
    </w:p>
    <w:p w14:paraId="25EF2865" w14:textId="77777777" w:rsidR="00DF36E7" w:rsidRPr="00BF7096" w:rsidRDefault="00DF36E7" w:rsidP="00DF36E7">
      <w:pPr>
        <w:ind w:left="-76"/>
        <w:rPr>
          <w:rFonts w:cs="Arial"/>
          <w:sz w:val="24"/>
          <w:szCs w:val="24"/>
          <w:lang w:val="en" w:eastAsia="en-GB"/>
        </w:rPr>
      </w:pPr>
      <w:r w:rsidRPr="00BF7096">
        <w:rPr>
          <w:rFonts w:cs="Arial"/>
          <w:sz w:val="24"/>
          <w:szCs w:val="24"/>
          <w:lang w:val="en" w:eastAsia="en-GB"/>
        </w:rPr>
        <w:t xml:space="preserve">The Joint Council for Qualifications (JCQ) clearly states that: "Irrespective of the underlying cause or the people involved, all allegations of malpractice in relation to examinations and assessment need to be investigated in order to protect the integrity of the qualification and to be fair to the </w:t>
      </w:r>
      <w:proofErr w:type="spellStart"/>
      <w:r w:rsidRPr="00BF7096">
        <w:rPr>
          <w:rFonts w:cs="Arial"/>
          <w:sz w:val="24"/>
          <w:szCs w:val="24"/>
          <w:lang w:val="en" w:eastAsia="en-GB"/>
        </w:rPr>
        <w:t>centre</w:t>
      </w:r>
      <w:proofErr w:type="spellEnd"/>
      <w:r w:rsidRPr="00BF7096">
        <w:rPr>
          <w:rFonts w:cs="Arial"/>
          <w:sz w:val="24"/>
          <w:szCs w:val="24"/>
          <w:lang w:val="en" w:eastAsia="en-GB"/>
        </w:rPr>
        <w:t xml:space="preserve"> and all candidates." </w:t>
      </w:r>
      <w:r w:rsidRPr="001D7690">
        <w:rPr>
          <w:rFonts w:cs="Arial"/>
          <w:sz w:val="24"/>
          <w:szCs w:val="24"/>
          <w:lang w:val="en" w:eastAsia="en-GB"/>
        </w:rPr>
        <w:t xml:space="preserve">The Joint Council for Qualifications-Suspected Malpractice in Examinations and Assessments Policies and Procedures 1 September 2024 to 31 August 2025. </w:t>
      </w:r>
      <w:r w:rsidRPr="00BF7096">
        <w:rPr>
          <w:rFonts w:cs="Arial"/>
          <w:sz w:val="24"/>
          <w:szCs w:val="24"/>
          <w:lang w:val="en" w:eastAsia="en-GB"/>
        </w:rPr>
        <w:t>This section provides an overview of the different types of malpractice with guidance on what procedures should be followed if malpractice/maladministration is suspected.</w:t>
      </w:r>
    </w:p>
    <w:p w14:paraId="62ED69C7" w14:textId="77777777" w:rsidR="00DF36E7" w:rsidRPr="00BF7096" w:rsidRDefault="00DF36E7" w:rsidP="00DF36E7">
      <w:pPr>
        <w:ind w:left="-76"/>
        <w:rPr>
          <w:rFonts w:cs="Arial"/>
          <w:sz w:val="24"/>
          <w:szCs w:val="24"/>
          <w:lang w:val="en" w:eastAsia="en-GB"/>
        </w:rPr>
      </w:pPr>
    </w:p>
    <w:p w14:paraId="48FFF53F" w14:textId="25BF7D11" w:rsidR="00DF36E7" w:rsidRPr="00BF7096" w:rsidRDefault="00DF36E7" w:rsidP="003A71CA">
      <w:pPr>
        <w:pStyle w:val="Heading3"/>
        <w:rPr>
          <w:lang w:val="en" w:eastAsia="en-GB"/>
        </w:rPr>
      </w:pPr>
      <w:bookmarkStart w:id="18" w:name="_Hlk193876819"/>
      <w:r w:rsidRPr="00BF7096">
        <w:rPr>
          <w:lang w:val="en" w:eastAsia="en-GB"/>
        </w:rPr>
        <w:t>18. D</w:t>
      </w:r>
      <w:r w:rsidR="003A71CA">
        <w:rPr>
          <w:lang w:val="en" w:eastAsia="en-GB"/>
        </w:rPr>
        <w:t xml:space="preserve">efinitions / Terminology </w:t>
      </w:r>
    </w:p>
    <w:bookmarkEnd w:id="18"/>
    <w:p w14:paraId="1E7058B1" w14:textId="77777777" w:rsidR="00DF36E7" w:rsidRPr="00BF7096" w:rsidRDefault="00DF36E7" w:rsidP="00DF36E7">
      <w:pPr>
        <w:ind w:left="-76"/>
        <w:rPr>
          <w:rFonts w:cs="Arial"/>
          <w:b/>
          <w:bCs/>
          <w:sz w:val="24"/>
          <w:szCs w:val="24"/>
          <w:u w:val="single"/>
          <w:lang w:val="en" w:eastAsia="en-GB"/>
        </w:rPr>
      </w:pPr>
    </w:p>
    <w:p w14:paraId="570739DE" w14:textId="27CBAA13" w:rsidR="00DF36E7" w:rsidRPr="00BF7096" w:rsidRDefault="00DF36E7" w:rsidP="00DF36E7">
      <w:pPr>
        <w:ind w:left="-76"/>
        <w:rPr>
          <w:rFonts w:cs="Arial"/>
          <w:sz w:val="24"/>
          <w:szCs w:val="24"/>
          <w:lang w:val="en" w:eastAsia="en-GB"/>
        </w:rPr>
      </w:pPr>
      <w:r w:rsidRPr="003A71CA">
        <w:rPr>
          <w:rFonts w:cs="Arial"/>
          <w:sz w:val="24"/>
          <w:szCs w:val="24"/>
          <w:lang w:val="en" w:eastAsia="en-GB"/>
        </w:rPr>
        <w:t>Student Malpractice:</w:t>
      </w:r>
      <w:r w:rsidR="003A71CA">
        <w:rPr>
          <w:rFonts w:cs="Arial"/>
          <w:sz w:val="24"/>
          <w:szCs w:val="24"/>
          <w:lang w:val="en" w:eastAsia="en-GB"/>
        </w:rPr>
        <w:t xml:space="preserve"> </w:t>
      </w:r>
      <w:r w:rsidRPr="00BF7096">
        <w:rPr>
          <w:rFonts w:cs="Arial"/>
          <w:sz w:val="24"/>
          <w:szCs w:val="24"/>
          <w:lang w:val="en" w:eastAsia="en-GB"/>
        </w:rPr>
        <w:t>any action by the student which brings in to question the authenticity of their work and as a result undermines the process of assessment. This may include:</w:t>
      </w:r>
    </w:p>
    <w:p w14:paraId="4B43E2FF" w14:textId="77777777" w:rsidR="00DF36E7" w:rsidRPr="00BF7096" w:rsidRDefault="00DF36E7" w:rsidP="00DF36E7">
      <w:pPr>
        <w:ind w:left="-76"/>
        <w:rPr>
          <w:rFonts w:cs="Arial"/>
          <w:sz w:val="24"/>
          <w:szCs w:val="24"/>
          <w:lang w:val="en" w:eastAsia="en-GB"/>
        </w:rPr>
      </w:pPr>
    </w:p>
    <w:p w14:paraId="06683951" w14:textId="4B485532" w:rsidR="00DF36E7" w:rsidRPr="00BF7096" w:rsidRDefault="00DF36E7" w:rsidP="00DF36E7">
      <w:pPr>
        <w:ind w:left="-76"/>
        <w:rPr>
          <w:rFonts w:cs="Arial"/>
          <w:sz w:val="24"/>
          <w:szCs w:val="24"/>
          <w:lang w:val="en" w:eastAsia="en-GB"/>
        </w:rPr>
      </w:pPr>
      <w:r w:rsidRPr="00BF7096">
        <w:rPr>
          <w:rFonts w:cs="Arial"/>
          <w:sz w:val="24"/>
          <w:szCs w:val="24"/>
          <w:lang w:val="en" w:eastAsia="en-GB"/>
        </w:rPr>
        <w:t xml:space="preserve">Plagiarism. Where the student has taken the work of someone else and claimed it as </w:t>
      </w:r>
    </w:p>
    <w:p w14:paraId="676B8262" w14:textId="30F94525" w:rsidR="00DF36E7" w:rsidRPr="00BF7096" w:rsidRDefault="00DF36E7" w:rsidP="00DF36E7">
      <w:pPr>
        <w:ind w:left="-76"/>
        <w:rPr>
          <w:rFonts w:cs="Arial"/>
          <w:sz w:val="24"/>
          <w:szCs w:val="24"/>
          <w:lang w:val="en" w:eastAsia="en-GB"/>
        </w:rPr>
      </w:pPr>
      <w:r w:rsidRPr="00BF7096">
        <w:rPr>
          <w:rFonts w:cs="Arial"/>
          <w:sz w:val="24"/>
          <w:szCs w:val="24"/>
          <w:lang w:val="en" w:eastAsia="en-GB"/>
        </w:rPr>
        <w:t xml:space="preserve">their own. This includes work taken from the internet and published text and </w:t>
      </w:r>
    </w:p>
    <w:p w14:paraId="2275DF04" w14:textId="65DE5815" w:rsidR="00DF36E7" w:rsidRPr="00BF7096" w:rsidRDefault="00DF36E7" w:rsidP="00DF36E7">
      <w:pPr>
        <w:ind w:left="-76"/>
        <w:rPr>
          <w:rFonts w:cs="Arial"/>
          <w:sz w:val="24"/>
          <w:szCs w:val="24"/>
          <w:lang w:val="en" w:eastAsia="en-GB"/>
        </w:rPr>
      </w:pPr>
      <w:r w:rsidRPr="00BF7096">
        <w:rPr>
          <w:rFonts w:cs="Arial"/>
          <w:sz w:val="24"/>
          <w:szCs w:val="24"/>
          <w:lang w:val="en" w:eastAsia="en-GB"/>
        </w:rPr>
        <w:t>imagery.</w:t>
      </w:r>
    </w:p>
    <w:p w14:paraId="4C23894B" w14:textId="77777777" w:rsidR="003A71CA" w:rsidRDefault="003A71CA" w:rsidP="00DF36E7">
      <w:pPr>
        <w:ind w:left="-76"/>
        <w:rPr>
          <w:rFonts w:cs="Arial"/>
          <w:sz w:val="24"/>
          <w:szCs w:val="24"/>
          <w:lang w:val="en" w:eastAsia="en-GB"/>
        </w:rPr>
      </w:pPr>
    </w:p>
    <w:p w14:paraId="1EF96822" w14:textId="1DB1E178" w:rsidR="00DF36E7" w:rsidRPr="00BF7096" w:rsidRDefault="00DF36E7" w:rsidP="00DF36E7">
      <w:pPr>
        <w:ind w:left="-76"/>
        <w:rPr>
          <w:rFonts w:cs="Arial"/>
          <w:sz w:val="24"/>
          <w:szCs w:val="24"/>
          <w:lang w:val="en" w:eastAsia="en-GB"/>
        </w:rPr>
      </w:pPr>
      <w:r w:rsidRPr="00BF7096">
        <w:rPr>
          <w:rFonts w:cs="Arial"/>
          <w:sz w:val="24"/>
          <w:szCs w:val="24"/>
          <w:lang w:val="en" w:eastAsia="en-GB"/>
        </w:rPr>
        <w:t xml:space="preserve">Cheating. Where a student has acted unfairly or in a dishonest manner to gain </w:t>
      </w:r>
    </w:p>
    <w:p w14:paraId="611CA55C" w14:textId="0A56CDC7" w:rsidR="00DF36E7" w:rsidRPr="00BF7096" w:rsidRDefault="00DF36E7" w:rsidP="00DF36E7">
      <w:pPr>
        <w:ind w:left="-76"/>
        <w:rPr>
          <w:rFonts w:cs="Arial"/>
          <w:sz w:val="24"/>
          <w:szCs w:val="24"/>
          <w:lang w:val="en" w:eastAsia="en-GB"/>
        </w:rPr>
      </w:pPr>
      <w:r w:rsidRPr="00BF7096">
        <w:rPr>
          <w:rFonts w:cs="Arial"/>
          <w:sz w:val="24"/>
          <w:szCs w:val="24"/>
          <w:lang w:val="en" w:eastAsia="en-GB"/>
        </w:rPr>
        <w:t>advantage in the submission and standard of their own work.</w:t>
      </w:r>
    </w:p>
    <w:p w14:paraId="5E02E14D" w14:textId="77777777" w:rsidR="003A71CA" w:rsidRDefault="003A71CA" w:rsidP="00DF36E7">
      <w:pPr>
        <w:ind w:left="-76"/>
        <w:rPr>
          <w:rFonts w:cs="Arial"/>
          <w:sz w:val="24"/>
          <w:szCs w:val="24"/>
          <w:lang w:val="en" w:eastAsia="en-GB"/>
        </w:rPr>
      </w:pPr>
    </w:p>
    <w:p w14:paraId="23009F6D" w14:textId="70649707" w:rsidR="00DF36E7" w:rsidRPr="00BF7096" w:rsidRDefault="00DF36E7" w:rsidP="00DF36E7">
      <w:pPr>
        <w:ind w:left="-76"/>
        <w:rPr>
          <w:rFonts w:cs="Arial"/>
          <w:sz w:val="24"/>
          <w:szCs w:val="24"/>
          <w:lang w:val="en" w:eastAsia="en-GB"/>
        </w:rPr>
      </w:pPr>
      <w:r w:rsidRPr="00BF7096">
        <w:rPr>
          <w:rFonts w:cs="Arial"/>
          <w:sz w:val="24"/>
          <w:szCs w:val="24"/>
          <w:lang w:val="en" w:eastAsia="en-GB"/>
        </w:rPr>
        <w:t xml:space="preserve">Collusion. Where a student has planned with other students to purposefully falsify </w:t>
      </w:r>
    </w:p>
    <w:p w14:paraId="69F0ECBD" w14:textId="2F8A2742" w:rsidR="00DF36E7" w:rsidRPr="00BF7096" w:rsidRDefault="00DF36E7" w:rsidP="00DF36E7">
      <w:pPr>
        <w:ind w:left="-76"/>
        <w:rPr>
          <w:rFonts w:cs="Arial"/>
          <w:sz w:val="24"/>
          <w:szCs w:val="24"/>
          <w:lang w:val="en" w:eastAsia="en-GB"/>
        </w:rPr>
      </w:pPr>
      <w:r w:rsidRPr="00BF7096">
        <w:rPr>
          <w:rFonts w:cs="Arial"/>
          <w:sz w:val="24"/>
          <w:szCs w:val="24"/>
          <w:lang w:val="en" w:eastAsia="en-GB"/>
        </w:rPr>
        <w:t>the validity of their own work. This includes allowing another student to copy work.</w:t>
      </w:r>
    </w:p>
    <w:p w14:paraId="5AB70E30" w14:textId="77777777" w:rsidR="00DF36E7" w:rsidRPr="00BF7096" w:rsidRDefault="00DF36E7" w:rsidP="00DF36E7">
      <w:pPr>
        <w:ind w:left="-76"/>
        <w:rPr>
          <w:rFonts w:cs="Arial"/>
          <w:sz w:val="24"/>
          <w:szCs w:val="24"/>
          <w:lang w:val="en" w:eastAsia="en-GB"/>
        </w:rPr>
      </w:pPr>
    </w:p>
    <w:p w14:paraId="3BA8271F" w14:textId="77777777" w:rsidR="00DF36E7" w:rsidRPr="00BF7096" w:rsidRDefault="00DF36E7" w:rsidP="00DF36E7">
      <w:pPr>
        <w:ind w:left="-76"/>
        <w:rPr>
          <w:rFonts w:cs="Arial"/>
          <w:sz w:val="24"/>
          <w:szCs w:val="24"/>
          <w:lang w:val="en" w:eastAsia="en-GB"/>
        </w:rPr>
      </w:pPr>
      <w:r w:rsidRPr="003A71CA">
        <w:rPr>
          <w:rFonts w:cs="Arial"/>
          <w:sz w:val="24"/>
          <w:szCs w:val="24"/>
          <w:lang w:val="en" w:eastAsia="en-GB"/>
        </w:rPr>
        <w:t>Assessor Malpractice</w:t>
      </w:r>
      <w:r w:rsidRPr="00BF7096">
        <w:rPr>
          <w:rFonts w:cs="Arial"/>
          <w:sz w:val="24"/>
          <w:szCs w:val="24"/>
          <w:lang w:val="en" w:eastAsia="en-GB"/>
        </w:rPr>
        <w:t>: any deliberate action by an assessor to carry out ineffective assessment that brings in to question the validity of the assessment against the work presented by the student and as a result undermines the grading of the piece of work/unit/module and possibly the overall qualification.</w:t>
      </w:r>
    </w:p>
    <w:p w14:paraId="3CF1A861" w14:textId="77777777" w:rsidR="00DF36E7" w:rsidRPr="00BF7096" w:rsidRDefault="00DF36E7" w:rsidP="00DF36E7">
      <w:pPr>
        <w:ind w:left="-76"/>
        <w:rPr>
          <w:rFonts w:cs="Arial"/>
          <w:sz w:val="24"/>
          <w:szCs w:val="24"/>
          <w:lang w:val="en" w:eastAsia="en-GB"/>
        </w:rPr>
      </w:pPr>
    </w:p>
    <w:p w14:paraId="1DD55C18" w14:textId="77777777" w:rsidR="00DF36E7" w:rsidRPr="00BF7096" w:rsidRDefault="00DF36E7" w:rsidP="00DF36E7">
      <w:pPr>
        <w:ind w:left="-76"/>
        <w:rPr>
          <w:rFonts w:cs="Arial"/>
          <w:sz w:val="24"/>
          <w:szCs w:val="24"/>
          <w:lang w:val="en" w:eastAsia="en-GB"/>
        </w:rPr>
      </w:pPr>
      <w:r w:rsidRPr="003A71CA">
        <w:rPr>
          <w:rFonts w:cs="Arial"/>
          <w:sz w:val="24"/>
          <w:szCs w:val="24"/>
          <w:lang w:val="en" w:eastAsia="en-GB"/>
        </w:rPr>
        <w:t>Centre Malpractice</w:t>
      </w:r>
      <w:r w:rsidRPr="00BF7096">
        <w:rPr>
          <w:rFonts w:cs="Arial"/>
          <w:sz w:val="24"/>
          <w:szCs w:val="24"/>
          <w:lang w:val="en" w:eastAsia="en-GB"/>
        </w:rPr>
        <w:t xml:space="preserve">: any action carried out by the </w:t>
      </w:r>
      <w:proofErr w:type="spellStart"/>
      <w:r w:rsidRPr="00BF7096">
        <w:rPr>
          <w:rFonts w:cs="Arial"/>
          <w:sz w:val="24"/>
          <w:szCs w:val="24"/>
          <w:lang w:val="en" w:eastAsia="en-GB"/>
        </w:rPr>
        <w:t>centre</w:t>
      </w:r>
      <w:proofErr w:type="spellEnd"/>
      <w:r w:rsidRPr="00BF7096">
        <w:rPr>
          <w:rFonts w:cs="Arial"/>
          <w:sz w:val="24"/>
          <w:szCs w:val="24"/>
          <w:lang w:val="en" w:eastAsia="en-GB"/>
        </w:rPr>
        <w:t xml:space="preserve"> and staff that fails to follow the guidelines defined by the Awarding Organisation and as a result places the validity of the course/programme at risk. This may include:</w:t>
      </w:r>
    </w:p>
    <w:p w14:paraId="1D3AC9CE" w14:textId="77777777" w:rsidR="00DF36E7" w:rsidRPr="00BF7096" w:rsidRDefault="00DF36E7" w:rsidP="00DF36E7">
      <w:pPr>
        <w:ind w:left="-76"/>
        <w:rPr>
          <w:rFonts w:cs="Arial"/>
          <w:sz w:val="24"/>
          <w:szCs w:val="24"/>
          <w:lang w:val="en" w:eastAsia="en-GB"/>
        </w:rPr>
      </w:pPr>
    </w:p>
    <w:p w14:paraId="735CA971" w14:textId="6210D21C" w:rsidR="00DF36E7" w:rsidRPr="00BF7096" w:rsidRDefault="00DF36E7" w:rsidP="00DF36E7">
      <w:pPr>
        <w:ind w:left="-76"/>
        <w:rPr>
          <w:rFonts w:cs="Arial"/>
          <w:sz w:val="24"/>
          <w:szCs w:val="24"/>
          <w:lang w:val="en" w:eastAsia="en-GB"/>
        </w:rPr>
      </w:pPr>
      <w:r w:rsidRPr="00BF7096">
        <w:rPr>
          <w:rFonts w:cs="Arial"/>
          <w:sz w:val="24"/>
          <w:szCs w:val="24"/>
          <w:lang w:val="en" w:eastAsia="en-GB"/>
        </w:rPr>
        <w:t>Improper assistance and guidance to the candidate.</w:t>
      </w:r>
    </w:p>
    <w:p w14:paraId="3F55223F" w14:textId="77777777" w:rsidR="003A71CA" w:rsidRDefault="003A71CA" w:rsidP="00DF36E7">
      <w:pPr>
        <w:ind w:left="-76"/>
        <w:rPr>
          <w:rFonts w:cs="Arial"/>
          <w:sz w:val="24"/>
          <w:szCs w:val="24"/>
          <w:lang w:val="en" w:eastAsia="en-GB"/>
        </w:rPr>
      </w:pPr>
    </w:p>
    <w:p w14:paraId="44DD4A70" w14:textId="1495511B" w:rsidR="00DF36E7" w:rsidRPr="00BF7096" w:rsidRDefault="00DF36E7" w:rsidP="00DF36E7">
      <w:pPr>
        <w:ind w:left="-76"/>
        <w:rPr>
          <w:rFonts w:cs="Arial"/>
          <w:sz w:val="24"/>
          <w:szCs w:val="24"/>
          <w:lang w:val="en" w:eastAsia="en-GB"/>
        </w:rPr>
      </w:pPr>
      <w:r w:rsidRPr="00BF7096">
        <w:rPr>
          <w:rFonts w:cs="Arial"/>
          <w:sz w:val="24"/>
          <w:szCs w:val="24"/>
          <w:lang w:val="en" w:eastAsia="en-GB"/>
        </w:rPr>
        <w:t xml:space="preserve">Inventing or falsifying grades, where insufficient evidence or work has been produced </w:t>
      </w:r>
    </w:p>
    <w:p w14:paraId="787D8439" w14:textId="400F8F85" w:rsidR="00DF36E7" w:rsidRPr="00BF7096" w:rsidRDefault="00DF36E7" w:rsidP="00DF36E7">
      <w:pPr>
        <w:ind w:left="-76"/>
        <w:rPr>
          <w:rFonts w:cs="Arial"/>
          <w:sz w:val="24"/>
          <w:szCs w:val="24"/>
          <w:lang w:val="en" w:eastAsia="en-GB"/>
        </w:rPr>
      </w:pPr>
      <w:r w:rsidRPr="00BF7096">
        <w:rPr>
          <w:rFonts w:cs="Arial"/>
          <w:sz w:val="24"/>
          <w:szCs w:val="24"/>
          <w:lang w:val="en" w:eastAsia="en-GB"/>
        </w:rPr>
        <w:lastRenderedPageBreak/>
        <w:t>by the student.</w:t>
      </w:r>
    </w:p>
    <w:p w14:paraId="271E19DA" w14:textId="77777777" w:rsidR="003A71CA" w:rsidRDefault="003A71CA" w:rsidP="00DF36E7">
      <w:pPr>
        <w:ind w:left="-76"/>
        <w:rPr>
          <w:rFonts w:cs="Arial"/>
          <w:sz w:val="24"/>
          <w:szCs w:val="24"/>
          <w:lang w:val="en" w:eastAsia="en-GB"/>
        </w:rPr>
      </w:pPr>
    </w:p>
    <w:p w14:paraId="0246813C" w14:textId="4FA925DB" w:rsidR="00DF36E7" w:rsidRPr="00BF7096" w:rsidRDefault="00DF36E7" w:rsidP="00DF36E7">
      <w:pPr>
        <w:ind w:left="-76"/>
        <w:rPr>
          <w:rFonts w:cs="Arial"/>
          <w:sz w:val="24"/>
          <w:szCs w:val="24"/>
          <w:lang w:val="en" w:eastAsia="en-GB"/>
        </w:rPr>
      </w:pPr>
      <w:r w:rsidRPr="00BF7096">
        <w:rPr>
          <w:rFonts w:cs="Arial"/>
          <w:sz w:val="24"/>
          <w:szCs w:val="24"/>
          <w:lang w:val="en" w:eastAsia="en-GB"/>
        </w:rPr>
        <w:t>Failure to retain candidates' coursework/portfolios of evidence securely.</w:t>
      </w:r>
    </w:p>
    <w:p w14:paraId="5FE2D2B2" w14:textId="77777777" w:rsidR="003A71CA" w:rsidRDefault="003A71CA" w:rsidP="00DF36E7">
      <w:pPr>
        <w:ind w:left="-76"/>
        <w:rPr>
          <w:rFonts w:cs="Arial"/>
          <w:sz w:val="24"/>
          <w:szCs w:val="24"/>
          <w:lang w:val="en" w:eastAsia="en-GB"/>
        </w:rPr>
      </w:pPr>
    </w:p>
    <w:p w14:paraId="65D89E75" w14:textId="503016AD" w:rsidR="00DF36E7" w:rsidRPr="00BF7096" w:rsidRDefault="00DF36E7" w:rsidP="00DF36E7">
      <w:pPr>
        <w:ind w:left="-76"/>
        <w:rPr>
          <w:rFonts w:cs="Arial"/>
          <w:sz w:val="24"/>
          <w:szCs w:val="24"/>
          <w:lang w:val="en" w:eastAsia="en-GB"/>
        </w:rPr>
      </w:pPr>
      <w:r w:rsidRPr="00BF7096">
        <w:rPr>
          <w:rFonts w:cs="Arial"/>
          <w:sz w:val="24"/>
          <w:szCs w:val="24"/>
          <w:lang w:val="en" w:eastAsia="en-GB"/>
        </w:rPr>
        <w:t>Falsifying records and certificates.</w:t>
      </w:r>
    </w:p>
    <w:p w14:paraId="4243C92B" w14:textId="77777777" w:rsidR="00DF36E7" w:rsidRPr="00BF7096" w:rsidRDefault="00DF36E7" w:rsidP="00DF36E7">
      <w:pPr>
        <w:ind w:left="-76"/>
        <w:rPr>
          <w:rFonts w:cs="Arial"/>
          <w:sz w:val="24"/>
          <w:szCs w:val="24"/>
          <w:lang w:val="en" w:eastAsia="en-GB"/>
        </w:rPr>
      </w:pPr>
    </w:p>
    <w:p w14:paraId="3D895F39" w14:textId="77777777" w:rsidR="00DF36E7" w:rsidRPr="003A71CA" w:rsidRDefault="00DF36E7" w:rsidP="00DF36E7">
      <w:pPr>
        <w:ind w:left="-76"/>
        <w:rPr>
          <w:rFonts w:cs="Arial"/>
          <w:sz w:val="24"/>
          <w:szCs w:val="24"/>
          <w:lang w:val="en" w:eastAsia="en-GB"/>
        </w:rPr>
      </w:pPr>
      <w:r w:rsidRPr="003A71CA">
        <w:rPr>
          <w:rFonts w:cs="Arial"/>
          <w:sz w:val="24"/>
          <w:szCs w:val="24"/>
          <w:lang w:val="en" w:eastAsia="en-GB"/>
        </w:rPr>
        <w:t>In addition, please make reference to the specific guidelines as defined by the relevant Awarding Organisation.</w:t>
      </w:r>
    </w:p>
    <w:p w14:paraId="5A16D710" w14:textId="77777777" w:rsidR="00DF36E7" w:rsidRPr="00BF7096" w:rsidRDefault="00DF36E7" w:rsidP="00DF36E7">
      <w:pPr>
        <w:ind w:left="-76"/>
        <w:rPr>
          <w:rFonts w:cs="Arial"/>
          <w:sz w:val="24"/>
          <w:szCs w:val="24"/>
          <w:lang w:val="en" w:eastAsia="en-GB"/>
        </w:rPr>
      </w:pPr>
    </w:p>
    <w:p w14:paraId="394553FC" w14:textId="77777777" w:rsidR="00DF36E7" w:rsidRPr="00BF7096" w:rsidRDefault="00DF36E7" w:rsidP="00DF36E7">
      <w:pPr>
        <w:ind w:left="-76"/>
        <w:rPr>
          <w:rFonts w:cs="Arial"/>
          <w:sz w:val="24"/>
          <w:szCs w:val="24"/>
          <w:lang w:val="en" w:eastAsia="en-GB"/>
        </w:rPr>
      </w:pPr>
      <w:r w:rsidRPr="00BF7096">
        <w:rPr>
          <w:rFonts w:cs="Arial"/>
          <w:sz w:val="24"/>
          <w:szCs w:val="24"/>
          <w:lang w:val="en" w:eastAsia="en-GB"/>
        </w:rPr>
        <w:t>If you suspect, there may be malpractice activity then this must be put in writing for the attention of the Curriculum Director and the Director of Quality. As a result, a formal investigation will take place taking guidance from the relevant Awarding Organisation</w:t>
      </w:r>
    </w:p>
    <w:p w14:paraId="33B3B5DA" w14:textId="77777777" w:rsidR="00DF36E7" w:rsidRPr="00BF7096" w:rsidRDefault="00DF36E7" w:rsidP="00DF36E7">
      <w:pPr>
        <w:ind w:left="-76"/>
        <w:rPr>
          <w:rFonts w:cs="Arial"/>
          <w:sz w:val="24"/>
          <w:szCs w:val="24"/>
          <w:lang w:val="en" w:eastAsia="en-GB"/>
        </w:rPr>
      </w:pPr>
    </w:p>
    <w:p w14:paraId="105434BB" w14:textId="5FE8FB4B" w:rsidR="00DF36E7" w:rsidRPr="00BF7096" w:rsidRDefault="00DF36E7" w:rsidP="00436632">
      <w:pPr>
        <w:pStyle w:val="Heading3"/>
        <w:rPr>
          <w:lang w:val="en" w:eastAsia="en-GB"/>
        </w:rPr>
      </w:pPr>
      <w:bookmarkStart w:id="19" w:name="_Hlk193876924"/>
      <w:r w:rsidRPr="00BF7096">
        <w:rPr>
          <w:lang w:val="en" w:eastAsia="en-GB"/>
        </w:rPr>
        <w:t>19. A</w:t>
      </w:r>
      <w:r w:rsidR="00436632">
        <w:rPr>
          <w:lang w:val="en" w:eastAsia="en-GB"/>
        </w:rPr>
        <w:t xml:space="preserve">ddressing Malpractice Restoratively </w:t>
      </w:r>
    </w:p>
    <w:bookmarkEnd w:id="19"/>
    <w:p w14:paraId="097796D2" w14:textId="77777777" w:rsidR="00DF36E7" w:rsidRPr="00BF7096" w:rsidRDefault="00DF36E7" w:rsidP="00DF36E7">
      <w:pPr>
        <w:ind w:left="-76"/>
        <w:rPr>
          <w:rFonts w:cs="Arial"/>
          <w:sz w:val="24"/>
          <w:szCs w:val="24"/>
          <w:lang w:val="en" w:eastAsia="en-GB"/>
        </w:rPr>
      </w:pPr>
    </w:p>
    <w:p w14:paraId="4BE1A232" w14:textId="77777777" w:rsidR="00DF36E7" w:rsidRPr="00BF7096" w:rsidRDefault="00DF36E7" w:rsidP="00DF36E7">
      <w:pPr>
        <w:ind w:left="-76"/>
        <w:rPr>
          <w:rFonts w:cs="Arial"/>
          <w:sz w:val="24"/>
          <w:szCs w:val="24"/>
          <w:lang w:val="en" w:eastAsia="en-GB"/>
        </w:rPr>
      </w:pPr>
      <w:r w:rsidRPr="00BF7096">
        <w:rPr>
          <w:rFonts w:cs="Arial"/>
          <w:sz w:val="24"/>
          <w:szCs w:val="24"/>
          <w:lang w:val="en" w:eastAsia="en-GB"/>
        </w:rPr>
        <w:t>While maintaining the integrity of qualifications is essential, cases of potential malpractice should be approached through a trauma-informed lens that considers potential underlying causes:</w:t>
      </w:r>
    </w:p>
    <w:p w14:paraId="2A1842F0" w14:textId="77777777" w:rsidR="00DF36E7" w:rsidRPr="00BF7096" w:rsidRDefault="00DF36E7" w:rsidP="00DF36E7">
      <w:pPr>
        <w:ind w:left="-76"/>
        <w:rPr>
          <w:rFonts w:cs="Arial"/>
          <w:sz w:val="24"/>
          <w:szCs w:val="24"/>
          <w:lang w:val="en" w:eastAsia="en-GB"/>
        </w:rPr>
      </w:pPr>
    </w:p>
    <w:p w14:paraId="6791D0E0" w14:textId="77777777" w:rsidR="00436632" w:rsidRDefault="00DF36E7" w:rsidP="00436632">
      <w:pPr>
        <w:ind w:left="-76"/>
        <w:rPr>
          <w:rFonts w:cs="Arial"/>
          <w:sz w:val="24"/>
          <w:szCs w:val="24"/>
          <w:lang w:val="en" w:eastAsia="en-GB"/>
        </w:rPr>
      </w:pPr>
      <w:r w:rsidRPr="00BF7096">
        <w:rPr>
          <w:rFonts w:cs="Arial"/>
          <w:sz w:val="24"/>
          <w:szCs w:val="24"/>
          <w:lang w:val="en" w:eastAsia="en-GB"/>
        </w:rPr>
        <w:t>In the first instance the relevant Curriculum Director should be informed.</w:t>
      </w:r>
    </w:p>
    <w:p w14:paraId="0B7509E4" w14:textId="77777777" w:rsidR="00436632" w:rsidRDefault="00436632" w:rsidP="00436632">
      <w:pPr>
        <w:ind w:left="-76"/>
        <w:rPr>
          <w:rFonts w:cs="Arial"/>
          <w:sz w:val="24"/>
          <w:szCs w:val="24"/>
          <w:lang w:val="en" w:eastAsia="en-GB"/>
        </w:rPr>
      </w:pPr>
    </w:p>
    <w:p w14:paraId="6DA707F2" w14:textId="600719C8" w:rsidR="00DF36E7" w:rsidRPr="00BF7096" w:rsidRDefault="00DF36E7" w:rsidP="00436632">
      <w:pPr>
        <w:ind w:left="-76"/>
        <w:rPr>
          <w:rFonts w:cs="Arial"/>
          <w:sz w:val="24"/>
          <w:szCs w:val="24"/>
          <w:lang w:val="en" w:eastAsia="en-GB"/>
        </w:rPr>
      </w:pPr>
      <w:r w:rsidRPr="00BF7096">
        <w:rPr>
          <w:rFonts w:cs="Arial"/>
          <w:sz w:val="24"/>
          <w:szCs w:val="24"/>
          <w:lang w:val="en" w:eastAsia="en-GB"/>
        </w:rPr>
        <w:t xml:space="preserve">In consultation with the Director of Quality and the Examinations Manager, an </w:t>
      </w:r>
    </w:p>
    <w:p w14:paraId="6CD489DA" w14:textId="3B77AA61" w:rsidR="00DF36E7" w:rsidRPr="00BF7096" w:rsidRDefault="00DF36E7" w:rsidP="001D7690">
      <w:pPr>
        <w:ind w:left="-76"/>
        <w:rPr>
          <w:rFonts w:cs="Arial"/>
          <w:sz w:val="24"/>
          <w:szCs w:val="24"/>
          <w:lang w:val="en" w:eastAsia="en-GB"/>
        </w:rPr>
      </w:pPr>
      <w:r w:rsidRPr="00BF7096">
        <w:rPr>
          <w:rFonts w:cs="Arial"/>
          <w:sz w:val="24"/>
          <w:szCs w:val="24"/>
          <w:lang w:val="en" w:eastAsia="en-GB"/>
        </w:rPr>
        <w:t>investigation will be carried out with sensitivity to student wellbeing. If it is Assessor</w:t>
      </w:r>
      <w:r w:rsidR="001D7690">
        <w:rPr>
          <w:rFonts w:cs="Arial"/>
          <w:sz w:val="24"/>
          <w:szCs w:val="24"/>
          <w:lang w:val="en" w:eastAsia="en-GB"/>
        </w:rPr>
        <w:t xml:space="preserve"> </w:t>
      </w:r>
      <w:r w:rsidRPr="00BF7096">
        <w:rPr>
          <w:rFonts w:cs="Arial"/>
          <w:sz w:val="24"/>
          <w:szCs w:val="24"/>
          <w:lang w:val="en" w:eastAsia="en-GB"/>
        </w:rPr>
        <w:t>Malpractice, the People and Culture Department may conduct an investigation.</w:t>
      </w:r>
    </w:p>
    <w:p w14:paraId="22F9E394" w14:textId="77777777" w:rsidR="00436632" w:rsidRDefault="00436632" w:rsidP="00DF36E7">
      <w:pPr>
        <w:ind w:left="-76"/>
        <w:rPr>
          <w:rFonts w:cs="Arial"/>
          <w:sz w:val="24"/>
          <w:szCs w:val="24"/>
          <w:lang w:val="en" w:eastAsia="en-GB"/>
        </w:rPr>
      </w:pPr>
    </w:p>
    <w:p w14:paraId="30B9568C" w14:textId="7DEA5CDF" w:rsidR="00DF36E7" w:rsidRPr="00BF7096" w:rsidRDefault="00DF36E7" w:rsidP="00DF36E7">
      <w:pPr>
        <w:ind w:left="-76"/>
        <w:rPr>
          <w:rFonts w:cs="Arial"/>
          <w:sz w:val="24"/>
          <w:szCs w:val="24"/>
          <w:lang w:val="en" w:eastAsia="en-GB"/>
        </w:rPr>
      </w:pPr>
      <w:r w:rsidRPr="00BF7096">
        <w:rPr>
          <w:rFonts w:cs="Arial"/>
          <w:sz w:val="24"/>
          <w:szCs w:val="24"/>
          <w:lang w:val="en" w:eastAsia="en-GB"/>
        </w:rPr>
        <w:t xml:space="preserve">For minor or first instances of potential malpractice, restorative conversations should </w:t>
      </w:r>
    </w:p>
    <w:p w14:paraId="513A177E" w14:textId="6698DF9F" w:rsidR="00DF36E7" w:rsidRPr="00BF7096" w:rsidRDefault="00DF36E7" w:rsidP="00DF36E7">
      <w:pPr>
        <w:ind w:left="-76"/>
        <w:rPr>
          <w:rFonts w:cs="Arial"/>
          <w:sz w:val="24"/>
          <w:szCs w:val="24"/>
          <w:lang w:val="en" w:eastAsia="en-GB"/>
        </w:rPr>
      </w:pPr>
      <w:r w:rsidRPr="00BF7096">
        <w:rPr>
          <w:rFonts w:cs="Arial"/>
          <w:sz w:val="24"/>
          <w:szCs w:val="24"/>
          <w:lang w:val="en" w:eastAsia="en-GB"/>
        </w:rPr>
        <w:t>be offered to understand causes and establish learning outcomes.</w:t>
      </w:r>
    </w:p>
    <w:p w14:paraId="1F33F5BB" w14:textId="77777777" w:rsidR="00436632" w:rsidRDefault="00436632" w:rsidP="00DF36E7">
      <w:pPr>
        <w:ind w:left="-76"/>
        <w:rPr>
          <w:rFonts w:cs="Arial"/>
          <w:sz w:val="24"/>
          <w:szCs w:val="24"/>
          <w:lang w:val="en" w:eastAsia="en-GB"/>
        </w:rPr>
      </w:pPr>
    </w:p>
    <w:p w14:paraId="0062DB6C" w14:textId="3C10E491" w:rsidR="00DF36E7" w:rsidRPr="00BF7096" w:rsidRDefault="00DF36E7" w:rsidP="00436632">
      <w:pPr>
        <w:ind w:left="-76"/>
        <w:rPr>
          <w:rFonts w:cs="Arial"/>
          <w:sz w:val="24"/>
          <w:szCs w:val="24"/>
          <w:lang w:val="en" w:eastAsia="en-GB"/>
        </w:rPr>
      </w:pPr>
      <w:r w:rsidRPr="00BF7096">
        <w:rPr>
          <w:rFonts w:cs="Arial"/>
          <w:sz w:val="24"/>
          <w:szCs w:val="24"/>
          <w:lang w:val="en" w:eastAsia="en-GB"/>
        </w:rPr>
        <w:t xml:space="preserve">Disciplinary action will depend on how serious the malpractice appears to the investigators. In all cases where there is clear evidence of deliberate malpractice the </w:t>
      </w:r>
    </w:p>
    <w:p w14:paraId="6B887E12" w14:textId="6F1D60CB" w:rsidR="00DF36E7" w:rsidRPr="00BF7096" w:rsidRDefault="00DF36E7" w:rsidP="00DF36E7">
      <w:pPr>
        <w:ind w:left="-76"/>
        <w:rPr>
          <w:rFonts w:cs="Arial"/>
          <w:sz w:val="24"/>
          <w:szCs w:val="24"/>
          <w:lang w:val="en" w:eastAsia="en-GB"/>
        </w:rPr>
      </w:pPr>
      <w:r w:rsidRPr="00BF7096">
        <w:rPr>
          <w:rFonts w:cs="Arial"/>
          <w:sz w:val="24"/>
          <w:szCs w:val="24"/>
          <w:lang w:val="en" w:eastAsia="en-GB"/>
        </w:rPr>
        <w:t xml:space="preserve">relevant Awarding Organisation will be informed. The Awarding Organisation will </w:t>
      </w:r>
    </w:p>
    <w:p w14:paraId="6E596F73" w14:textId="55174EF2" w:rsidR="00DF36E7" w:rsidRPr="00BF7096" w:rsidRDefault="00DF36E7" w:rsidP="00DF36E7">
      <w:pPr>
        <w:ind w:left="-76"/>
        <w:rPr>
          <w:rFonts w:cs="Arial"/>
          <w:sz w:val="24"/>
          <w:szCs w:val="24"/>
          <w:lang w:val="en" w:eastAsia="en-GB"/>
        </w:rPr>
      </w:pPr>
      <w:r w:rsidRPr="00BF7096">
        <w:rPr>
          <w:rFonts w:cs="Arial"/>
          <w:sz w:val="24"/>
          <w:szCs w:val="24"/>
          <w:lang w:val="en" w:eastAsia="en-GB"/>
        </w:rPr>
        <w:t>inform the college and the candidate of the action that they decide is appropriate.</w:t>
      </w:r>
    </w:p>
    <w:p w14:paraId="22738180" w14:textId="77777777" w:rsidR="00436632" w:rsidRDefault="00436632" w:rsidP="00DF36E7">
      <w:pPr>
        <w:ind w:left="-76"/>
        <w:rPr>
          <w:rFonts w:cs="Arial"/>
          <w:sz w:val="24"/>
          <w:szCs w:val="24"/>
          <w:lang w:val="en" w:eastAsia="en-GB"/>
        </w:rPr>
      </w:pPr>
    </w:p>
    <w:p w14:paraId="6C0A1CB9" w14:textId="2FDF295C" w:rsidR="00DF36E7" w:rsidRPr="00BF7096" w:rsidRDefault="00DF36E7" w:rsidP="00436632">
      <w:pPr>
        <w:ind w:left="-76"/>
        <w:rPr>
          <w:rFonts w:cs="Arial"/>
          <w:sz w:val="24"/>
          <w:szCs w:val="24"/>
          <w:lang w:val="en" w:eastAsia="en-GB"/>
        </w:rPr>
      </w:pPr>
      <w:r w:rsidRPr="00BF7096">
        <w:rPr>
          <w:rFonts w:cs="Arial"/>
          <w:sz w:val="24"/>
          <w:szCs w:val="24"/>
          <w:lang w:val="en" w:eastAsia="en-GB"/>
        </w:rPr>
        <w:t xml:space="preserve">Where appropriate, students should be offered opportunities to reflect on behaviours and repair trust through alternative assessments or educational activities </w:t>
      </w:r>
    </w:p>
    <w:p w14:paraId="5AFCE303" w14:textId="78D01F61" w:rsidR="00DF36E7" w:rsidRPr="00BF7096" w:rsidRDefault="00DF36E7" w:rsidP="00DF36E7">
      <w:pPr>
        <w:ind w:left="-76"/>
        <w:rPr>
          <w:rFonts w:cs="Arial"/>
          <w:sz w:val="24"/>
          <w:szCs w:val="24"/>
          <w:lang w:val="en" w:eastAsia="en-GB"/>
        </w:rPr>
      </w:pPr>
      <w:r w:rsidRPr="00BF7096">
        <w:rPr>
          <w:rFonts w:cs="Arial"/>
          <w:sz w:val="24"/>
          <w:szCs w:val="24"/>
          <w:lang w:val="en" w:eastAsia="en-GB"/>
        </w:rPr>
        <w:t>that promote academic integrity.</w:t>
      </w:r>
    </w:p>
    <w:p w14:paraId="329DC308" w14:textId="77777777" w:rsidR="00DF36E7" w:rsidRPr="00BF7096" w:rsidRDefault="00DF36E7" w:rsidP="00DF36E7">
      <w:pPr>
        <w:ind w:left="-76"/>
        <w:rPr>
          <w:rFonts w:cs="Arial"/>
          <w:sz w:val="24"/>
          <w:szCs w:val="24"/>
          <w:lang w:val="en" w:eastAsia="en-GB"/>
        </w:rPr>
      </w:pPr>
    </w:p>
    <w:p w14:paraId="694FD4AF" w14:textId="3FB5CA2F" w:rsidR="00DF36E7" w:rsidRPr="00BF7096" w:rsidRDefault="00DF36E7" w:rsidP="001D7690">
      <w:pPr>
        <w:pStyle w:val="Heading2"/>
        <w:rPr>
          <w:lang w:val="en" w:eastAsia="en-GB"/>
        </w:rPr>
      </w:pPr>
      <w:r w:rsidRPr="00BF7096">
        <w:rPr>
          <w:lang w:val="en" w:eastAsia="en-GB"/>
        </w:rPr>
        <w:t>20. A</w:t>
      </w:r>
      <w:r w:rsidR="001D7690">
        <w:rPr>
          <w:lang w:val="en" w:eastAsia="en-GB"/>
        </w:rPr>
        <w:t>ppeals</w:t>
      </w:r>
    </w:p>
    <w:p w14:paraId="369F220E" w14:textId="77777777" w:rsidR="00DF36E7" w:rsidRPr="00BF7096" w:rsidRDefault="00DF36E7" w:rsidP="00DF36E7">
      <w:pPr>
        <w:ind w:left="-76"/>
        <w:rPr>
          <w:rFonts w:cs="Arial"/>
          <w:b/>
          <w:bCs/>
          <w:sz w:val="24"/>
          <w:szCs w:val="24"/>
          <w:u w:val="single"/>
          <w:lang w:val="en" w:eastAsia="en-GB"/>
        </w:rPr>
      </w:pPr>
    </w:p>
    <w:p w14:paraId="11EA3CD2" w14:textId="77777777" w:rsidR="00DF36E7" w:rsidRPr="00BF7096" w:rsidRDefault="00DF36E7" w:rsidP="00DF36E7">
      <w:pPr>
        <w:ind w:left="-76"/>
        <w:rPr>
          <w:rFonts w:cs="Arial"/>
          <w:sz w:val="24"/>
          <w:szCs w:val="24"/>
          <w:lang w:val="en" w:eastAsia="en-GB"/>
        </w:rPr>
      </w:pPr>
      <w:r w:rsidRPr="00BF7096">
        <w:rPr>
          <w:rFonts w:cs="Arial"/>
          <w:sz w:val="24"/>
          <w:szCs w:val="24"/>
          <w:lang w:val="en" w:eastAsia="en-GB"/>
        </w:rPr>
        <w:t>The Assessment Appeals Process should be explained to all students at the start of their course and include all appeals regulations in line with the relevant Awarding Organisation. Students who have concerns about the outcome of an assessment should, in the first instance, discuss the matter with their tutor and if not satisfied, the Curriculum Area Manager. If this does not satisfy the student, they can then make a formal complaint to the Director of Quality, Teaching Learning &amp; Assessment and Higher Education.</w:t>
      </w:r>
    </w:p>
    <w:p w14:paraId="622BED93" w14:textId="77777777" w:rsidR="00DF36E7" w:rsidRPr="00BF7096" w:rsidRDefault="00DF36E7" w:rsidP="00DF36E7">
      <w:pPr>
        <w:ind w:left="-76"/>
        <w:rPr>
          <w:rFonts w:cs="Arial"/>
          <w:sz w:val="24"/>
          <w:szCs w:val="24"/>
          <w:lang w:val="en" w:eastAsia="en-GB"/>
        </w:rPr>
      </w:pPr>
    </w:p>
    <w:p w14:paraId="4A45FD77" w14:textId="35BB2997" w:rsidR="00DF36E7" w:rsidRPr="00BF7096" w:rsidRDefault="00DF36E7" w:rsidP="001D7690">
      <w:pPr>
        <w:pStyle w:val="Heading2"/>
        <w:rPr>
          <w:lang w:val="en" w:eastAsia="en-GB"/>
        </w:rPr>
      </w:pPr>
      <w:r w:rsidRPr="00BF7096">
        <w:rPr>
          <w:lang w:val="en" w:eastAsia="en-GB"/>
        </w:rPr>
        <w:t>21. W</w:t>
      </w:r>
      <w:r w:rsidR="001D7690">
        <w:rPr>
          <w:lang w:val="en" w:eastAsia="en-GB"/>
        </w:rPr>
        <w:t>ritten Appeals Procedure</w:t>
      </w:r>
    </w:p>
    <w:p w14:paraId="7A1988A2" w14:textId="77777777" w:rsidR="00DF36E7" w:rsidRPr="00BF7096" w:rsidRDefault="00DF36E7" w:rsidP="00DF36E7">
      <w:pPr>
        <w:ind w:left="-76"/>
        <w:rPr>
          <w:rFonts w:cs="Arial"/>
          <w:sz w:val="24"/>
          <w:szCs w:val="24"/>
          <w:lang w:val="en" w:eastAsia="en-GB"/>
        </w:rPr>
      </w:pPr>
    </w:p>
    <w:p w14:paraId="409B96DA" w14:textId="77777777" w:rsidR="00DF36E7" w:rsidRPr="00BF7096" w:rsidRDefault="00DF36E7" w:rsidP="00DF36E7">
      <w:pPr>
        <w:ind w:left="-76"/>
        <w:rPr>
          <w:rFonts w:cs="Arial"/>
          <w:sz w:val="24"/>
          <w:szCs w:val="24"/>
          <w:lang w:val="en" w:eastAsia="en-GB"/>
        </w:rPr>
      </w:pPr>
      <w:r w:rsidRPr="00BF7096">
        <w:rPr>
          <w:rFonts w:cs="Arial"/>
          <w:sz w:val="24"/>
          <w:szCs w:val="24"/>
          <w:lang w:val="en" w:eastAsia="en-GB"/>
        </w:rPr>
        <w:lastRenderedPageBreak/>
        <w:t>Each Awarding Organisation publishes its arrangements for appeals against its decisions. In addition, an appeal can be made to the college concerning internal assessment:</w:t>
      </w:r>
    </w:p>
    <w:p w14:paraId="2BF70788" w14:textId="77777777" w:rsidR="00DF36E7" w:rsidRPr="00BF7096" w:rsidRDefault="00DF36E7" w:rsidP="00DF36E7">
      <w:pPr>
        <w:ind w:left="-76"/>
        <w:rPr>
          <w:rFonts w:cs="Arial"/>
          <w:sz w:val="24"/>
          <w:szCs w:val="24"/>
          <w:lang w:val="en" w:eastAsia="en-GB"/>
        </w:rPr>
      </w:pPr>
    </w:p>
    <w:p w14:paraId="3EE8BA2F" w14:textId="1EC612F3" w:rsidR="00DF36E7" w:rsidRPr="00BF7096" w:rsidRDefault="001D7690" w:rsidP="00DF36E7">
      <w:pPr>
        <w:ind w:left="-76"/>
        <w:rPr>
          <w:rFonts w:cs="Arial"/>
          <w:sz w:val="24"/>
          <w:szCs w:val="24"/>
          <w:lang w:val="en" w:eastAsia="en-GB"/>
        </w:rPr>
      </w:pPr>
      <w:r>
        <w:rPr>
          <w:rFonts w:cs="Arial"/>
          <w:sz w:val="24"/>
          <w:szCs w:val="24"/>
          <w:lang w:val="en" w:eastAsia="en-GB"/>
        </w:rPr>
        <w:t>T</w:t>
      </w:r>
      <w:r w:rsidR="00DF36E7" w:rsidRPr="00BF7096">
        <w:rPr>
          <w:rFonts w:cs="Arial"/>
          <w:sz w:val="24"/>
          <w:szCs w:val="24"/>
          <w:lang w:val="en" w:eastAsia="en-GB"/>
        </w:rPr>
        <w:t xml:space="preserve">he appeal applies only to the procedures used in arriving at internal assessment </w:t>
      </w:r>
    </w:p>
    <w:p w14:paraId="76C9C3FE" w14:textId="77777777" w:rsidR="001D7690" w:rsidRDefault="001D7690" w:rsidP="00DF36E7">
      <w:pPr>
        <w:ind w:left="-76"/>
        <w:rPr>
          <w:rFonts w:cs="Arial"/>
          <w:sz w:val="24"/>
          <w:szCs w:val="24"/>
          <w:lang w:val="en" w:eastAsia="en-GB"/>
        </w:rPr>
      </w:pPr>
    </w:p>
    <w:p w14:paraId="013B6562" w14:textId="18AA6DF6" w:rsidR="00DF36E7" w:rsidRPr="00BF7096" w:rsidRDefault="001D7690" w:rsidP="00DF36E7">
      <w:pPr>
        <w:ind w:left="-76"/>
        <w:rPr>
          <w:rFonts w:cs="Arial"/>
          <w:sz w:val="24"/>
          <w:szCs w:val="24"/>
          <w:lang w:val="en" w:eastAsia="en-GB"/>
        </w:rPr>
      </w:pPr>
      <w:r>
        <w:rPr>
          <w:rFonts w:cs="Arial"/>
          <w:sz w:val="24"/>
          <w:szCs w:val="24"/>
          <w:lang w:val="en" w:eastAsia="en-GB"/>
        </w:rPr>
        <w:t>D</w:t>
      </w:r>
      <w:r w:rsidR="00DF36E7" w:rsidRPr="00BF7096">
        <w:rPr>
          <w:rFonts w:cs="Arial"/>
          <w:sz w:val="24"/>
          <w:szCs w:val="24"/>
          <w:lang w:val="en" w:eastAsia="en-GB"/>
        </w:rPr>
        <w:t xml:space="preserve">ecisions and does not apply to the judgement itself; you cannot appeal against the </w:t>
      </w:r>
    </w:p>
    <w:p w14:paraId="5EAD1EF1" w14:textId="3570D019" w:rsidR="00DF36E7" w:rsidRPr="00BF7096" w:rsidRDefault="00DF36E7" w:rsidP="00DF36E7">
      <w:pPr>
        <w:ind w:left="-76"/>
        <w:rPr>
          <w:rFonts w:cs="Arial"/>
          <w:sz w:val="24"/>
          <w:szCs w:val="24"/>
          <w:lang w:val="en" w:eastAsia="en-GB"/>
        </w:rPr>
      </w:pPr>
      <w:r w:rsidRPr="00BF7096">
        <w:rPr>
          <w:rFonts w:cs="Arial"/>
          <w:sz w:val="24"/>
          <w:szCs w:val="24"/>
          <w:lang w:val="en" w:eastAsia="en-GB"/>
        </w:rPr>
        <w:t>mark or grade only the procedures used;</w:t>
      </w:r>
    </w:p>
    <w:p w14:paraId="010BBB9D" w14:textId="77777777" w:rsidR="001D7690" w:rsidRDefault="001D7690" w:rsidP="00DF36E7">
      <w:pPr>
        <w:ind w:left="-76"/>
        <w:rPr>
          <w:rFonts w:cs="Arial"/>
          <w:sz w:val="24"/>
          <w:szCs w:val="24"/>
          <w:lang w:val="en" w:eastAsia="en-GB"/>
        </w:rPr>
      </w:pPr>
    </w:p>
    <w:p w14:paraId="3288E230" w14:textId="5C7AC242" w:rsidR="00DF36E7" w:rsidRPr="00BF7096" w:rsidRDefault="001D7690" w:rsidP="00DF36E7">
      <w:pPr>
        <w:ind w:left="-76"/>
        <w:rPr>
          <w:rFonts w:cs="Arial"/>
          <w:sz w:val="24"/>
          <w:szCs w:val="24"/>
          <w:lang w:val="en" w:eastAsia="en-GB"/>
        </w:rPr>
      </w:pPr>
      <w:r>
        <w:rPr>
          <w:rFonts w:cs="Arial"/>
          <w:sz w:val="24"/>
          <w:szCs w:val="24"/>
          <w:lang w:val="en" w:eastAsia="en-GB"/>
        </w:rPr>
        <w:t>T</w:t>
      </w:r>
      <w:r w:rsidR="00DF36E7" w:rsidRPr="00BF7096">
        <w:rPr>
          <w:rFonts w:cs="Arial"/>
          <w:sz w:val="24"/>
          <w:szCs w:val="24"/>
          <w:lang w:val="en" w:eastAsia="en-GB"/>
        </w:rPr>
        <w:t xml:space="preserve">he candidate must make the appeal in writing to the Director of Quality, Teaching </w:t>
      </w:r>
    </w:p>
    <w:p w14:paraId="485A1A30" w14:textId="3A293460" w:rsidR="00DF36E7" w:rsidRPr="00BF7096" w:rsidRDefault="00DF36E7" w:rsidP="00DF36E7">
      <w:pPr>
        <w:ind w:left="-76"/>
        <w:rPr>
          <w:rFonts w:cs="Arial"/>
          <w:sz w:val="24"/>
          <w:szCs w:val="24"/>
          <w:lang w:val="en" w:eastAsia="en-GB"/>
        </w:rPr>
      </w:pPr>
      <w:r w:rsidRPr="00BF7096">
        <w:rPr>
          <w:rFonts w:cs="Arial"/>
          <w:sz w:val="24"/>
          <w:szCs w:val="24"/>
          <w:lang w:val="en" w:eastAsia="en-GB"/>
        </w:rPr>
        <w:t>Learning &amp; Assessment and Higher Education within four weeks of results day;</w:t>
      </w:r>
    </w:p>
    <w:p w14:paraId="5C539CC6" w14:textId="77777777" w:rsidR="001D7690" w:rsidRDefault="001D7690" w:rsidP="00DF36E7">
      <w:pPr>
        <w:ind w:left="-76"/>
        <w:rPr>
          <w:rFonts w:cs="Arial"/>
          <w:sz w:val="24"/>
          <w:szCs w:val="24"/>
          <w:lang w:val="en" w:eastAsia="en-GB"/>
        </w:rPr>
      </w:pPr>
    </w:p>
    <w:p w14:paraId="43AB799B" w14:textId="4FD98A6C" w:rsidR="00DF36E7" w:rsidRPr="00BF7096" w:rsidRDefault="001D7690" w:rsidP="00DF36E7">
      <w:pPr>
        <w:ind w:left="-76"/>
        <w:rPr>
          <w:rFonts w:cs="Arial"/>
          <w:sz w:val="24"/>
          <w:szCs w:val="24"/>
          <w:lang w:val="en" w:eastAsia="en-GB"/>
        </w:rPr>
      </w:pPr>
      <w:r>
        <w:rPr>
          <w:rFonts w:cs="Arial"/>
          <w:sz w:val="24"/>
          <w:szCs w:val="24"/>
          <w:lang w:val="en" w:eastAsia="en-GB"/>
        </w:rPr>
        <w:t>T</w:t>
      </w:r>
      <w:r w:rsidR="00DF36E7" w:rsidRPr="00BF7096">
        <w:rPr>
          <w:rFonts w:cs="Arial"/>
          <w:sz w:val="24"/>
          <w:szCs w:val="24"/>
          <w:lang w:val="en" w:eastAsia="en-GB"/>
        </w:rPr>
        <w:t xml:space="preserve">he enquiry into the internal process will normally be led by the Vice Principal Quality </w:t>
      </w:r>
    </w:p>
    <w:p w14:paraId="246504CE" w14:textId="0EB22D6D" w:rsidR="00DF36E7" w:rsidRPr="00BF7096" w:rsidRDefault="00DF36E7" w:rsidP="00DF36E7">
      <w:pPr>
        <w:ind w:left="-76"/>
        <w:rPr>
          <w:rFonts w:cs="Arial"/>
          <w:sz w:val="24"/>
          <w:szCs w:val="24"/>
          <w:lang w:val="en" w:eastAsia="en-GB"/>
        </w:rPr>
      </w:pPr>
      <w:r w:rsidRPr="00BF7096">
        <w:rPr>
          <w:rFonts w:cs="Arial"/>
          <w:sz w:val="24"/>
          <w:szCs w:val="24"/>
          <w:lang w:val="en" w:eastAsia="en-GB"/>
        </w:rPr>
        <w:t xml:space="preserve">and Student Experience, provided that they have not played any part in the original </w:t>
      </w:r>
    </w:p>
    <w:p w14:paraId="52760FFA" w14:textId="64856BBD" w:rsidR="00DF36E7" w:rsidRPr="00BF7096" w:rsidRDefault="00DF36E7" w:rsidP="00DF36E7">
      <w:pPr>
        <w:ind w:left="-76"/>
        <w:rPr>
          <w:rFonts w:cs="Arial"/>
          <w:sz w:val="24"/>
          <w:szCs w:val="24"/>
          <w:lang w:val="en" w:eastAsia="en-GB"/>
        </w:rPr>
      </w:pPr>
      <w:r w:rsidRPr="00BF7096">
        <w:rPr>
          <w:rFonts w:cs="Arial"/>
          <w:sz w:val="24"/>
          <w:szCs w:val="24"/>
          <w:lang w:val="en" w:eastAsia="en-GB"/>
        </w:rPr>
        <w:t>internal assessment process;</w:t>
      </w:r>
    </w:p>
    <w:p w14:paraId="64846847" w14:textId="77777777" w:rsidR="001D7690" w:rsidRDefault="001D7690" w:rsidP="00DF36E7">
      <w:pPr>
        <w:ind w:left="-76"/>
        <w:rPr>
          <w:rFonts w:cs="Arial"/>
          <w:sz w:val="24"/>
          <w:szCs w:val="24"/>
          <w:lang w:val="en" w:eastAsia="en-GB"/>
        </w:rPr>
      </w:pPr>
    </w:p>
    <w:p w14:paraId="164FCC0E" w14:textId="07FA3A0F" w:rsidR="00DF36E7" w:rsidRPr="00BF7096" w:rsidRDefault="001D7690" w:rsidP="00DF36E7">
      <w:pPr>
        <w:ind w:left="-76"/>
        <w:rPr>
          <w:rFonts w:cs="Arial"/>
          <w:sz w:val="24"/>
          <w:szCs w:val="24"/>
          <w:lang w:val="en" w:eastAsia="en-GB"/>
        </w:rPr>
      </w:pPr>
      <w:r>
        <w:rPr>
          <w:rFonts w:cs="Arial"/>
          <w:sz w:val="24"/>
          <w:szCs w:val="24"/>
          <w:lang w:val="en" w:eastAsia="en-GB"/>
        </w:rPr>
        <w:t>T</w:t>
      </w:r>
      <w:r w:rsidR="00DF36E7" w:rsidRPr="00BF7096">
        <w:rPr>
          <w:rFonts w:cs="Arial"/>
          <w:sz w:val="24"/>
          <w:szCs w:val="24"/>
          <w:lang w:val="en" w:eastAsia="en-GB"/>
        </w:rPr>
        <w:t xml:space="preserve">he teacher marking the assessment will be able to respond to the appeal in writing </w:t>
      </w:r>
    </w:p>
    <w:p w14:paraId="772A43FF" w14:textId="23305555" w:rsidR="00DF36E7" w:rsidRPr="00BF7096" w:rsidRDefault="00DF36E7" w:rsidP="001D7690">
      <w:pPr>
        <w:ind w:left="-76"/>
        <w:rPr>
          <w:rFonts w:cs="Arial"/>
          <w:sz w:val="24"/>
          <w:szCs w:val="24"/>
          <w:lang w:val="en" w:eastAsia="en-GB"/>
        </w:rPr>
      </w:pPr>
      <w:r w:rsidRPr="00BF7096">
        <w:rPr>
          <w:rFonts w:cs="Arial"/>
          <w:sz w:val="24"/>
          <w:szCs w:val="24"/>
          <w:lang w:val="en" w:eastAsia="en-GB"/>
        </w:rPr>
        <w:t>and a copy will be sent to the candidate appealing;</w:t>
      </w:r>
      <w:r w:rsidR="001D7690">
        <w:rPr>
          <w:rFonts w:cs="Arial"/>
          <w:sz w:val="24"/>
          <w:szCs w:val="24"/>
          <w:lang w:val="en" w:eastAsia="en-GB"/>
        </w:rPr>
        <w:t xml:space="preserve"> </w:t>
      </w:r>
      <w:r w:rsidRPr="00BF7096">
        <w:rPr>
          <w:rFonts w:cs="Arial"/>
          <w:sz w:val="24"/>
          <w:szCs w:val="24"/>
          <w:lang w:val="en" w:eastAsia="en-GB"/>
        </w:rPr>
        <w:t>the enquiry will consider whether the procedures used for the internal assessment were in conformity with the published requirements of the Awarding Organisation and the 'Code of Practice'.</w:t>
      </w:r>
    </w:p>
    <w:p w14:paraId="19B93128" w14:textId="77777777" w:rsidR="001D7690" w:rsidRDefault="001D7690" w:rsidP="00DF36E7">
      <w:pPr>
        <w:ind w:left="-76"/>
        <w:rPr>
          <w:rFonts w:cs="Arial"/>
          <w:sz w:val="24"/>
          <w:szCs w:val="24"/>
          <w:lang w:val="en" w:eastAsia="en-GB"/>
        </w:rPr>
      </w:pPr>
    </w:p>
    <w:p w14:paraId="2B7F79FC" w14:textId="79ED2534" w:rsidR="00DF36E7" w:rsidRPr="00BF7096" w:rsidRDefault="00DF36E7" w:rsidP="00DF36E7">
      <w:pPr>
        <w:ind w:left="-76"/>
        <w:rPr>
          <w:rFonts w:cs="Arial"/>
          <w:sz w:val="24"/>
          <w:szCs w:val="24"/>
          <w:lang w:val="en" w:eastAsia="en-GB"/>
        </w:rPr>
      </w:pPr>
      <w:r w:rsidRPr="00BF7096">
        <w:rPr>
          <w:rFonts w:cs="Arial"/>
          <w:sz w:val="24"/>
          <w:szCs w:val="24"/>
          <w:lang w:val="en" w:eastAsia="en-GB"/>
        </w:rPr>
        <w:t>The appellant will be informed in writing of the outcome of the appeal, including;</w:t>
      </w:r>
    </w:p>
    <w:p w14:paraId="4246D45B" w14:textId="77777777" w:rsidR="001D7690" w:rsidRDefault="001D7690" w:rsidP="00DF36E7">
      <w:pPr>
        <w:ind w:left="-76"/>
        <w:rPr>
          <w:rFonts w:cs="Arial"/>
          <w:sz w:val="24"/>
          <w:szCs w:val="24"/>
          <w:lang w:val="en" w:eastAsia="en-GB"/>
        </w:rPr>
      </w:pPr>
    </w:p>
    <w:p w14:paraId="54778533" w14:textId="24129F95" w:rsidR="00DF36E7" w:rsidRPr="00BF7096" w:rsidRDefault="001D7690" w:rsidP="00DF36E7">
      <w:pPr>
        <w:ind w:left="-76"/>
        <w:rPr>
          <w:rFonts w:cs="Arial"/>
          <w:sz w:val="24"/>
          <w:szCs w:val="24"/>
          <w:lang w:val="en" w:eastAsia="en-GB"/>
        </w:rPr>
      </w:pPr>
      <w:r>
        <w:rPr>
          <w:rFonts w:cs="Arial"/>
          <w:sz w:val="24"/>
          <w:szCs w:val="24"/>
          <w:lang w:val="en" w:eastAsia="en-GB"/>
        </w:rPr>
        <w:t>R</w:t>
      </w:r>
      <w:r w:rsidR="00DF36E7" w:rsidRPr="00BF7096">
        <w:rPr>
          <w:rFonts w:cs="Arial"/>
          <w:sz w:val="24"/>
          <w:szCs w:val="24"/>
          <w:lang w:val="en" w:eastAsia="en-GB"/>
        </w:rPr>
        <w:t>elevant communications with the Awarding Organisation</w:t>
      </w:r>
    </w:p>
    <w:p w14:paraId="083DC867" w14:textId="7980EB92" w:rsidR="00DF36E7" w:rsidRPr="00BF7096" w:rsidRDefault="001D7690" w:rsidP="00DF36E7">
      <w:pPr>
        <w:ind w:left="-76"/>
        <w:rPr>
          <w:rFonts w:cs="Arial"/>
          <w:sz w:val="24"/>
          <w:szCs w:val="24"/>
          <w:lang w:val="en" w:eastAsia="en-GB"/>
        </w:rPr>
      </w:pPr>
      <w:r>
        <w:rPr>
          <w:rFonts w:cs="Arial"/>
          <w:sz w:val="24"/>
          <w:szCs w:val="24"/>
          <w:lang w:val="en" w:eastAsia="en-GB"/>
        </w:rPr>
        <w:t>A</w:t>
      </w:r>
      <w:r w:rsidR="00DF36E7" w:rsidRPr="00BF7096">
        <w:rPr>
          <w:rFonts w:cs="Arial"/>
          <w:sz w:val="24"/>
          <w:szCs w:val="24"/>
          <w:lang w:val="en" w:eastAsia="en-GB"/>
        </w:rPr>
        <w:t>ny steps taken to further protect the interest of the candidates</w:t>
      </w:r>
    </w:p>
    <w:p w14:paraId="453DC6D9" w14:textId="77777777" w:rsidR="00DF36E7" w:rsidRPr="00BF7096" w:rsidRDefault="00DF36E7" w:rsidP="00DF36E7">
      <w:pPr>
        <w:ind w:left="-76"/>
        <w:rPr>
          <w:rFonts w:cs="Arial"/>
          <w:sz w:val="24"/>
          <w:szCs w:val="24"/>
          <w:lang w:val="en" w:eastAsia="en-GB"/>
        </w:rPr>
      </w:pPr>
    </w:p>
    <w:p w14:paraId="6E024BD8" w14:textId="0B330F9E" w:rsidR="00DF36E7" w:rsidRPr="00BF7096" w:rsidRDefault="00DF36E7" w:rsidP="00DF36E7">
      <w:pPr>
        <w:ind w:left="-76"/>
        <w:rPr>
          <w:rFonts w:cs="Arial"/>
          <w:sz w:val="24"/>
          <w:szCs w:val="24"/>
          <w:lang w:val="en" w:eastAsia="en-GB"/>
        </w:rPr>
      </w:pPr>
      <w:r w:rsidRPr="00BF7096">
        <w:rPr>
          <w:rFonts w:cs="Arial"/>
          <w:sz w:val="24"/>
          <w:szCs w:val="24"/>
          <w:lang w:val="en" w:eastAsia="en-GB"/>
        </w:rPr>
        <w:t xml:space="preserve">If the appellant is unhappy about the response in writing, he/she can ask for a personal hearing, where the panel will consist of two persons not previously involved, normally the </w:t>
      </w:r>
      <w:r w:rsidR="001D7690">
        <w:rPr>
          <w:rFonts w:cs="Arial"/>
          <w:sz w:val="24"/>
          <w:szCs w:val="24"/>
          <w:lang w:val="en" w:eastAsia="en-GB"/>
        </w:rPr>
        <w:t>c</w:t>
      </w:r>
      <w:r w:rsidRPr="00BF7096">
        <w:rPr>
          <w:rFonts w:cs="Arial"/>
          <w:sz w:val="24"/>
          <w:szCs w:val="24"/>
          <w:lang w:val="en" w:eastAsia="en-GB"/>
        </w:rPr>
        <w:t>ollege Principal and a member of the Governing Body.</w:t>
      </w:r>
    </w:p>
    <w:p w14:paraId="69249594" w14:textId="77777777" w:rsidR="00DF36E7" w:rsidRPr="00BF7096" w:rsidRDefault="00DF36E7" w:rsidP="00DF36E7">
      <w:pPr>
        <w:ind w:left="-76"/>
        <w:rPr>
          <w:rFonts w:cs="Arial"/>
          <w:sz w:val="24"/>
          <w:szCs w:val="24"/>
          <w:lang w:val="en" w:eastAsia="en-GB"/>
        </w:rPr>
      </w:pPr>
    </w:p>
    <w:p w14:paraId="3B8B2F33" w14:textId="77777777" w:rsidR="00DF36E7" w:rsidRPr="00BF7096" w:rsidRDefault="00DF36E7" w:rsidP="00DF36E7">
      <w:pPr>
        <w:ind w:left="-76"/>
        <w:rPr>
          <w:rFonts w:cs="Arial"/>
          <w:sz w:val="24"/>
          <w:szCs w:val="24"/>
          <w:lang w:val="en" w:eastAsia="en-GB"/>
        </w:rPr>
      </w:pPr>
      <w:r w:rsidRPr="00BF7096">
        <w:rPr>
          <w:rFonts w:cs="Arial"/>
          <w:sz w:val="24"/>
          <w:szCs w:val="24"/>
          <w:lang w:val="en" w:eastAsia="en-GB"/>
        </w:rPr>
        <w:t>The appeals process should be handled with sensitivity to student wellbeing, ensuring that students feel heard and that the process itself does not create additional trauma or distress.</w:t>
      </w:r>
    </w:p>
    <w:p w14:paraId="659E8899" w14:textId="77777777" w:rsidR="00DF36E7" w:rsidRPr="00BF7096" w:rsidRDefault="00DF36E7" w:rsidP="00DF36E7">
      <w:pPr>
        <w:ind w:left="-76"/>
        <w:rPr>
          <w:rFonts w:cs="Arial"/>
          <w:sz w:val="24"/>
          <w:szCs w:val="24"/>
          <w:lang w:val="en" w:eastAsia="en-GB"/>
        </w:rPr>
      </w:pPr>
    </w:p>
    <w:p w14:paraId="0DEB43F4" w14:textId="321E5BB5" w:rsidR="00F0599E" w:rsidRPr="00BF7096" w:rsidRDefault="00F0599E" w:rsidP="001D7690">
      <w:pPr>
        <w:pStyle w:val="Heading2"/>
        <w:rPr>
          <w:lang w:val="en" w:eastAsia="en-GB"/>
        </w:rPr>
      </w:pPr>
      <w:r w:rsidRPr="00BF7096">
        <w:rPr>
          <w:lang w:val="en" w:eastAsia="en-GB"/>
        </w:rPr>
        <w:t>22. E</w:t>
      </w:r>
      <w:r w:rsidR="001D7690">
        <w:rPr>
          <w:lang w:val="en" w:eastAsia="en-GB"/>
        </w:rPr>
        <w:t>nquiries About Results (Re-marks)</w:t>
      </w:r>
    </w:p>
    <w:p w14:paraId="159AB079" w14:textId="77777777" w:rsidR="00F0599E" w:rsidRPr="00BF7096" w:rsidRDefault="00F0599E" w:rsidP="00F0599E">
      <w:pPr>
        <w:ind w:left="-76"/>
        <w:rPr>
          <w:rFonts w:cs="Arial"/>
          <w:b/>
          <w:bCs/>
          <w:sz w:val="24"/>
          <w:szCs w:val="24"/>
          <w:u w:val="single"/>
          <w:lang w:val="en" w:eastAsia="en-GB"/>
        </w:rPr>
      </w:pPr>
    </w:p>
    <w:p w14:paraId="6A70DAB6" w14:textId="77777777" w:rsidR="00F0599E" w:rsidRPr="00BF7096" w:rsidRDefault="00F0599E" w:rsidP="00F0599E">
      <w:pPr>
        <w:ind w:left="-76"/>
        <w:rPr>
          <w:rFonts w:cs="Arial"/>
          <w:sz w:val="24"/>
          <w:szCs w:val="24"/>
          <w:lang w:val="en" w:eastAsia="en-GB"/>
        </w:rPr>
      </w:pPr>
      <w:r w:rsidRPr="00BF7096">
        <w:rPr>
          <w:rFonts w:cs="Arial"/>
          <w:sz w:val="24"/>
          <w:szCs w:val="24"/>
          <w:lang w:val="en" w:eastAsia="en-GB"/>
        </w:rPr>
        <w:t>In cases of Enquiries About Results, where the College does not uphold a request for such an enquiry, the student may normally pay to have an enquiry carried out within 2 weeks of the close of the exam series or by the Awarding Organisation deadline.</w:t>
      </w:r>
    </w:p>
    <w:p w14:paraId="06836045" w14:textId="77777777" w:rsidR="00F0599E" w:rsidRPr="00BF7096" w:rsidRDefault="00F0599E" w:rsidP="00F0599E">
      <w:pPr>
        <w:ind w:left="-76"/>
        <w:rPr>
          <w:rFonts w:cs="Arial"/>
          <w:sz w:val="24"/>
          <w:szCs w:val="24"/>
          <w:lang w:val="en" w:eastAsia="en-GB"/>
        </w:rPr>
      </w:pPr>
    </w:p>
    <w:p w14:paraId="7910FCF9" w14:textId="571F2D95" w:rsidR="00F0599E" w:rsidRPr="00BF7096" w:rsidRDefault="00F0599E" w:rsidP="001D7690">
      <w:pPr>
        <w:pStyle w:val="Heading2"/>
        <w:rPr>
          <w:lang w:val="en" w:eastAsia="en-GB"/>
        </w:rPr>
      </w:pPr>
      <w:bookmarkStart w:id="20" w:name="_Hlk193877186"/>
      <w:r w:rsidRPr="00BF7096">
        <w:rPr>
          <w:lang w:val="en" w:eastAsia="en-GB"/>
        </w:rPr>
        <w:t>23. R</w:t>
      </w:r>
      <w:r w:rsidR="001D7690">
        <w:rPr>
          <w:lang w:val="en" w:eastAsia="en-GB"/>
        </w:rPr>
        <w:t xml:space="preserve">ecognition of Prior Learning </w:t>
      </w:r>
    </w:p>
    <w:bookmarkEnd w:id="20"/>
    <w:p w14:paraId="1BC5C85B" w14:textId="77777777" w:rsidR="00F0599E" w:rsidRPr="00BF7096" w:rsidRDefault="00F0599E" w:rsidP="00F0599E">
      <w:pPr>
        <w:ind w:left="-76"/>
        <w:rPr>
          <w:rFonts w:cs="Arial"/>
          <w:b/>
          <w:bCs/>
          <w:sz w:val="24"/>
          <w:szCs w:val="24"/>
          <w:u w:val="single"/>
          <w:lang w:val="en" w:eastAsia="en-GB"/>
        </w:rPr>
      </w:pPr>
    </w:p>
    <w:p w14:paraId="0DA4141E" w14:textId="77777777" w:rsidR="00F0599E" w:rsidRPr="00BF7096" w:rsidRDefault="00F0599E" w:rsidP="00F0599E">
      <w:pPr>
        <w:ind w:left="-76"/>
        <w:rPr>
          <w:rFonts w:cs="Arial"/>
          <w:sz w:val="24"/>
          <w:szCs w:val="24"/>
          <w:lang w:val="en" w:eastAsia="en-GB"/>
        </w:rPr>
      </w:pPr>
      <w:r w:rsidRPr="00BF7096">
        <w:rPr>
          <w:rFonts w:cs="Arial"/>
          <w:sz w:val="24"/>
          <w:szCs w:val="24"/>
          <w:lang w:val="en" w:eastAsia="en-GB"/>
        </w:rPr>
        <w:t>RPL is about using a learner's evidence of earlier learning and achievement towards part of a qualification. An assessor will review whether the evidence is enough to show that a learner has met the assessment requirements for a current qualification. The learner will need to show that through knowledge, understanding or skills they already have, they do not need to repeat the course or complete extra assessment activity.</w:t>
      </w:r>
    </w:p>
    <w:p w14:paraId="6AA47A31" w14:textId="77777777" w:rsidR="00F0599E" w:rsidRPr="00BF7096" w:rsidRDefault="00F0599E" w:rsidP="00F0599E">
      <w:pPr>
        <w:ind w:left="-76"/>
        <w:rPr>
          <w:rFonts w:cs="Arial"/>
          <w:sz w:val="24"/>
          <w:szCs w:val="24"/>
          <w:lang w:val="en" w:eastAsia="en-GB"/>
        </w:rPr>
      </w:pPr>
    </w:p>
    <w:p w14:paraId="42F0ABF4" w14:textId="77777777" w:rsidR="00F0599E" w:rsidRPr="00BF7096" w:rsidRDefault="00F0599E" w:rsidP="00F0599E">
      <w:pPr>
        <w:ind w:left="-76"/>
        <w:rPr>
          <w:rFonts w:cs="Arial"/>
          <w:sz w:val="24"/>
          <w:szCs w:val="24"/>
          <w:lang w:val="en" w:eastAsia="en-GB"/>
        </w:rPr>
      </w:pPr>
      <w:r w:rsidRPr="00BF7096">
        <w:rPr>
          <w:rFonts w:cs="Arial"/>
          <w:sz w:val="24"/>
          <w:szCs w:val="24"/>
          <w:lang w:val="en" w:eastAsia="en-GB"/>
        </w:rPr>
        <w:t>If there is evidence that the learner has previously shown the knowledge, skills or understanding required by a qualification, this may be used towards achieving that qualification. Evidence of previous learning or achievement must be:</w:t>
      </w:r>
    </w:p>
    <w:p w14:paraId="260176AD" w14:textId="77777777" w:rsidR="00F0599E" w:rsidRPr="00BF7096" w:rsidRDefault="00F0599E" w:rsidP="00F0599E">
      <w:pPr>
        <w:ind w:left="-76"/>
        <w:rPr>
          <w:rFonts w:cs="Arial"/>
          <w:sz w:val="24"/>
          <w:szCs w:val="24"/>
          <w:lang w:val="en" w:eastAsia="en-GB"/>
        </w:rPr>
      </w:pPr>
    </w:p>
    <w:p w14:paraId="213285D2" w14:textId="02557DD2" w:rsidR="00F0599E" w:rsidRPr="00BF7096" w:rsidRDefault="00F0599E" w:rsidP="00F0599E">
      <w:pPr>
        <w:ind w:left="-76"/>
        <w:rPr>
          <w:rFonts w:cs="Arial"/>
          <w:sz w:val="24"/>
          <w:szCs w:val="24"/>
          <w:lang w:val="en" w:eastAsia="en-GB"/>
        </w:rPr>
      </w:pPr>
      <w:r w:rsidRPr="00BF7096">
        <w:rPr>
          <w:rFonts w:cs="Arial"/>
          <w:sz w:val="24"/>
          <w:szCs w:val="24"/>
          <w:lang w:val="en" w:eastAsia="en-GB"/>
        </w:rPr>
        <w:t>Valid and current</w:t>
      </w:r>
    </w:p>
    <w:p w14:paraId="2A447AE5" w14:textId="24C8A3AD" w:rsidR="00F0599E" w:rsidRPr="00BF7096" w:rsidRDefault="00F0599E" w:rsidP="00F0599E">
      <w:pPr>
        <w:ind w:left="-76"/>
        <w:rPr>
          <w:rFonts w:cs="Arial"/>
          <w:sz w:val="24"/>
          <w:szCs w:val="24"/>
          <w:lang w:val="en" w:eastAsia="en-GB"/>
        </w:rPr>
      </w:pPr>
      <w:r w:rsidRPr="00BF7096">
        <w:rPr>
          <w:rFonts w:cs="Arial"/>
          <w:sz w:val="24"/>
          <w:szCs w:val="24"/>
          <w:lang w:val="en" w:eastAsia="en-GB"/>
        </w:rPr>
        <w:t>Reliable</w:t>
      </w:r>
    </w:p>
    <w:p w14:paraId="202B601C" w14:textId="403BFB24" w:rsidR="00F0599E" w:rsidRPr="00BF7096" w:rsidRDefault="00F0599E" w:rsidP="00F0599E">
      <w:pPr>
        <w:ind w:left="-76"/>
        <w:rPr>
          <w:rFonts w:cs="Arial"/>
          <w:sz w:val="24"/>
          <w:szCs w:val="24"/>
          <w:lang w:val="en" w:eastAsia="en-GB"/>
        </w:rPr>
      </w:pPr>
      <w:r w:rsidRPr="00BF7096">
        <w:rPr>
          <w:rFonts w:cs="Arial"/>
          <w:sz w:val="24"/>
          <w:szCs w:val="24"/>
          <w:lang w:val="en" w:eastAsia="en-GB"/>
        </w:rPr>
        <w:t>Authentic</w:t>
      </w:r>
    </w:p>
    <w:p w14:paraId="3B12DF80" w14:textId="581E7602" w:rsidR="00F0599E" w:rsidRPr="00BF7096" w:rsidRDefault="00F0599E" w:rsidP="00F0599E">
      <w:pPr>
        <w:ind w:left="-76"/>
        <w:rPr>
          <w:rFonts w:cs="Arial"/>
          <w:sz w:val="24"/>
          <w:szCs w:val="24"/>
          <w:lang w:val="en" w:eastAsia="en-GB"/>
        </w:rPr>
      </w:pPr>
      <w:r w:rsidRPr="00BF7096">
        <w:rPr>
          <w:rFonts w:cs="Arial"/>
          <w:sz w:val="24"/>
          <w:szCs w:val="24"/>
          <w:lang w:val="en" w:eastAsia="en-GB"/>
        </w:rPr>
        <w:t>Sufficient</w:t>
      </w:r>
    </w:p>
    <w:p w14:paraId="5E14F65C" w14:textId="77777777" w:rsidR="00F0599E" w:rsidRPr="00BF7096" w:rsidRDefault="00F0599E" w:rsidP="00F0599E">
      <w:pPr>
        <w:ind w:left="-76"/>
        <w:rPr>
          <w:rFonts w:cs="Arial"/>
          <w:sz w:val="24"/>
          <w:szCs w:val="24"/>
          <w:lang w:val="en" w:eastAsia="en-GB"/>
        </w:rPr>
      </w:pPr>
    </w:p>
    <w:p w14:paraId="653BFE7D" w14:textId="77777777" w:rsidR="00F0599E" w:rsidRPr="00BF7096" w:rsidRDefault="00F0599E" w:rsidP="00F0599E">
      <w:pPr>
        <w:ind w:left="-76"/>
        <w:rPr>
          <w:rFonts w:cs="Arial"/>
          <w:sz w:val="24"/>
          <w:szCs w:val="24"/>
          <w:lang w:val="en" w:eastAsia="en-GB"/>
        </w:rPr>
      </w:pPr>
      <w:r w:rsidRPr="00BF7096">
        <w:rPr>
          <w:rFonts w:cs="Arial"/>
          <w:sz w:val="24"/>
          <w:szCs w:val="24"/>
          <w:lang w:val="en" w:eastAsia="en-GB"/>
        </w:rPr>
        <w:t>RPL is not normally used to provide evidence against achievement for an entire qualification.</w:t>
      </w:r>
    </w:p>
    <w:p w14:paraId="499EDDCC" w14:textId="77777777" w:rsidR="00F0599E" w:rsidRPr="00BF7096" w:rsidRDefault="00F0599E" w:rsidP="00F0599E">
      <w:pPr>
        <w:ind w:left="-76"/>
        <w:rPr>
          <w:rFonts w:cs="Arial"/>
          <w:sz w:val="24"/>
          <w:szCs w:val="24"/>
          <w:lang w:val="en" w:eastAsia="en-GB"/>
        </w:rPr>
      </w:pPr>
      <w:r w:rsidRPr="00BF7096">
        <w:rPr>
          <w:rFonts w:cs="Arial"/>
          <w:sz w:val="24"/>
          <w:szCs w:val="24"/>
          <w:lang w:val="en" w:eastAsia="en-GB"/>
        </w:rPr>
        <w:t>This would be called an exemption and is usually used where a learner must gain a specified qualification for a particular purpose (for example, as an entry requirement for further study, employment or registration). The RPL process is normally used to exempt a learner from one or more individual modules or units within the Programme of Study, where the learner can demonstrate prior achievement of the learning outcomes.</w:t>
      </w:r>
    </w:p>
    <w:p w14:paraId="6EAFB386" w14:textId="77777777" w:rsidR="00F0599E" w:rsidRPr="00BF7096" w:rsidRDefault="00F0599E" w:rsidP="00F0599E">
      <w:pPr>
        <w:ind w:left="-76"/>
        <w:rPr>
          <w:rFonts w:cs="Arial"/>
          <w:sz w:val="24"/>
          <w:szCs w:val="24"/>
          <w:lang w:val="en" w:eastAsia="en-GB"/>
        </w:rPr>
      </w:pPr>
    </w:p>
    <w:p w14:paraId="0E9B885E" w14:textId="022A61D2" w:rsidR="00F0599E" w:rsidRPr="00BF7096" w:rsidRDefault="00F0599E" w:rsidP="001D7690">
      <w:pPr>
        <w:ind w:left="-76"/>
        <w:rPr>
          <w:rFonts w:cs="Arial"/>
          <w:sz w:val="24"/>
          <w:szCs w:val="24"/>
          <w:lang w:val="en" w:eastAsia="en-GB"/>
        </w:rPr>
      </w:pPr>
      <w:r w:rsidRPr="00BF7096">
        <w:rPr>
          <w:rFonts w:cs="Arial"/>
          <w:sz w:val="24"/>
          <w:szCs w:val="24"/>
          <w:lang w:val="en" w:eastAsia="en-GB"/>
        </w:rPr>
        <w:t>The RPL process should be conducted in a supportive manner that values students' prior experiences and acknowledges potential barriers they may have faced in formal education previously.</w:t>
      </w:r>
    </w:p>
    <w:p w14:paraId="7FCB3BF6" w14:textId="77777777" w:rsidR="00F0599E" w:rsidRPr="00BF7096" w:rsidRDefault="00F0599E" w:rsidP="00F0599E">
      <w:pPr>
        <w:ind w:left="-76"/>
        <w:rPr>
          <w:rFonts w:cs="Arial"/>
          <w:sz w:val="24"/>
          <w:szCs w:val="24"/>
          <w:lang w:val="en" w:eastAsia="en-GB"/>
        </w:rPr>
      </w:pPr>
    </w:p>
    <w:p w14:paraId="32C846F3" w14:textId="7E886058" w:rsidR="00F0599E" w:rsidRPr="00BF7096" w:rsidRDefault="00F0599E" w:rsidP="001D7690">
      <w:pPr>
        <w:pStyle w:val="Heading2"/>
        <w:rPr>
          <w:lang w:val="en" w:eastAsia="en-GB"/>
        </w:rPr>
      </w:pPr>
      <w:r w:rsidRPr="00BF7096">
        <w:rPr>
          <w:lang w:val="en" w:eastAsia="en-GB"/>
        </w:rPr>
        <w:t>24. S</w:t>
      </w:r>
      <w:r w:rsidR="001D7690">
        <w:rPr>
          <w:lang w:val="en" w:eastAsia="en-GB"/>
        </w:rPr>
        <w:t xml:space="preserve">taff Development for Trauma-Informed Assessment </w:t>
      </w:r>
    </w:p>
    <w:p w14:paraId="4856B869" w14:textId="77777777" w:rsidR="00F0599E" w:rsidRPr="00BF7096" w:rsidRDefault="00F0599E" w:rsidP="00F0599E">
      <w:pPr>
        <w:ind w:left="-76"/>
        <w:rPr>
          <w:rFonts w:cs="Arial"/>
          <w:b/>
          <w:bCs/>
          <w:sz w:val="24"/>
          <w:szCs w:val="24"/>
          <w:u w:val="single"/>
          <w:lang w:val="en" w:eastAsia="en-GB"/>
        </w:rPr>
      </w:pPr>
    </w:p>
    <w:p w14:paraId="41ED6FB5" w14:textId="77777777" w:rsidR="00F0599E" w:rsidRPr="00BF7096" w:rsidRDefault="00F0599E" w:rsidP="00F0599E">
      <w:pPr>
        <w:ind w:left="-76"/>
        <w:rPr>
          <w:rFonts w:cs="Arial"/>
          <w:sz w:val="24"/>
          <w:szCs w:val="24"/>
          <w:lang w:val="en" w:eastAsia="en-GB"/>
        </w:rPr>
      </w:pPr>
      <w:r w:rsidRPr="00BF7096">
        <w:rPr>
          <w:rFonts w:cs="Arial"/>
          <w:sz w:val="24"/>
          <w:szCs w:val="24"/>
          <w:lang w:val="en" w:eastAsia="en-GB"/>
        </w:rPr>
        <w:t>To effectively implement a trauma-informed, restorative approach to assessment, staff will be supported through:</w:t>
      </w:r>
    </w:p>
    <w:p w14:paraId="4CE34B3E" w14:textId="77777777" w:rsidR="00F0599E" w:rsidRPr="00BF7096" w:rsidRDefault="00F0599E" w:rsidP="00F0599E">
      <w:pPr>
        <w:ind w:left="-76"/>
        <w:rPr>
          <w:rFonts w:cs="Arial"/>
          <w:sz w:val="24"/>
          <w:szCs w:val="24"/>
          <w:lang w:val="en" w:eastAsia="en-GB"/>
        </w:rPr>
      </w:pPr>
    </w:p>
    <w:p w14:paraId="46CA7738" w14:textId="6350CBC4" w:rsidR="00F0599E" w:rsidRPr="00BF7096" w:rsidRDefault="00F0599E" w:rsidP="00F0599E">
      <w:pPr>
        <w:ind w:left="-76"/>
        <w:rPr>
          <w:rFonts w:cs="Arial"/>
          <w:sz w:val="24"/>
          <w:szCs w:val="24"/>
          <w:lang w:val="en" w:eastAsia="en-GB"/>
        </w:rPr>
      </w:pPr>
      <w:r w:rsidRPr="00BF7096">
        <w:rPr>
          <w:rFonts w:cs="Arial"/>
          <w:sz w:val="24"/>
          <w:szCs w:val="24"/>
          <w:lang w:val="en" w:eastAsia="en-GB"/>
        </w:rPr>
        <w:t>Regular training in trauma-informed and restorative assessment practices</w:t>
      </w:r>
    </w:p>
    <w:p w14:paraId="604C762F" w14:textId="2DA5FE0A" w:rsidR="00F0599E" w:rsidRPr="00BF7096" w:rsidRDefault="00F0599E" w:rsidP="00F0599E">
      <w:pPr>
        <w:ind w:left="-76"/>
        <w:rPr>
          <w:rFonts w:cs="Arial"/>
          <w:sz w:val="24"/>
          <w:szCs w:val="24"/>
          <w:lang w:val="en" w:eastAsia="en-GB"/>
        </w:rPr>
      </w:pPr>
      <w:r w:rsidRPr="00BF7096">
        <w:rPr>
          <w:rFonts w:cs="Arial"/>
          <w:sz w:val="24"/>
          <w:szCs w:val="24"/>
          <w:lang w:val="en" w:eastAsia="en-GB"/>
        </w:rPr>
        <w:t>Opportunities to share best practice in supportive assessment methods</w:t>
      </w:r>
    </w:p>
    <w:p w14:paraId="705ED6EB" w14:textId="540F8552" w:rsidR="00F0599E" w:rsidRPr="00BF7096" w:rsidRDefault="00F0599E" w:rsidP="00F0599E">
      <w:pPr>
        <w:ind w:left="-76"/>
        <w:rPr>
          <w:rFonts w:cs="Arial"/>
          <w:sz w:val="24"/>
          <w:szCs w:val="24"/>
          <w:lang w:val="en" w:eastAsia="en-GB"/>
        </w:rPr>
      </w:pPr>
      <w:r w:rsidRPr="00BF7096">
        <w:rPr>
          <w:rFonts w:cs="Arial"/>
          <w:sz w:val="24"/>
          <w:szCs w:val="24"/>
          <w:lang w:val="en" w:eastAsia="en-GB"/>
        </w:rPr>
        <w:t>Access to resources and guidance on implementing restorative approaches</w:t>
      </w:r>
    </w:p>
    <w:p w14:paraId="0167DA27" w14:textId="727A83C3" w:rsidR="00F0599E" w:rsidRPr="00BF7096" w:rsidRDefault="00F0599E" w:rsidP="00F0599E">
      <w:pPr>
        <w:ind w:left="-76"/>
        <w:rPr>
          <w:rFonts w:cs="Arial"/>
          <w:sz w:val="24"/>
          <w:szCs w:val="24"/>
          <w:lang w:val="en" w:eastAsia="en-GB"/>
        </w:rPr>
      </w:pPr>
      <w:r w:rsidRPr="00BF7096">
        <w:rPr>
          <w:rFonts w:cs="Arial"/>
          <w:sz w:val="24"/>
          <w:szCs w:val="24"/>
          <w:lang w:val="en" w:eastAsia="en-GB"/>
        </w:rPr>
        <w:t>Support in adapting assessment strategies to accommodate diverse student needs</w:t>
      </w:r>
    </w:p>
    <w:p w14:paraId="1FC6602F" w14:textId="0D7EF529" w:rsidR="00F0599E" w:rsidRPr="00BF7096" w:rsidRDefault="00F0599E" w:rsidP="001D7690">
      <w:pPr>
        <w:ind w:left="-76"/>
        <w:rPr>
          <w:rFonts w:cs="Arial"/>
          <w:sz w:val="24"/>
          <w:szCs w:val="24"/>
          <w:lang w:val="en" w:eastAsia="en-GB"/>
        </w:rPr>
      </w:pPr>
      <w:r w:rsidRPr="00BF7096">
        <w:rPr>
          <w:rFonts w:cs="Arial"/>
          <w:sz w:val="24"/>
          <w:szCs w:val="24"/>
          <w:lang w:val="en" w:eastAsia="en-GB"/>
        </w:rPr>
        <w:t>Regular reflection opportunities on assessment practices and their impact on student wellbeing</w:t>
      </w:r>
    </w:p>
    <w:p w14:paraId="1864AAA7" w14:textId="5A8FDB2B" w:rsidR="00F0599E" w:rsidRPr="00BF7096" w:rsidRDefault="00F0599E" w:rsidP="00F0599E">
      <w:pPr>
        <w:ind w:left="-76"/>
        <w:rPr>
          <w:rFonts w:cs="Arial"/>
          <w:sz w:val="24"/>
          <w:szCs w:val="24"/>
          <w:lang w:val="en" w:eastAsia="en-GB"/>
        </w:rPr>
      </w:pPr>
      <w:r w:rsidRPr="00BF7096">
        <w:rPr>
          <w:rFonts w:cs="Arial"/>
          <w:sz w:val="24"/>
          <w:szCs w:val="24"/>
          <w:lang w:val="en" w:eastAsia="en-GB"/>
        </w:rPr>
        <w:t xml:space="preserve">Guidance on </w:t>
      </w:r>
      <w:proofErr w:type="spellStart"/>
      <w:r w:rsidRPr="00BF7096">
        <w:rPr>
          <w:rFonts w:cs="Arial"/>
          <w:sz w:val="24"/>
          <w:szCs w:val="24"/>
          <w:lang w:val="en" w:eastAsia="en-GB"/>
        </w:rPr>
        <w:t>recognising</w:t>
      </w:r>
      <w:proofErr w:type="spellEnd"/>
      <w:r w:rsidRPr="00BF7096">
        <w:rPr>
          <w:rFonts w:cs="Arial"/>
          <w:sz w:val="24"/>
          <w:szCs w:val="24"/>
          <w:lang w:val="en" w:eastAsia="en-GB"/>
        </w:rPr>
        <w:t xml:space="preserve"> and responding to stress and trauma responses during </w:t>
      </w:r>
    </w:p>
    <w:p w14:paraId="68F39402" w14:textId="5BD7E014" w:rsidR="00F0599E" w:rsidRPr="00BF7096" w:rsidRDefault="00F0599E" w:rsidP="00F0599E">
      <w:pPr>
        <w:ind w:left="-76"/>
        <w:rPr>
          <w:rFonts w:cs="Arial"/>
          <w:sz w:val="24"/>
          <w:szCs w:val="24"/>
          <w:lang w:val="en" w:eastAsia="en-GB"/>
        </w:rPr>
      </w:pPr>
      <w:r w:rsidRPr="00BF7096">
        <w:rPr>
          <w:rFonts w:cs="Arial"/>
          <w:sz w:val="24"/>
          <w:szCs w:val="24"/>
          <w:lang w:val="en" w:eastAsia="en-GB"/>
        </w:rPr>
        <w:t>Assessment</w:t>
      </w:r>
    </w:p>
    <w:p w14:paraId="6381EFEC" w14:textId="77777777" w:rsidR="00F0599E" w:rsidRPr="00BF7096" w:rsidRDefault="00F0599E" w:rsidP="00F0599E">
      <w:pPr>
        <w:ind w:left="-76"/>
        <w:rPr>
          <w:rFonts w:cs="Arial"/>
          <w:sz w:val="24"/>
          <w:szCs w:val="24"/>
          <w:lang w:val="en" w:eastAsia="en-GB"/>
        </w:rPr>
      </w:pPr>
    </w:p>
    <w:p w14:paraId="0ADE1524" w14:textId="304DB8BA" w:rsidR="00F0599E" w:rsidRPr="00BF7096" w:rsidRDefault="00F0599E" w:rsidP="00E65497">
      <w:pPr>
        <w:pStyle w:val="Heading2"/>
        <w:rPr>
          <w:lang w:val="en" w:eastAsia="en-GB"/>
        </w:rPr>
      </w:pPr>
      <w:r w:rsidRPr="00BF7096">
        <w:rPr>
          <w:lang w:val="en" w:eastAsia="en-GB"/>
        </w:rPr>
        <w:t>25. D</w:t>
      </w:r>
      <w:r w:rsidR="00E65497">
        <w:rPr>
          <w:lang w:val="en" w:eastAsia="en-GB"/>
        </w:rPr>
        <w:t xml:space="preserve">ocument Details </w:t>
      </w:r>
    </w:p>
    <w:p w14:paraId="04DDC8D8" w14:textId="77777777" w:rsidR="00F0599E" w:rsidRPr="00BF7096" w:rsidRDefault="00F0599E" w:rsidP="00F0599E">
      <w:pPr>
        <w:ind w:left="-76"/>
        <w:rPr>
          <w:rFonts w:cs="Arial"/>
          <w:sz w:val="24"/>
          <w:szCs w:val="24"/>
          <w:lang w:val="en" w:eastAsia="en-GB"/>
        </w:rPr>
      </w:pPr>
    </w:p>
    <w:p w14:paraId="79358168" w14:textId="77777777" w:rsidR="00E65497" w:rsidRDefault="00F0599E" w:rsidP="00F0599E">
      <w:pPr>
        <w:ind w:left="-76"/>
        <w:rPr>
          <w:rFonts w:cs="Arial"/>
          <w:sz w:val="24"/>
          <w:szCs w:val="24"/>
          <w:lang w:val="en" w:eastAsia="en-GB"/>
        </w:rPr>
      </w:pPr>
      <w:r w:rsidRPr="00E65497">
        <w:rPr>
          <w:rFonts w:cs="Arial"/>
          <w:sz w:val="24"/>
          <w:szCs w:val="24"/>
          <w:lang w:val="en" w:eastAsia="en-GB"/>
        </w:rPr>
        <w:t>A</w:t>
      </w:r>
      <w:r w:rsidR="00E65497">
        <w:rPr>
          <w:rFonts w:cs="Arial"/>
          <w:sz w:val="24"/>
          <w:szCs w:val="24"/>
          <w:lang w:val="en" w:eastAsia="en-GB"/>
        </w:rPr>
        <w:t xml:space="preserve">uthors </w:t>
      </w:r>
    </w:p>
    <w:p w14:paraId="4B6EB3E0" w14:textId="14B26C51" w:rsidR="00F0599E" w:rsidRPr="00E65497" w:rsidRDefault="00E65497" w:rsidP="00F0599E">
      <w:pPr>
        <w:ind w:left="-76"/>
        <w:rPr>
          <w:rFonts w:cs="Arial"/>
          <w:sz w:val="24"/>
          <w:szCs w:val="24"/>
          <w:lang w:val="en" w:eastAsia="en-GB"/>
        </w:rPr>
      </w:pPr>
      <w:r>
        <w:rPr>
          <w:rFonts w:cs="Arial"/>
          <w:sz w:val="24"/>
          <w:szCs w:val="24"/>
          <w:lang w:val="en" w:eastAsia="en-GB"/>
        </w:rPr>
        <w:t>P</w:t>
      </w:r>
      <w:r w:rsidR="00F0599E" w:rsidRPr="00E65497">
        <w:rPr>
          <w:rFonts w:cs="Arial"/>
          <w:sz w:val="24"/>
          <w:szCs w:val="24"/>
          <w:lang w:val="en" w:eastAsia="en-GB"/>
        </w:rPr>
        <w:t xml:space="preserve">auline Hughes August 2017, additional RPL by Steve Harrison July 2020, </w:t>
      </w:r>
    </w:p>
    <w:p w14:paraId="70F7750F" w14:textId="13778387" w:rsidR="00F0599E" w:rsidRPr="00E65497" w:rsidRDefault="00F0599E" w:rsidP="00F0599E">
      <w:pPr>
        <w:ind w:left="-76"/>
        <w:rPr>
          <w:rFonts w:cs="Arial"/>
          <w:sz w:val="24"/>
          <w:szCs w:val="24"/>
          <w:lang w:val="en" w:eastAsia="en-GB"/>
        </w:rPr>
      </w:pPr>
      <w:r w:rsidRPr="00E65497">
        <w:rPr>
          <w:rFonts w:cs="Arial"/>
          <w:sz w:val="24"/>
          <w:szCs w:val="24"/>
          <w:lang w:val="en" w:eastAsia="en-GB"/>
        </w:rPr>
        <w:t xml:space="preserve">James Wilson review for trauma-informed and restorative practice additions </w:t>
      </w:r>
    </w:p>
    <w:p w14:paraId="6052B4BC" w14:textId="6AFD8F55" w:rsidR="00F0599E" w:rsidRPr="00E65497" w:rsidRDefault="00F0599E" w:rsidP="00F0599E">
      <w:pPr>
        <w:ind w:left="-76"/>
        <w:rPr>
          <w:rFonts w:cs="Arial"/>
          <w:sz w:val="24"/>
          <w:szCs w:val="24"/>
          <w:lang w:val="en" w:eastAsia="en-GB"/>
        </w:rPr>
      </w:pPr>
      <w:r w:rsidRPr="00E65497">
        <w:rPr>
          <w:rFonts w:cs="Arial"/>
          <w:sz w:val="24"/>
          <w:szCs w:val="24"/>
          <w:lang w:val="en" w:eastAsia="en-GB"/>
        </w:rPr>
        <w:t>February 2025</w:t>
      </w:r>
    </w:p>
    <w:p w14:paraId="3463D035" w14:textId="77777777" w:rsidR="00E65497" w:rsidRDefault="00E65497" w:rsidP="00F0599E">
      <w:pPr>
        <w:ind w:left="-76"/>
        <w:rPr>
          <w:rFonts w:cs="Arial"/>
          <w:sz w:val="24"/>
          <w:szCs w:val="24"/>
          <w:lang w:val="en" w:eastAsia="en-GB"/>
        </w:rPr>
      </w:pPr>
    </w:p>
    <w:p w14:paraId="27B8C30E" w14:textId="57801D47" w:rsidR="00E65497" w:rsidRDefault="00E65497" w:rsidP="00F0599E">
      <w:pPr>
        <w:ind w:left="-76"/>
        <w:rPr>
          <w:rFonts w:cs="Arial"/>
          <w:sz w:val="24"/>
          <w:szCs w:val="24"/>
          <w:lang w:val="en" w:eastAsia="en-GB"/>
        </w:rPr>
      </w:pPr>
      <w:r>
        <w:rPr>
          <w:rFonts w:cs="Arial"/>
          <w:sz w:val="24"/>
          <w:szCs w:val="24"/>
          <w:lang w:val="en" w:eastAsia="en-GB"/>
        </w:rPr>
        <w:t>Reviewed By</w:t>
      </w:r>
      <w:r w:rsidR="00F0599E" w:rsidRPr="00BF7096">
        <w:rPr>
          <w:rFonts w:cs="Arial"/>
          <w:sz w:val="24"/>
          <w:szCs w:val="24"/>
          <w:lang w:val="en" w:eastAsia="en-GB"/>
        </w:rPr>
        <w:tab/>
      </w:r>
    </w:p>
    <w:p w14:paraId="37BB7283" w14:textId="77777777" w:rsidR="00E65497" w:rsidRDefault="00E65497" w:rsidP="00F0599E">
      <w:pPr>
        <w:ind w:left="-76"/>
        <w:rPr>
          <w:rFonts w:cs="Arial"/>
          <w:sz w:val="24"/>
          <w:szCs w:val="24"/>
          <w:lang w:val="en" w:eastAsia="en-GB"/>
        </w:rPr>
      </w:pPr>
    </w:p>
    <w:p w14:paraId="5FEC8CE7" w14:textId="761FA9A1" w:rsidR="00F0599E" w:rsidRPr="00BF7096" w:rsidRDefault="00F0599E" w:rsidP="00F0599E">
      <w:pPr>
        <w:ind w:left="-76"/>
        <w:rPr>
          <w:rFonts w:cs="Arial"/>
          <w:sz w:val="24"/>
          <w:szCs w:val="24"/>
          <w:lang w:val="en" w:eastAsia="en-GB"/>
        </w:rPr>
      </w:pPr>
      <w:r w:rsidRPr="00BF7096">
        <w:rPr>
          <w:rFonts w:cs="Arial"/>
          <w:sz w:val="24"/>
          <w:szCs w:val="24"/>
          <w:lang w:val="en" w:eastAsia="en-GB"/>
        </w:rPr>
        <w:t>Claire Devine, Rebekka Watson and Shondelle Quarshie (February 2025)</w:t>
      </w:r>
    </w:p>
    <w:p w14:paraId="776C2DB4" w14:textId="77777777" w:rsidR="00E65497" w:rsidRDefault="00E65497" w:rsidP="00F0599E">
      <w:pPr>
        <w:ind w:left="-76"/>
        <w:rPr>
          <w:rFonts w:cs="Arial"/>
          <w:sz w:val="24"/>
          <w:szCs w:val="24"/>
          <w:lang w:val="en" w:eastAsia="en-GB"/>
        </w:rPr>
      </w:pPr>
    </w:p>
    <w:p w14:paraId="1C4B9D05" w14:textId="07B052F6" w:rsidR="00E65497" w:rsidRDefault="00F0599E" w:rsidP="00F0599E">
      <w:pPr>
        <w:ind w:left="-76"/>
        <w:rPr>
          <w:rFonts w:cs="Arial"/>
          <w:sz w:val="24"/>
          <w:szCs w:val="24"/>
          <w:lang w:val="en" w:eastAsia="en-GB"/>
        </w:rPr>
      </w:pPr>
      <w:r w:rsidRPr="00BF7096">
        <w:rPr>
          <w:rFonts w:cs="Arial"/>
          <w:sz w:val="24"/>
          <w:szCs w:val="24"/>
          <w:lang w:val="en" w:eastAsia="en-GB"/>
        </w:rPr>
        <w:t>R</w:t>
      </w:r>
      <w:r w:rsidR="00E65497">
        <w:rPr>
          <w:rFonts w:cs="Arial"/>
          <w:sz w:val="24"/>
          <w:szCs w:val="24"/>
          <w:lang w:val="en" w:eastAsia="en-GB"/>
        </w:rPr>
        <w:t>eview Date:</w:t>
      </w:r>
      <w:r w:rsidRPr="00BF7096">
        <w:rPr>
          <w:rFonts w:cs="Arial"/>
          <w:sz w:val="24"/>
          <w:szCs w:val="24"/>
          <w:lang w:val="en" w:eastAsia="en-GB"/>
        </w:rPr>
        <w:tab/>
      </w:r>
    </w:p>
    <w:p w14:paraId="10E65662" w14:textId="0C22560B" w:rsidR="00F0599E" w:rsidRPr="00BF7096" w:rsidRDefault="00F0599E" w:rsidP="00F0599E">
      <w:pPr>
        <w:ind w:left="-76"/>
        <w:rPr>
          <w:rFonts w:cs="Arial"/>
          <w:sz w:val="24"/>
          <w:szCs w:val="24"/>
          <w:lang w:val="en" w:eastAsia="en-GB"/>
        </w:rPr>
      </w:pPr>
      <w:r w:rsidRPr="00BF7096">
        <w:rPr>
          <w:rFonts w:cs="Arial"/>
          <w:sz w:val="24"/>
          <w:szCs w:val="24"/>
          <w:lang w:val="en" w:eastAsia="en-GB"/>
        </w:rPr>
        <w:t>February 2027</w:t>
      </w:r>
    </w:p>
    <w:p w14:paraId="6F8CA69F" w14:textId="77777777" w:rsidR="00F0599E" w:rsidRPr="00BF7096" w:rsidRDefault="00F0599E" w:rsidP="00F0599E">
      <w:pPr>
        <w:ind w:left="-76"/>
        <w:rPr>
          <w:rFonts w:cs="Arial"/>
          <w:sz w:val="24"/>
          <w:szCs w:val="24"/>
          <w:lang w:val="en" w:eastAsia="en-GB"/>
        </w:rPr>
      </w:pPr>
    </w:p>
    <w:p w14:paraId="01E1045F" w14:textId="77777777" w:rsidR="00F0599E" w:rsidRPr="00E65497" w:rsidRDefault="00F0599E" w:rsidP="00F0599E">
      <w:pPr>
        <w:ind w:left="-76"/>
        <w:rPr>
          <w:rFonts w:cs="Arial"/>
          <w:sz w:val="24"/>
          <w:szCs w:val="24"/>
          <w:lang w:val="en" w:eastAsia="en-GB"/>
        </w:rPr>
      </w:pPr>
      <w:r w:rsidRPr="00E65497">
        <w:rPr>
          <w:rFonts w:cs="Arial"/>
          <w:sz w:val="24"/>
          <w:szCs w:val="24"/>
          <w:lang w:val="en" w:eastAsia="en-GB"/>
        </w:rPr>
        <w:t xml:space="preserve">Acronyms:  </w:t>
      </w:r>
    </w:p>
    <w:p w14:paraId="3071657D" w14:textId="77777777" w:rsidR="00F0599E" w:rsidRPr="00BF7096" w:rsidRDefault="00F0599E" w:rsidP="00F0599E">
      <w:pPr>
        <w:ind w:left="-76"/>
        <w:rPr>
          <w:rFonts w:cs="Arial"/>
          <w:b/>
          <w:bCs/>
          <w:sz w:val="24"/>
          <w:szCs w:val="24"/>
          <w:lang w:val="en" w:eastAsia="en-GB"/>
        </w:rPr>
      </w:pPr>
    </w:p>
    <w:p w14:paraId="094F3000" w14:textId="77777777" w:rsidR="00F0599E" w:rsidRPr="00BF7096" w:rsidRDefault="00F0599E" w:rsidP="00F0599E">
      <w:pPr>
        <w:ind w:left="-76"/>
        <w:rPr>
          <w:rFonts w:cs="Arial"/>
          <w:sz w:val="24"/>
          <w:szCs w:val="24"/>
          <w:lang w:val="en" w:eastAsia="en-GB"/>
        </w:rPr>
      </w:pPr>
      <w:r w:rsidRPr="00BF7096">
        <w:rPr>
          <w:rFonts w:cs="Arial"/>
          <w:sz w:val="24"/>
          <w:szCs w:val="24"/>
          <w:lang w:val="en" w:eastAsia="en-GB"/>
        </w:rPr>
        <w:t xml:space="preserve">Internal Quality Assurance (IQA)  </w:t>
      </w:r>
    </w:p>
    <w:p w14:paraId="3DF13456" w14:textId="77777777" w:rsidR="00F0599E" w:rsidRPr="00BF7096" w:rsidRDefault="00F0599E" w:rsidP="00F0599E">
      <w:pPr>
        <w:ind w:left="-76"/>
        <w:rPr>
          <w:rFonts w:cs="Arial"/>
          <w:sz w:val="24"/>
          <w:szCs w:val="24"/>
          <w:lang w:val="en" w:eastAsia="en-GB"/>
        </w:rPr>
      </w:pPr>
      <w:r w:rsidRPr="00BF7096">
        <w:rPr>
          <w:rFonts w:cs="Arial"/>
          <w:sz w:val="24"/>
          <w:szCs w:val="24"/>
          <w:lang w:val="en" w:eastAsia="en-GB"/>
        </w:rPr>
        <w:t xml:space="preserve">External Quality Assurance (EQA)  </w:t>
      </w:r>
    </w:p>
    <w:p w14:paraId="697193E4" w14:textId="77777777" w:rsidR="00F0599E" w:rsidRPr="00BF7096" w:rsidRDefault="00F0599E" w:rsidP="00F0599E">
      <w:pPr>
        <w:ind w:left="-76"/>
        <w:rPr>
          <w:rFonts w:cs="Arial"/>
          <w:sz w:val="24"/>
          <w:szCs w:val="24"/>
          <w:lang w:val="en" w:eastAsia="en-GB"/>
        </w:rPr>
      </w:pPr>
      <w:r w:rsidRPr="00BF7096">
        <w:rPr>
          <w:rFonts w:cs="Arial"/>
          <w:sz w:val="24"/>
          <w:szCs w:val="24"/>
          <w:lang w:val="en" w:eastAsia="en-GB"/>
        </w:rPr>
        <w:t xml:space="preserve">Curriculum Area Manager (CAM)  </w:t>
      </w:r>
    </w:p>
    <w:p w14:paraId="45438B10" w14:textId="77777777" w:rsidR="00F0599E" w:rsidRPr="00BF7096" w:rsidRDefault="00F0599E" w:rsidP="00F0599E">
      <w:pPr>
        <w:ind w:left="-76"/>
        <w:rPr>
          <w:rFonts w:cs="Arial"/>
          <w:sz w:val="24"/>
          <w:szCs w:val="24"/>
          <w:lang w:val="en" w:eastAsia="en-GB"/>
        </w:rPr>
      </w:pPr>
      <w:r w:rsidRPr="00BF7096">
        <w:rPr>
          <w:rFonts w:cs="Arial"/>
          <w:sz w:val="24"/>
          <w:szCs w:val="24"/>
          <w:lang w:val="en" w:eastAsia="en-GB"/>
        </w:rPr>
        <w:lastRenderedPageBreak/>
        <w:t xml:space="preserve">Assistant Principal (AP)  </w:t>
      </w:r>
    </w:p>
    <w:p w14:paraId="4B3ABA9B" w14:textId="77777777" w:rsidR="00F0599E" w:rsidRPr="00BF7096" w:rsidRDefault="00F0599E" w:rsidP="00F0599E">
      <w:pPr>
        <w:ind w:left="-76"/>
        <w:rPr>
          <w:rFonts w:cs="Arial"/>
          <w:sz w:val="24"/>
          <w:szCs w:val="24"/>
          <w:lang w:val="en" w:eastAsia="en-GB"/>
        </w:rPr>
      </w:pPr>
      <w:r w:rsidRPr="00BF7096">
        <w:rPr>
          <w:rFonts w:cs="Arial"/>
          <w:sz w:val="24"/>
          <w:szCs w:val="24"/>
          <w:lang w:val="en" w:eastAsia="en-GB"/>
        </w:rPr>
        <w:t xml:space="preserve">Quality, Performance and Standards (QPS)  </w:t>
      </w:r>
    </w:p>
    <w:p w14:paraId="2715A553" w14:textId="77777777" w:rsidR="00F0599E" w:rsidRPr="00BF7096" w:rsidRDefault="00F0599E" w:rsidP="00F0599E">
      <w:pPr>
        <w:ind w:left="-76"/>
        <w:rPr>
          <w:rFonts w:cs="Arial"/>
          <w:sz w:val="24"/>
          <w:szCs w:val="24"/>
          <w:lang w:val="en" w:eastAsia="en-GB"/>
        </w:rPr>
      </w:pPr>
      <w:r w:rsidRPr="00BF7096">
        <w:rPr>
          <w:rFonts w:cs="Arial"/>
          <w:sz w:val="24"/>
          <w:szCs w:val="24"/>
          <w:lang w:val="en" w:eastAsia="en-GB"/>
        </w:rPr>
        <w:t>Electronic Individual Learning Plan (</w:t>
      </w:r>
      <w:proofErr w:type="spellStart"/>
      <w:r w:rsidRPr="00BF7096">
        <w:rPr>
          <w:rFonts w:cs="Arial"/>
          <w:sz w:val="24"/>
          <w:szCs w:val="24"/>
          <w:lang w:val="en" w:eastAsia="en-GB"/>
        </w:rPr>
        <w:t>eILP</w:t>
      </w:r>
      <w:proofErr w:type="spellEnd"/>
      <w:r w:rsidRPr="00BF7096">
        <w:rPr>
          <w:rFonts w:cs="Arial"/>
          <w:sz w:val="24"/>
          <w:szCs w:val="24"/>
          <w:lang w:val="en" w:eastAsia="en-GB"/>
        </w:rPr>
        <w:t xml:space="preserve">)  </w:t>
      </w:r>
    </w:p>
    <w:p w14:paraId="047432E7" w14:textId="77777777" w:rsidR="00F0599E" w:rsidRPr="00BF7096" w:rsidRDefault="00F0599E" w:rsidP="00F0599E">
      <w:pPr>
        <w:ind w:left="-76"/>
        <w:rPr>
          <w:rFonts w:cs="Arial"/>
          <w:sz w:val="24"/>
          <w:szCs w:val="24"/>
          <w:lang w:val="en" w:eastAsia="en-GB"/>
        </w:rPr>
      </w:pPr>
      <w:r w:rsidRPr="00BF7096">
        <w:rPr>
          <w:rFonts w:cs="Arial"/>
          <w:sz w:val="24"/>
          <w:szCs w:val="24"/>
          <w:lang w:val="en" w:eastAsia="en-GB"/>
        </w:rPr>
        <w:t xml:space="preserve">Minimum Expected Grade (MEG)   </w:t>
      </w:r>
    </w:p>
    <w:p w14:paraId="78D181E9" w14:textId="77777777" w:rsidR="00F0599E" w:rsidRPr="00BF7096" w:rsidRDefault="00F0599E" w:rsidP="00F0599E">
      <w:pPr>
        <w:ind w:left="-76"/>
        <w:rPr>
          <w:rFonts w:cs="Arial"/>
          <w:sz w:val="24"/>
          <w:szCs w:val="24"/>
          <w:lang w:val="en" w:eastAsia="en-GB"/>
        </w:rPr>
      </w:pPr>
      <w:r w:rsidRPr="00BF7096">
        <w:rPr>
          <w:rFonts w:cs="Arial"/>
          <w:sz w:val="24"/>
          <w:szCs w:val="24"/>
          <w:lang w:val="en" w:eastAsia="en-GB"/>
        </w:rPr>
        <w:t>Spelling, Grammar and Punctuation (</w:t>
      </w:r>
      <w:proofErr w:type="spellStart"/>
      <w:r w:rsidRPr="00BF7096">
        <w:rPr>
          <w:rFonts w:cs="Arial"/>
          <w:sz w:val="24"/>
          <w:szCs w:val="24"/>
          <w:lang w:val="en" w:eastAsia="en-GB"/>
        </w:rPr>
        <w:t>SPaG</w:t>
      </w:r>
      <w:proofErr w:type="spellEnd"/>
      <w:r w:rsidRPr="00BF7096">
        <w:rPr>
          <w:rFonts w:cs="Arial"/>
          <w:sz w:val="24"/>
          <w:szCs w:val="24"/>
          <w:lang w:val="en" w:eastAsia="en-GB"/>
        </w:rPr>
        <w:t xml:space="preserve">)  </w:t>
      </w:r>
    </w:p>
    <w:p w14:paraId="1871B81D" w14:textId="77777777" w:rsidR="00F0599E" w:rsidRPr="00BF7096" w:rsidRDefault="00F0599E" w:rsidP="00F0599E">
      <w:pPr>
        <w:ind w:left="-76"/>
        <w:rPr>
          <w:rFonts w:cs="Arial"/>
          <w:sz w:val="24"/>
          <w:szCs w:val="24"/>
          <w:lang w:val="en" w:eastAsia="en-GB"/>
        </w:rPr>
      </w:pPr>
      <w:proofErr w:type="spellStart"/>
      <w:r w:rsidRPr="00BF7096">
        <w:rPr>
          <w:rFonts w:cs="Arial"/>
          <w:sz w:val="24"/>
          <w:szCs w:val="24"/>
          <w:lang w:val="en" w:eastAsia="en-GB"/>
        </w:rPr>
        <w:t>Recognising</w:t>
      </w:r>
      <w:proofErr w:type="spellEnd"/>
      <w:r w:rsidRPr="00BF7096">
        <w:rPr>
          <w:rFonts w:cs="Arial"/>
          <w:sz w:val="24"/>
          <w:szCs w:val="24"/>
          <w:lang w:val="en" w:eastAsia="en-GB"/>
        </w:rPr>
        <w:t xml:space="preserve"> and Recording Progress and Achievement (RARPA)  </w:t>
      </w:r>
    </w:p>
    <w:p w14:paraId="5DB0FCBC" w14:textId="77777777" w:rsidR="00F0599E" w:rsidRPr="00BF7096" w:rsidRDefault="00F0599E" w:rsidP="00F0599E">
      <w:pPr>
        <w:ind w:left="-76"/>
        <w:rPr>
          <w:rFonts w:cs="Arial"/>
          <w:sz w:val="24"/>
          <w:szCs w:val="24"/>
          <w:lang w:val="en" w:eastAsia="en-GB"/>
        </w:rPr>
      </w:pPr>
      <w:r w:rsidRPr="00BF7096">
        <w:rPr>
          <w:rFonts w:cs="Arial"/>
          <w:sz w:val="24"/>
          <w:szCs w:val="24"/>
          <w:lang w:val="en" w:eastAsia="en-GB"/>
        </w:rPr>
        <w:t xml:space="preserve">Red Amber Green (RAG)  </w:t>
      </w:r>
    </w:p>
    <w:p w14:paraId="69DCAE15" w14:textId="77777777" w:rsidR="00F0599E" w:rsidRPr="00BF7096" w:rsidRDefault="00F0599E" w:rsidP="00F0599E">
      <w:pPr>
        <w:ind w:left="-76"/>
        <w:rPr>
          <w:rFonts w:cs="Arial"/>
          <w:sz w:val="24"/>
          <w:szCs w:val="24"/>
          <w:lang w:val="en" w:eastAsia="en-GB"/>
        </w:rPr>
      </w:pPr>
      <w:r w:rsidRPr="00BF7096">
        <w:rPr>
          <w:rFonts w:cs="Arial"/>
          <w:sz w:val="24"/>
          <w:szCs w:val="24"/>
          <w:lang w:val="en" w:eastAsia="en-GB"/>
        </w:rPr>
        <w:t xml:space="preserve">Virtual Learning Environment (VLE)  </w:t>
      </w:r>
    </w:p>
    <w:p w14:paraId="520F4A26" w14:textId="77777777" w:rsidR="00F0599E" w:rsidRPr="00BF7096" w:rsidRDefault="00F0599E" w:rsidP="00F0599E">
      <w:pPr>
        <w:ind w:left="-76"/>
        <w:rPr>
          <w:rFonts w:cs="Arial"/>
          <w:sz w:val="24"/>
          <w:szCs w:val="24"/>
          <w:lang w:val="en" w:eastAsia="en-GB"/>
        </w:rPr>
      </w:pPr>
      <w:r w:rsidRPr="00BF7096">
        <w:rPr>
          <w:rFonts w:cs="Arial"/>
          <w:sz w:val="24"/>
          <w:szCs w:val="24"/>
          <w:lang w:val="en" w:eastAsia="en-GB"/>
        </w:rPr>
        <w:t xml:space="preserve">Minimum Expected Grade (MEG)  </w:t>
      </w:r>
    </w:p>
    <w:p w14:paraId="2F9C6A93" w14:textId="77777777" w:rsidR="00F0599E" w:rsidRPr="00F0599E" w:rsidRDefault="00F0599E" w:rsidP="00F0599E">
      <w:pPr>
        <w:ind w:left="-76"/>
        <w:rPr>
          <w:rFonts w:ascii="Calibri" w:hAnsi="Calibri" w:cs="Calibri"/>
          <w:sz w:val="24"/>
          <w:szCs w:val="24"/>
          <w:lang w:val="en" w:eastAsia="en-GB"/>
        </w:rPr>
      </w:pPr>
    </w:p>
    <w:p w14:paraId="1EB149EB" w14:textId="77777777" w:rsidR="00F0599E" w:rsidRPr="00F0599E" w:rsidRDefault="00F0599E" w:rsidP="00F0599E">
      <w:pPr>
        <w:ind w:left="-76"/>
        <w:rPr>
          <w:rFonts w:ascii="Calibri" w:hAnsi="Calibri" w:cs="Calibri"/>
          <w:sz w:val="24"/>
          <w:szCs w:val="24"/>
          <w:lang w:val="en" w:eastAsia="en-GB"/>
        </w:rPr>
      </w:pPr>
    </w:p>
    <w:p w14:paraId="126D7EE9" w14:textId="77777777" w:rsidR="00F0599E" w:rsidRPr="00F0599E" w:rsidRDefault="00F0599E" w:rsidP="00F0599E">
      <w:pPr>
        <w:ind w:left="-76"/>
        <w:rPr>
          <w:rFonts w:ascii="Calibri" w:hAnsi="Calibri" w:cs="Calibri"/>
          <w:sz w:val="24"/>
          <w:szCs w:val="24"/>
          <w:lang w:val="en" w:eastAsia="en-GB"/>
        </w:rPr>
      </w:pPr>
    </w:p>
    <w:bookmarkEnd w:id="0"/>
    <w:bookmarkEnd w:id="1"/>
    <w:p w14:paraId="0DAA6F83" w14:textId="77777777" w:rsidR="00DF36E7" w:rsidRPr="00DF36E7" w:rsidRDefault="00DF36E7" w:rsidP="00DF36E7">
      <w:pPr>
        <w:ind w:left="-76"/>
        <w:rPr>
          <w:rFonts w:ascii="Calibri" w:hAnsi="Calibri" w:cs="Calibri"/>
          <w:sz w:val="24"/>
          <w:szCs w:val="24"/>
          <w:lang w:val="en" w:eastAsia="en-GB"/>
        </w:rPr>
      </w:pPr>
    </w:p>
    <w:sectPr w:rsidR="00DF36E7" w:rsidRPr="00DF36E7" w:rsidSect="00EF61E0">
      <w:footerReference w:type="default" r:id="rId13"/>
      <w:footerReference w:type="first" r:id="rId14"/>
      <w:type w:val="continuous"/>
      <w:pgSz w:w="11906" w:h="16838" w:code="9"/>
      <w:pgMar w:top="1191" w:right="1418" w:bottom="1077" w:left="1418"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16A0E" w14:textId="77777777" w:rsidR="00F27383" w:rsidRDefault="00F27383">
      <w:r>
        <w:separator/>
      </w:r>
    </w:p>
  </w:endnote>
  <w:endnote w:type="continuationSeparator" w:id="0">
    <w:p w14:paraId="4FF45046" w14:textId="77777777" w:rsidR="00F27383" w:rsidRDefault="00F2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690064" w:usb1="0067006E" w:usb2="00000073" w:usb3="00410000" w:csb0="00690072" w:csb1="006C0061"/>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A17D" w14:textId="77777777" w:rsidR="00C12D14" w:rsidRPr="00301A1D" w:rsidRDefault="00A1719A">
    <w:pPr>
      <w:pStyle w:val="Footer"/>
      <w:rPr>
        <w:sz w:val="16"/>
        <w:szCs w:val="16"/>
        <w:lang w:val="en-GB"/>
      </w:rPr>
    </w:pPr>
    <w:r>
      <w:rPr>
        <w:sz w:val="12"/>
        <w:szCs w:val="12"/>
        <w:lang w:val="en-GB"/>
      </w:rPr>
      <w:t xml:space="preserve">Kirklees College </w:t>
    </w:r>
    <w:r w:rsidR="00A67B0D">
      <w:rPr>
        <w:sz w:val="12"/>
        <w:szCs w:val="12"/>
        <w:lang w:val="en-GB"/>
      </w:rPr>
      <w:t>Assessment Policy</w:t>
    </w:r>
    <w:r>
      <w:rPr>
        <w:sz w:val="12"/>
        <w:szCs w:val="12"/>
        <w:lang w:val="en-GB"/>
      </w:rPr>
      <w:t xml:space="preserve"> 2025-2027</w:t>
    </w:r>
    <w:r w:rsidR="003F4F1B">
      <w:rPr>
        <w:sz w:val="12"/>
        <w:szCs w:val="12"/>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8C36" w14:textId="77777777" w:rsidR="00C12D14" w:rsidRDefault="00C12D14" w:rsidP="00EF61E0">
    <w:pPr>
      <w:pStyle w:val="Footer"/>
      <w:pBdr>
        <w:top w:val="single" w:sz="4" w:space="1" w:color="D9D9D9"/>
      </w:pBdr>
      <w:jc w:val="right"/>
    </w:pPr>
  </w:p>
  <w:p w14:paraId="7AC6E38F" w14:textId="77777777" w:rsidR="00C12D14" w:rsidRDefault="00C12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099AA" w14:textId="77777777" w:rsidR="00F27383" w:rsidRDefault="00F27383">
      <w:r>
        <w:separator/>
      </w:r>
    </w:p>
  </w:footnote>
  <w:footnote w:type="continuationSeparator" w:id="0">
    <w:p w14:paraId="3C6372F7" w14:textId="77777777" w:rsidR="00F27383" w:rsidRDefault="00F27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4AAA4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E4778"/>
    <w:multiLevelType w:val="multilevel"/>
    <w:tmpl w:val="16B4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11B3F"/>
    <w:multiLevelType w:val="hybridMultilevel"/>
    <w:tmpl w:val="1644A3A2"/>
    <w:lvl w:ilvl="0" w:tplc="54B2C64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D496B"/>
    <w:multiLevelType w:val="hybridMultilevel"/>
    <w:tmpl w:val="DD4C5BC6"/>
    <w:lvl w:ilvl="0" w:tplc="56BCCE96">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050457"/>
    <w:multiLevelType w:val="multilevel"/>
    <w:tmpl w:val="8264CB52"/>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6F50A3"/>
    <w:multiLevelType w:val="hybridMultilevel"/>
    <w:tmpl w:val="A53A1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05587"/>
    <w:multiLevelType w:val="multilevel"/>
    <w:tmpl w:val="A10A6BF4"/>
    <w:lvl w:ilvl="0">
      <w:start w:val="1"/>
      <w:numFmt w:val="bullet"/>
      <w:lvlText w:val=""/>
      <w:lvlJc w:val="left"/>
      <w:pPr>
        <w:tabs>
          <w:tab w:val="num" w:pos="375"/>
        </w:tabs>
        <w:ind w:left="375" w:hanging="360"/>
      </w:pPr>
      <w:rPr>
        <w:rFonts w:ascii="Symbol" w:hAnsi="Symbol" w:hint="default"/>
        <w:sz w:val="20"/>
      </w:rPr>
    </w:lvl>
    <w:lvl w:ilvl="1" w:tentative="1">
      <w:start w:val="1"/>
      <w:numFmt w:val="bullet"/>
      <w:lvlText w:val="o"/>
      <w:lvlJc w:val="left"/>
      <w:pPr>
        <w:tabs>
          <w:tab w:val="num" w:pos="1095"/>
        </w:tabs>
        <w:ind w:left="1095" w:hanging="360"/>
      </w:pPr>
      <w:rPr>
        <w:rFonts w:ascii="Courier New" w:hAnsi="Courier New" w:hint="default"/>
        <w:sz w:val="20"/>
      </w:rPr>
    </w:lvl>
    <w:lvl w:ilvl="2" w:tentative="1">
      <w:start w:val="1"/>
      <w:numFmt w:val="bullet"/>
      <w:lvlText w:val=""/>
      <w:lvlJc w:val="left"/>
      <w:pPr>
        <w:tabs>
          <w:tab w:val="num" w:pos="1815"/>
        </w:tabs>
        <w:ind w:left="1815" w:hanging="360"/>
      </w:pPr>
      <w:rPr>
        <w:rFonts w:ascii="Wingdings" w:hAnsi="Wingdings" w:hint="default"/>
        <w:sz w:val="20"/>
      </w:rPr>
    </w:lvl>
    <w:lvl w:ilvl="3" w:tentative="1">
      <w:start w:val="1"/>
      <w:numFmt w:val="bullet"/>
      <w:lvlText w:val=""/>
      <w:lvlJc w:val="left"/>
      <w:pPr>
        <w:tabs>
          <w:tab w:val="num" w:pos="2535"/>
        </w:tabs>
        <w:ind w:left="2535" w:hanging="360"/>
      </w:pPr>
      <w:rPr>
        <w:rFonts w:ascii="Wingdings" w:hAnsi="Wingdings" w:hint="default"/>
        <w:sz w:val="20"/>
      </w:rPr>
    </w:lvl>
    <w:lvl w:ilvl="4" w:tentative="1">
      <w:start w:val="1"/>
      <w:numFmt w:val="bullet"/>
      <w:lvlText w:val=""/>
      <w:lvlJc w:val="left"/>
      <w:pPr>
        <w:tabs>
          <w:tab w:val="num" w:pos="3255"/>
        </w:tabs>
        <w:ind w:left="3255" w:hanging="360"/>
      </w:pPr>
      <w:rPr>
        <w:rFonts w:ascii="Wingdings" w:hAnsi="Wingdings" w:hint="default"/>
        <w:sz w:val="20"/>
      </w:rPr>
    </w:lvl>
    <w:lvl w:ilvl="5" w:tentative="1">
      <w:start w:val="1"/>
      <w:numFmt w:val="bullet"/>
      <w:lvlText w:val=""/>
      <w:lvlJc w:val="left"/>
      <w:pPr>
        <w:tabs>
          <w:tab w:val="num" w:pos="3975"/>
        </w:tabs>
        <w:ind w:left="3975" w:hanging="360"/>
      </w:pPr>
      <w:rPr>
        <w:rFonts w:ascii="Wingdings" w:hAnsi="Wingdings" w:hint="default"/>
        <w:sz w:val="20"/>
      </w:rPr>
    </w:lvl>
    <w:lvl w:ilvl="6" w:tentative="1">
      <w:start w:val="1"/>
      <w:numFmt w:val="bullet"/>
      <w:lvlText w:val=""/>
      <w:lvlJc w:val="left"/>
      <w:pPr>
        <w:tabs>
          <w:tab w:val="num" w:pos="4695"/>
        </w:tabs>
        <w:ind w:left="4695" w:hanging="360"/>
      </w:pPr>
      <w:rPr>
        <w:rFonts w:ascii="Wingdings" w:hAnsi="Wingdings" w:hint="default"/>
        <w:sz w:val="20"/>
      </w:rPr>
    </w:lvl>
    <w:lvl w:ilvl="7" w:tentative="1">
      <w:start w:val="1"/>
      <w:numFmt w:val="bullet"/>
      <w:lvlText w:val=""/>
      <w:lvlJc w:val="left"/>
      <w:pPr>
        <w:tabs>
          <w:tab w:val="num" w:pos="5415"/>
        </w:tabs>
        <w:ind w:left="5415" w:hanging="360"/>
      </w:pPr>
      <w:rPr>
        <w:rFonts w:ascii="Wingdings" w:hAnsi="Wingdings" w:hint="default"/>
        <w:sz w:val="20"/>
      </w:rPr>
    </w:lvl>
    <w:lvl w:ilvl="8" w:tentative="1">
      <w:start w:val="1"/>
      <w:numFmt w:val="bullet"/>
      <w:lvlText w:val=""/>
      <w:lvlJc w:val="left"/>
      <w:pPr>
        <w:tabs>
          <w:tab w:val="num" w:pos="6135"/>
        </w:tabs>
        <w:ind w:left="6135" w:hanging="360"/>
      </w:pPr>
      <w:rPr>
        <w:rFonts w:ascii="Wingdings" w:hAnsi="Wingdings" w:hint="default"/>
        <w:sz w:val="20"/>
      </w:rPr>
    </w:lvl>
  </w:abstractNum>
  <w:abstractNum w:abstractNumId="7" w15:restartNumberingAfterBreak="0">
    <w:nsid w:val="0C735ADB"/>
    <w:multiLevelType w:val="multilevel"/>
    <w:tmpl w:val="A10A6BF4"/>
    <w:lvl w:ilvl="0">
      <w:start w:val="1"/>
      <w:numFmt w:val="bullet"/>
      <w:lvlText w:val=""/>
      <w:lvlJc w:val="left"/>
      <w:pPr>
        <w:tabs>
          <w:tab w:val="num" w:pos="375"/>
        </w:tabs>
        <w:ind w:left="375" w:hanging="360"/>
      </w:pPr>
      <w:rPr>
        <w:rFonts w:ascii="Symbol" w:hAnsi="Symbol" w:hint="default"/>
        <w:sz w:val="20"/>
      </w:rPr>
    </w:lvl>
    <w:lvl w:ilvl="1" w:tentative="1">
      <w:start w:val="1"/>
      <w:numFmt w:val="bullet"/>
      <w:lvlText w:val="o"/>
      <w:lvlJc w:val="left"/>
      <w:pPr>
        <w:tabs>
          <w:tab w:val="num" w:pos="1095"/>
        </w:tabs>
        <w:ind w:left="1095" w:hanging="360"/>
      </w:pPr>
      <w:rPr>
        <w:rFonts w:ascii="Courier New" w:hAnsi="Courier New" w:hint="default"/>
        <w:sz w:val="20"/>
      </w:rPr>
    </w:lvl>
    <w:lvl w:ilvl="2" w:tentative="1">
      <w:start w:val="1"/>
      <w:numFmt w:val="bullet"/>
      <w:lvlText w:val=""/>
      <w:lvlJc w:val="left"/>
      <w:pPr>
        <w:tabs>
          <w:tab w:val="num" w:pos="1815"/>
        </w:tabs>
        <w:ind w:left="1815" w:hanging="360"/>
      </w:pPr>
      <w:rPr>
        <w:rFonts w:ascii="Wingdings" w:hAnsi="Wingdings" w:hint="default"/>
        <w:sz w:val="20"/>
      </w:rPr>
    </w:lvl>
    <w:lvl w:ilvl="3" w:tentative="1">
      <w:start w:val="1"/>
      <w:numFmt w:val="bullet"/>
      <w:lvlText w:val=""/>
      <w:lvlJc w:val="left"/>
      <w:pPr>
        <w:tabs>
          <w:tab w:val="num" w:pos="2535"/>
        </w:tabs>
        <w:ind w:left="2535" w:hanging="360"/>
      </w:pPr>
      <w:rPr>
        <w:rFonts w:ascii="Wingdings" w:hAnsi="Wingdings" w:hint="default"/>
        <w:sz w:val="20"/>
      </w:rPr>
    </w:lvl>
    <w:lvl w:ilvl="4" w:tentative="1">
      <w:start w:val="1"/>
      <w:numFmt w:val="bullet"/>
      <w:lvlText w:val=""/>
      <w:lvlJc w:val="left"/>
      <w:pPr>
        <w:tabs>
          <w:tab w:val="num" w:pos="3255"/>
        </w:tabs>
        <w:ind w:left="3255" w:hanging="360"/>
      </w:pPr>
      <w:rPr>
        <w:rFonts w:ascii="Wingdings" w:hAnsi="Wingdings" w:hint="default"/>
        <w:sz w:val="20"/>
      </w:rPr>
    </w:lvl>
    <w:lvl w:ilvl="5" w:tentative="1">
      <w:start w:val="1"/>
      <w:numFmt w:val="bullet"/>
      <w:lvlText w:val=""/>
      <w:lvlJc w:val="left"/>
      <w:pPr>
        <w:tabs>
          <w:tab w:val="num" w:pos="3975"/>
        </w:tabs>
        <w:ind w:left="3975" w:hanging="360"/>
      </w:pPr>
      <w:rPr>
        <w:rFonts w:ascii="Wingdings" w:hAnsi="Wingdings" w:hint="default"/>
        <w:sz w:val="20"/>
      </w:rPr>
    </w:lvl>
    <w:lvl w:ilvl="6" w:tentative="1">
      <w:start w:val="1"/>
      <w:numFmt w:val="bullet"/>
      <w:lvlText w:val=""/>
      <w:lvlJc w:val="left"/>
      <w:pPr>
        <w:tabs>
          <w:tab w:val="num" w:pos="4695"/>
        </w:tabs>
        <w:ind w:left="4695" w:hanging="360"/>
      </w:pPr>
      <w:rPr>
        <w:rFonts w:ascii="Wingdings" w:hAnsi="Wingdings" w:hint="default"/>
        <w:sz w:val="20"/>
      </w:rPr>
    </w:lvl>
    <w:lvl w:ilvl="7" w:tentative="1">
      <w:start w:val="1"/>
      <w:numFmt w:val="bullet"/>
      <w:lvlText w:val=""/>
      <w:lvlJc w:val="left"/>
      <w:pPr>
        <w:tabs>
          <w:tab w:val="num" w:pos="5415"/>
        </w:tabs>
        <w:ind w:left="5415" w:hanging="360"/>
      </w:pPr>
      <w:rPr>
        <w:rFonts w:ascii="Wingdings" w:hAnsi="Wingdings" w:hint="default"/>
        <w:sz w:val="20"/>
      </w:rPr>
    </w:lvl>
    <w:lvl w:ilvl="8" w:tentative="1">
      <w:start w:val="1"/>
      <w:numFmt w:val="bullet"/>
      <w:lvlText w:val=""/>
      <w:lvlJc w:val="left"/>
      <w:pPr>
        <w:tabs>
          <w:tab w:val="num" w:pos="6135"/>
        </w:tabs>
        <w:ind w:left="6135" w:hanging="360"/>
      </w:pPr>
      <w:rPr>
        <w:rFonts w:ascii="Wingdings" w:hAnsi="Wingdings" w:hint="default"/>
        <w:sz w:val="20"/>
      </w:rPr>
    </w:lvl>
  </w:abstractNum>
  <w:abstractNum w:abstractNumId="8" w15:restartNumberingAfterBreak="0">
    <w:nsid w:val="0EBD084C"/>
    <w:multiLevelType w:val="hybridMultilevel"/>
    <w:tmpl w:val="8E608B2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13137698"/>
    <w:multiLevelType w:val="hybridMultilevel"/>
    <w:tmpl w:val="D700C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A13E9B"/>
    <w:multiLevelType w:val="multilevel"/>
    <w:tmpl w:val="19B0C6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4976D4"/>
    <w:multiLevelType w:val="multilevel"/>
    <w:tmpl w:val="E716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22609"/>
    <w:multiLevelType w:val="multilevel"/>
    <w:tmpl w:val="E7B84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041C0A"/>
    <w:multiLevelType w:val="hybridMultilevel"/>
    <w:tmpl w:val="386620C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3E151D"/>
    <w:multiLevelType w:val="multilevel"/>
    <w:tmpl w:val="A10A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4B4C44"/>
    <w:multiLevelType w:val="hybridMultilevel"/>
    <w:tmpl w:val="386620C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2277B2"/>
    <w:multiLevelType w:val="hybridMultilevel"/>
    <w:tmpl w:val="62B4FF62"/>
    <w:lvl w:ilvl="0" w:tplc="08090001">
      <w:start w:val="1"/>
      <w:numFmt w:val="bullet"/>
      <w:lvlText w:val=""/>
      <w:lvlJc w:val="left"/>
      <w:pPr>
        <w:ind w:left="375" w:hanging="360"/>
      </w:pPr>
      <w:rPr>
        <w:rFonts w:ascii="Symbol" w:hAnsi="Symbol" w:hint="default"/>
      </w:rPr>
    </w:lvl>
    <w:lvl w:ilvl="1" w:tplc="08090003" w:tentative="1">
      <w:start w:val="1"/>
      <w:numFmt w:val="bullet"/>
      <w:lvlText w:val="o"/>
      <w:lvlJc w:val="left"/>
      <w:pPr>
        <w:ind w:left="1095" w:hanging="360"/>
      </w:pPr>
      <w:rPr>
        <w:rFonts w:ascii="Courier New" w:hAnsi="Courier New" w:cs="Courier New" w:hint="default"/>
      </w:rPr>
    </w:lvl>
    <w:lvl w:ilvl="2" w:tplc="08090005" w:tentative="1">
      <w:start w:val="1"/>
      <w:numFmt w:val="bullet"/>
      <w:lvlText w:val=""/>
      <w:lvlJc w:val="left"/>
      <w:pPr>
        <w:ind w:left="1815" w:hanging="360"/>
      </w:pPr>
      <w:rPr>
        <w:rFonts w:ascii="Wingdings" w:hAnsi="Wingdings" w:hint="default"/>
      </w:rPr>
    </w:lvl>
    <w:lvl w:ilvl="3" w:tplc="08090001" w:tentative="1">
      <w:start w:val="1"/>
      <w:numFmt w:val="bullet"/>
      <w:lvlText w:val=""/>
      <w:lvlJc w:val="left"/>
      <w:pPr>
        <w:ind w:left="2535" w:hanging="360"/>
      </w:pPr>
      <w:rPr>
        <w:rFonts w:ascii="Symbol" w:hAnsi="Symbol" w:hint="default"/>
      </w:rPr>
    </w:lvl>
    <w:lvl w:ilvl="4" w:tplc="08090003" w:tentative="1">
      <w:start w:val="1"/>
      <w:numFmt w:val="bullet"/>
      <w:lvlText w:val="o"/>
      <w:lvlJc w:val="left"/>
      <w:pPr>
        <w:ind w:left="3255" w:hanging="360"/>
      </w:pPr>
      <w:rPr>
        <w:rFonts w:ascii="Courier New" w:hAnsi="Courier New" w:cs="Courier New" w:hint="default"/>
      </w:rPr>
    </w:lvl>
    <w:lvl w:ilvl="5" w:tplc="08090005" w:tentative="1">
      <w:start w:val="1"/>
      <w:numFmt w:val="bullet"/>
      <w:lvlText w:val=""/>
      <w:lvlJc w:val="left"/>
      <w:pPr>
        <w:ind w:left="3975" w:hanging="360"/>
      </w:pPr>
      <w:rPr>
        <w:rFonts w:ascii="Wingdings" w:hAnsi="Wingdings" w:hint="default"/>
      </w:rPr>
    </w:lvl>
    <w:lvl w:ilvl="6" w:tplc="08090001" w:tentative="1">
      <w:start w:val="1"/>
      <w:numFmt w:val="bullet"/>
      <w:lvlText w:val=""/>
      <w:lvlJc w:val="left"/>
      <w:pPr>
        <w:ind w:left="4695" w:hanging="360"/>
      </w:pPr>
      <w:rPr>
        <w:rFonts w:ascii="Symbol" w:hAnsi="Symbol" w:hint="default"/>
      </w:rPr>
    </w:lvl>
    <w:lvl w:ilvl="7" w:tplc="08090003" w:tentative="1">
      <w:start w:val="1"/>
      <w:numFmt w:val="bullet"/>
      <w:lvlText w:val="o"/>
      <w:lvlJc w:val="left"/>
      <w:pPr>
        <w:ind w:left="5415" w:hanging="360"/>
      </w:pPr>
      <w:rPr>
        <w:rFonts w:ascii="Courier New" w:hAnsi="Courier New" w:cs="Courier New" w:hint="default"/>
      </w:rPr>
    </w:lvl>
    <w:lvl w:ilvl="8" w:tplc="08090005" w:tentative="1">
      <w:start w:val="1"/>
      <w:numFmt w:val="bullet"/>
      <w:lvlText w:val=""/>
      <w:lvlJc w:val="left"/>
      <w:pPr>
        <w:ind w:left="6135" w:hanging="360"/>
      </w:pPr>
      <w:rPr>
        <w:rFonts w:ascii="Wingdings" w:hAnsi="Wingdings" w:hint="default"/>
      </w:rPr>
    </w:lvl>
  </w:abstractNum>
  <w:abstractNum w:abstractNumId="17" w15:restartNumberingAfterBreak="0">
    <w:nsid w:val="26EA12DD"/>
    <w:multiLevelType w:val="hybridMultilevel"/>
    <w:tmpl w:val="600E915A"/>
    <w:lvl w:ilvl="0" w:tplc="C62C35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20723"/>
    <w:multiLevelType w:val="multilevel"/>
    <w:tmpl w:val="1604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3907DE"/>
    <w:multiLevelType w:val="multilevel"/>
    <w:tmpl w:val="A10A6BF4"/>
    <w:lvl w:ilvl="0">
      <w:start w:val="1"/>
      <w:numFmt w:val="bullet"/>
      <w:lvlText w:val=""/>
      <w:lvlJc w:val="left"/>
      <w:pPr>
        <w:tabs>
          <w:tab w:val="num" w:pos="375"/>
        </w:tabs>
        <w:ind w:left="375" w:hanging="360"/>
      </w:pPr>
      <w:rPr>
        <w:rFonts w:ascii="Symbol" w:hAnsi="Symbol" w:hint="default"/>
        <w:sz w:val="20"/>
      </w:rPr>
    </w:lvl>
    <w:lvl w:ilvl="1" w:tentative="1">
      <w:start w:val="1"/>
      <w:numFmt w:val="bullet"/>
      <w:lvlText w:val="o"/>
      <w:lvlJc w:val="left"/>
      <w:pPr>
        <w:tabs>
          <w:tab w:val="num" w:pos="1095"/>
        </w:tabs>
        <w:ind w:left="1095" w:hanging="360"/>
      </w:pPr>
      <w:rPr>
        <w:rFonts w:ascii="Courier New" w:hAnsi="Courier New" w:hint="default"/>
        <w:sz w:val="20"/>
      </w:rPr>
    </w:lvl>
    <w:lvl w:ilvl="2" w:tentative="1">
      <w:start w:val="1"/>
      <w:numFmt w:val="bullet"/>
      <w:lvlText w:val=""/>
      <w:lvlJc w:val="left"/>
      <w:pPr>
        <w:tabs>
          <w:tab w:val="num" w:pos="1815"/>
        </w:tabs>
        <w:ind w:left="1815" w:hanging="360"/>
      </w:pPr>
      <w:rPr>
        <w:rFonts w:ascii="Wingdings" w:hAnsi="Wingdings" w:hint="default"/>
        <w:sz w:val="20"/>
      </w:rPr>
    </w:lvl>
    <w:lvl w:ilvl="3" w:tentative="1">
      <w:start w:val="1"/>
      <w:numFmt w:val="bullet"/>
      <w:lvlText w:val=""/>
      <w:lvlJc w:val="left"/>
      <w:pPr>
        <w:tabs>
          <w:tab w:val="num" w:pos="2535"/>
        </w:tabs>
        <w:ind w:left="2535" w:hanging="360"/>
      </w:pPr>
      <w:rPr>
        <w:rFonts w:ascii="Wingdings" w:hAnsi="Wingdings" w:hint="default"/>
        <w:sz w:val="20"/>
      </w:rPr>
    </w:lvl>
    <w:lvl w:ilvl="4" w:tentative="1">
      <w:start w:val="1"/>
      <w:numFmt w:val="bullet"/>
      <w:lvlText w:val=""/>
      <w:lvlJc w:val="left"/>
      <w:pPr>
        <w:tabs>
          <w:tab w:val="num" w:pos="3255"/>
        </w:tabs>
        <w:ind w:left="3255" w:hanging="360"/>
      </w:pPr>
      <w:rPr>
        <w:rFonts w:ascii="Wingdings" w:hAnsi="Wingdings" w:hint="default"/>
        <w:sz w:val="20"/>
      </w:rPr>
    </w:lvl>
    <w:lvl w:ilvl="5" w:tentative="1">
      <w:start w:val="1"/>
      <w:numFmt w:val="bullet"/>
      <w:lvlText w:val=""/>
      <w:lvlJc w:val="left"/>
      <w:pPr>
        <w:tabs>
          <w:tab w:val="num" w:pos="3975"/>
        </w:tabs>
        <w:ind w:left="3975" w:hanging="360"/>
      </w:pPr>
      <w:rPr>
        <w:rFonts w:ascii="Wingdings" w:hAnsi="Wingdings" w:hint="default"/>
        <w:sz w:val="20"/>
      </w:rPr>
    </w:lvl>
    <w:lvl w:ilvl="6" w:tentative="1">
      <w:start w:val="1"/>
      <w:numFmt w:val="bullet"/>
      <w:lvlText w:val=""/>
      <w:lvlJc w:val="left"/>
      <w:pPr>
        <w:tabs>
          <w:tab w:val="num" w:pos="4695"/>
        </w:tabs>
        <w:ind w:left="4695" w:hanging="360"/>
      </w:pPr>
      <w:rPr>
        <w:rFonts w:ascii="Wingdings" w:hAnsi="Wingdings" w:hint="default"/>
        <w:sz w:val="20"/>
      </w:rPr>
    </w:lvl>
    <w:lvl w:ilvl="7" w:tentative="1">
      <w:start w:val="1"/>
      <w:numFmt w:val="bullet"/>
      <w:lvlText w:val=""/>
      <w:lvlJc w:val="left"/>
      <w:pPr>
        <w:tabs>
          <w:tab w:val="num" w:pos="5415"/>
        </w:tabs>
        <w:ind w:left="5415" w:hanging="360"/>
      </w:pPr>
      <w:rPr>
        <w:rFonts w:ascii="Wingdings" w:hAnsi="Wingdings" w:hint="default"/>
        <w:sz w:val="20"/>
      </w:rPr>
    </w:lvl>
    <w:lvl w:ilvl="8" w:tentative="1">
      <w:start w:val="1"/>
      <w:numFmt w:val="bullet"/>
      <w:lvlText w:val=""/>
      <w:lvlJc w:val="left"/>
      <w:pPr>
        <w:tabs>
          <w:tab w:val="num" w:pos="6135"/>
        </w:tabs>
        <w:ind w:left="6135" w:hanging="360"/>
      </w:pPr>
      <w:rPr>
        <w:rFonts w:ascii="Wingdings" w:hAnsi="Wingdings" w:hint="default"/>
        <w:sz w:val="20"/>
      </w:rPr>
    </w:lvl>
  </w:abstractNum>
  <w:abstractNum w:abstractNumId="20" w15:restartNumberingAfterBreak="0">
    <w:nsid w:val="33574B0F"/>
    <w:multiLevelType w:val="multilevel"/>
    <w:tmpl w:val="A1DA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3A1939"/>
    <w:multiLevelType w:val="hybridMultilevel"/>
    <w:tmpl w:val="8A3A66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AC25617"/>
    <w:multiLevelType w:val="multilevel"/>
    <w:tmpl w:val="FEEAF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496EAE"/>
    <w:multiLevelType w:val="multilevel"/>
    <w:tmpl w:val="0A64DA3E"/>
    <w:lvl w:ilvl="0">
      <w:start w:val="1"/>
      <w:numFmt w:val="decimal"/>
      <w:pStyle w:val="Heading5"/>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2527628"/>
    <w:multiLevelType w:val="multilevel"/>
    <w:tmpl w:val="81AC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9B0716"/>
    <w:multiLevelType w:val="multilevel"/>
    <w:tmpl w:val="F738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2959E4"/>
    <w:multiLevelType w:val="hybridMultilevel"/>
    <w:tmpl w:val="F07EB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6B6D0B"/>
    <w:multiLevelType w:val="hybridMultilevel"/>
    <w:tmpl w:val="3720478C"/>
    <w:lvl w:ilvl="0" w:tplc="41F6CE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D01C57"/>
    <w:multiLevelType w:val="multilevel"/>
    <w:tmpl w:val="B8E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D4ED4"/>
    <w:multiLevelType w:val="multilevel"/>
    <w:tmpl w:val="A10A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DB0DDD"/>
    <w:multiLevelType w:val="hybridMultilevel"/>
    <w:tmpl w:val="95C66914"/>
    <w:lvl w:ilvl="0" w:tplc="EE586894">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236047F"/>
    <w:multiLevelType w:val="hybridMultilevel"/>
    <w:tmpl w:val="5996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C53623"/>
    <w:multiLevelType w:val="hybridMultilevel"/>
    <w:tmpl w:val="F5B85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897DF8"/>
    <w:multiLevelType w:val="multilevel"/>
    <w:tmpl w:val="CCE0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D73335"/>
    <w:multiLevelType w:val="hybridMultilevel"/>
    <w:tmpl w:val="8A2C1E04"/>
    <w:lvl w:ilvl="0" w:tplc="F954C4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5B7893"/>
    <w:multiLevelType w:val="hybridMultilevel"/>
    <w:tmpl w:val="EC8C3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184C84"/>
    <w:multiLevelType w:val="hybridMultilevel"/>
    <w:tmpl w:val="4A92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363656"/>
    <w:multiLevelType w:val="hybridMultilevel"/>
    <w:tmpl w:val="7FCAD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526BF6"/>
    <w:multiLevelType w:val="hybridMultilevel"/>
    <w:tmpl w:val="3594D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BC50CA"/>
    <w:multiLevelType w:val="hybridMultilevel"/>
    <w:tmpl w:val="881AEBDE"/>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710B02"/>
    <w:multiLevelType w:val="multilevel"/>
    <w:tmpl w:val="167CE8A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FC6D59"/>
    <w:multiLevelType w:val="multilevel"/>
    <w:tmpl w:val="A168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916761">
    <w:abstractNumId w:val="23"/>
  </w:num>
  <w:num w:numId="2" w16cid:durableId="1710688831">
    <w:abstractNumId w:val="4"/>
  </w:num>
  <w:num w:numId="3" w16cid:durableId="1391003742">
    <w:abstractNumId w:val="21"/>
  </w:num>
  <w:num w:numId="4" w16cid:durableId="836192014">
    <w:abstractNumId w:val="24"/>
  </w:num>
  <w:num w:numId="5" w16cid:durableId="731544100">
    <w:abstractNumId w:val="11"/>
  </w:num>
  <w:num w:numId="6" w16cid:durableId="32928183">
    <w:abstractNumId w:val="28"/>
  </w:num>
  <w:num w:numId="7" w16cid:durableId="924991362">
    <w:abstractNumId w:val="22"/>
  </w:num>
  <w:num w:numId="8" w16cid:durableId="654190157">
    <w:abstractNumId w:val="40"/>
  </w:num>
  <w:num w:numId="9" w16cid:durableId="194855800">
    <w:abstractNumId w:val="29"/>
  </w:num>
  <w:num w:numId="10" w16cid:durableId="367996178">
    <w:abstractNumId w:val="20"/>
  </w:num>
  <w:num w:numId="11" w16cid:durableId="1370492705">
    <w:abstractNumId w:val="18"/>
  </w:num>
  <w:num w:numId="12" w16cid:durableId="367803521">
    <w:abstractNumId w:val="25"/>
  </w:num>
  <w:num w:numId="13" w16cid:durableId="1906136928">
    <w:abstractNumId w:val="33"/>
  </w:num>
  <w:num w:numId="14" w16cid:durableId="1491288204">
    <w:abstractNumId w:val="12"/>
  </w:num>
  <w:num w:numId="15" w16cid:durableId="2129542373">
    <w:abstractNumId w:val="1"/>
  </w:num>
  <w:num w:numId="16" w16cid:durableId="1724912226">
    <w:abstractNumId w:val="41"/>
  </w:num>
  <w:num w:numId="17" w16cid:durableId="1753310516">
    <w:abstractNumId w:val="5"/>
  </w:num>
  <w:num w:numId="18" w16cid:durableId="910627352">
    <w:abstractNumId w:val="34"/>
  </w:num>
  <w:num w:numId="19" w16cid:durableId="1539901230">
    <w:abstractNumId w:val="27"/>
  </w:num>
  <w:num w:numId="20" w16cid:durableId="515533503">
    <w:abstractNumId w:val="17"/>
  </w:num>
  <w:num w:numId="21" w16cid:durableId="2040472888">
    <w:abstractNumId w:val="31"/>
  </w:num>
  <w:num w:numId="22" w16cid:durableId="481777442">
    <w:abstractNumId w:val="8"/>
  </w:num>
  <w:num w:numId="23" w16cid:durableId="48385098">
    <w:abstractNumId w:val="0"/>
  </w:num>
  <w:num w:numId="24" w16cid:durableId="1941252221">
    <w:abstractNumId w:val="26"/>
  </w:num>
  <w:num w:numId="25" w16cid:durableId="1962879034">
    <w:abstractNumId w:val="36"/>
  </w:num>
  <w:num w:numId="26" w16cid:durableId="1940259158">
    <w:abstractNumId w:val="16"/>
  </w:num>
  <w:num w:numId="27" w16cid:durableId="2027824426">
    <w:abstractNumId w:val="37"/>
  </w:num>
  <w:num w:numId="28" w16cid:durableId="2144809862">
    <w:abstractNumId w:val="14"/>
  </w:num>
  <w:num w:numId="29" w16cid:durableId="1191407846">
    <w:abstractNumId w:val="6"/>
  </w:num>
  <w:num w:numId="30" w16cid:durableId="2144082984">
    <w:abstractNumId w:val="7"/>
  </w:num>
  <w:num w:numId="31" w16cid:durableId="1313679943">
    <w:abstractNumId w:val="19"/>
  </w:num>
  <w:num w:numId="32" w16cid:durableId="538788406">
    <w:abstractNumId w:val="9"/>
  </w:num>
  <w:num w:numId="33" w16cid:durableId="1664888483">
    <w:abstractNumId w:val="30"/>
  </w:num>
  <w:num w:numId="34" w16cid:durableId="1719667861">
    <w:abstractNumId w:val="2"/>
  </w:num>
  <w:num w:numId="35" w16cid:durableId="1567032716">
    <w:abstractNumId w:val="32"/>
  </w:num>
  <w:num w:numId="36" w16cid:durableId="1946377678">
    <w:abstractNumId w:val="38"/>
  </w:num>
  <w:num w:numId="37" w16cid:durableId="1868641066">
    <w:abstractNumId w:val="35"/>
  </w:num>
  <w:num w:numId="38" w16cid:durableId="222064244">
    <w:abstractNumId w:val="39"/>
  </w:num>
  <w:num w:numId="39" w16cid:durableId="599877617">
    <w:abstractNumId w:val="10"/>
  </w:num>
  <w:num w:numId="40" w16cid:durableId="1504472224">
    <w:abstractNumId w:val="3"/>
  </w:num>
  <w:num w:numId="41" w16cid:durableId="68432730">
    <w:abstractNumId w:val="15"/>
  </w:num>
  <w:num w:numId="42" w16cid:durableId="91941428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19"/>
    <w:rsid w:val="00006931"/>
    <w:rsid w:val="00014703"/>
    <w:rsid w:val="0002303B"/>
    <w:rsid w:val="00025F92"/>
    <w:rsid w:val="00041181"/>
    <w:rsid w:val="00050C04"/>
    <w:rsid w:val="000524E7"/>
    <w:rsid w:val="00063243"/>
    <w:rsid w:val="000734BF"/>
    <w:rsid w:val="0008004C"/>
    <w:rsid w:val="00081C84"/>
    <w:rsid w:val="000843CA"/>
    <w:rsid w:val="000A08CD"/>
    <w:rsid w:val="000A2B8E"/>
    <w:rsid w:val="000A58EC"/>
    <w:rsid w:val="000A5A77"/>
    <w:rsid w:val="000B26D6"/>
    <w:rsid w:val="000B5864"/>
    <w:rsid w:val="000C0361"/>
    <w:rsid w:val="000C1A2B"/>
    <w:rsid w:val="000C4CD2"/>
    <w:rsid w:val="000C7826"/>
    <w:rsid w:val="000D07E6"/>
    <w:rsid w:val="000D610D"/>
    <w:rsid w:val="000E6434"/>
    <w:rsid w:val="000F3126"/>
    <w:rsid w:val="000F4459"/>
    <w:rsid w:val="000F7DB8"/>
    <w:rsid w:val="00103B67"/>
    <w:rsid w:val="0011222C"/>
    <w:rsid w:val="00112729"/>
    <w:rsid w:val="00113597"/>
    <w:rsid w:val="00121830"/>
    <w:rsid w:val="00127582"/>
    <w:rsid w:val="00127E5C"/>
    <w:rsid w:val="00131BE2"/>
    <w:rsid w:val="001331A8"/>
    <w:rsid w:val="00136CFC"/>
    <w:rsid w:val="00137053"/>
    <w:rsid w:val="001528C4"/>
    <w:rsid w:val="0016537B"/>
    <w:rsid w:val="001677CF"/>
    <w:rsid w:val="00175E0F"/>
    <w:rsid w:val="0017636A"/>
    <w:rsid w:val="00186236"/>
    <w:rsid w:val="001A64C8"/>
    <w:rsid w:val="001B2AED"/>
    <w:rsid w:val="001B71F3"/>
    <w:rsid w:val="001C6203"/>
    <w:rsid w:val="001D1236"/>
    <w:rsid w:val="001D7690"/>
    <w:rsid w:val="001E7839"/>
    <w:rsid w:val="00204CCB"/>
    <w:rsid w:val="002074B3"/>
    <w:rsid w:val="00210C44"/>
    <w:rsid w:val="00214DA0"/>
    <w:rsid w:val="00217DFA"/>
    <w:rsid w:val="002248E8"/>
    <w:rsid w:val="002445CA"/>
    <w:rsid w:val="00245C29"/>
    <w:rsid w:val="002504BB"/>
    <w:rsid w:val="00253327"/>
    <w:rsid w:val="00261CFB"/>
    <w:rsid w:val="0026366D"/>
    <w:rsid w:val="00263B49"/>
    <w:rsid w:val="0027577C"/>
    <w:rsid w:val="00275A2F"/>
    <w:rsid w:val="00275ED7"/>
    <w:rsid w:val="0029173D"/>
    <w:rsid w:val="00297847"/>
    <w:rsid w:val="002A2C6F"/>
    <w:rsid w:val="002B6B78"/>
    <w:rsid w:val="002C2128"/>
    <w:rsid w:val="002C3F8D"/>
    <w:rsid w:val="002C454D"/>
    <w:rsid w:val="002D611C"/>
    <w:rsid w:val="002F1B58"/>
    <w:rsid w:val="002F5A91"/>
    <w:rsid w:val="00301A1D"/>
    <w:rsid w:val="003020F7"/>
    <w:rsid w:val="003071B6"/>
    <w:rsid w:val="00313E1D"/>
    <w:rsid w:val="003233E5"/>
    <w:rsid w:val="003240CE"/>
    <w:rsid w:val="0032499F"/>
    <w:rsid w:val="0032510B"/>
    <w:rsid w:val="00331732"/>
    <w:rsid w:val="003553A2"/>
    <w:rsid w:val="0035542E"/>
    <w:rsid w:val="003906FB"/>
    <w:rsid w:val="00390D6D"/>
    <w:rsid w:val="003A53FE"/>
    <w:rsid w:val="003A71CA"/>
    <w:rsid w:val="003B07D2"/>
    <w:rsid w:val="003B5490"/>
    <w:rsid w:val="003B66B6"/>
    <w:rsid w:val="003C0C03"/>
    <w:rsid w:val="003C324D"/>
    <w:rsid w:val="003C5E16"/>
    <w:rsid w:val="003D0CF2"/>
    <w:rsid w:val="003E0A60"/>
    <w:rsid w:val="003E1369"/>
    <w:rsid w:val="003E18D5"/>
    <w:rsid w:val="003E351A"/>
    <w:rsid w:val="003E6656"/>
    <w:rsid w:val="003F49E7"/>
    <w:rsid w:val="003F4AC7"/>
    <w:rsid w:val="003F4F1B"/>
    <w:rsid w:val="003F6205"/>
    <w:rsid w:val="00403617"/>
    <w:rsid w:val="00403F62"/>
    <w:rsid w:val="0040473F"/>
    <w:rsid w:val="004054C3"/>
    <w:rsid w:val="00417DD3"/>
    <w:rsid w:val="0043361E"/>
    <w:rsid w:val="00436121"/>
    <w:rsid w:val="00436632"/>
    <w:rsid w:val="004437E4"/>
    <w:rsid w:val="00446613"/>
    <w:rsid w:val="00450D6B"/>
    <w:rsid w:val="004652D6"/>
    <w:rsid w:val="00466F7A"/>
    <w:rsid w:val="00470046"/>
    <w:rsid w:val="00471B11"/>
    <w:rsid w:val="004742CA"/>
    <w:rsid w:val="0047604E"/>
    <w:rsid w:val="004766BB"/>
    <w:rsid w:val="00476BCC"/>
    <w:rsid w:val="00490519"/>
    <w:rsid w:val="00490CB3"/>
    <w:rsid w:val="004951ED"/>
    <w:rsid w:val="004A38DB"/>
    <w:rsid w:val="004A5924"/>
    <w:rsid w:val="004B304F"/>
    <w:rsid w:val="004B5FF8"/>
    <w:rsid w:val="004C3E52"/>
    <w:rsid w:val="004E082F"/>
    <w:rsid w:val="004E20BC"/>
    <w:rsid w:val="004E6BD1"/>
    <w:rsid w:val="004F1EDA"/>
    <w:rsid w:val="004F3286"/>
    <w:rsid w:val="005029A8"/>
    <w:rsid w:val="00506EB4"/>
    <w:rsid w:val="00507292"/>
    <w:rsid w:val="00511CAF"/>
    <w:rsid w:val="0052092D"/>
    <w:rsid w:val="005251FF"/>
    <w:rsid w:val="00531706"/>
    <w:rsid w:val="0053564A"/>
    <w:rsid w:val="005413CE"/>
    <w:rsid w:val="005570DA"/>
    <w:rsid w:val="00561451"/>
    <w:rsid w:val="0057086A"/>
    <w:rsid w:val="00572428"/>
    <w:rsid w:val="00574792"/>
    <w:rsid w:val="0057484F"/>
    <w:rsid w:val="00574D65"/>
    <w:rsid w:val="00575293"/>
    <w:rsid w:val="00577ED9"/>
    <w:rsid w:val="005841EC"/>
    <w:rsid w:val="005937A9"/>
    <w:rsid w:val="005951AE"/>
    <w:rsid w:val="0059657C"/>
    <w:rsid w:val="005A3B56"/>
    <w:rsid w:val="005A6372"/>
    <w:rsid w:val="005C7B70"/>
    <w:rsid w:val="005D07CF"/>
    <w:rsid w:val="005D3B18"/>
    <w:rsid w:val="005E2F71"/>
    <w:rsid w:val="005F4189"/>
    <w:rsid w:val="005F4CFF"/>
    <w:rsid w:val="005F6357"/>
    <w:rsid w:val="00600215"/>
    <w:rsid w:val="0060773C"/>
    <w:rsid w:val="00610A1C"/>
    <w:rsid w:val="006170E9"/>
    <w:rsid w:val="00622B67"/>
    <w:rsid w:val="00661742"/>
    <w:rsid w:val="00670A86"/>
    <w:rsid w:val="00671221"/>
    <w:rsid w:val="00692982"/>
    <w:rsid w:val="00694F92"/>
    <w:rsid w:val="006A3E4B"/>
    <w:rsid w:val="006B2B48"/>
    <w:rsid w:val="006B5689"/>
    <w:rsid w:val="006D160E"/>
    <w:rsid w:val="006D290E"/>
    <w:rsid w:val="006D796F"/>
    <w:rsid w:val="006E2DDE"/>
    <w:rsid w:val="006E3BCC"/>
    <w:rsid w:val="006E4799"/>
    <w:rsid w:val="006F490B"/>
    <w:rsid w:val="006F7E17"/>
    <w:rsid w:val="00700BA2"/>
    <w:rsid w:val="00700C6E"/>
    <w:rsid w:val="00702819"/>
    <w:rsid w:val="00712ACF"/>
    <w:rsid w:val="007178E8"/>
    <w:rsid w:val="00720391"/>
    <w:rsid w:val="007229B5"/>
    <w:rsid w:val="00724F51"/>
    <w:rsid w:val="00725F1B"/>
    <w:rsid w:val="0074141A"/>
    <w:rsid w:val="007425EC"/>
    <w:rsid w:val="0074287A"/>
    <w:rsid w:val="00746AC0"/>
    <w:rsid w:val="007717AC"/>
    <w:rsid w:val="007809E2"/>
    <w:rsid w:val="00794CD5"/>
    <w:rsid w:val="007A5745"/>
    <w:rsid w:val="007B3A0C"/>
    <w:rsid w:val="007C32F8"/>
    <w:rsid w:val="007F0F31"/>
    <w:rsid w:val="007F5761"/>
    <w:rsid w:val="007F73E4"/>
    <w:rsid w:val="0080246F"/>
    <w:rsid w:val="008067D2"/>
    <w:rsid w:val="008079CF"/>
    <w:rsid w:val="00813110"/>
    <w:rsid w:val="00832999"/>
    <w:rsid w:val="00833578"/>
    <w:rsid w:val="00836016"/>
    <w:rsid w:val="0086054E"/>
    <w:rsid w:val="008607E4"/>
    <w:rsid w:val="008659E8"/>
    <w:rsid w:val="00870250"/>
    <w:rsid w:val="0088202C"/>
    <w:rsid w:val="0089325B"/>
    <w:rsid w:val="0089783F"/>
    <w:rsid w:val="008A6628"/>
    <w:rsid w:val="008B0F43"/>
    <w:rsid w:val="008D0A35"/>
    <w:rsid w:val="008D205D"/>
    <w:rsid w:val="008D6618"/>
    <w:rsid w:val="008E31C9"/>
    <w:rsid w:val="008F4C0F"/>
    <w:rsid w:val="009029CC"/>
    <w:rsid w:val="00906925"/>
    <w:rsid w:val="009179F2"/>
    <w:rsid w:val="0092090E"/>
    <w:rsid w:val="009334B5"/>
    <w:rsid w:val="00935FA0"/>
    <w:rsid w:val="00944B74"/>
    <w:rsid w:val="009519E0"/>
    <w:rsid w:val="00954FE9"/>
    <w:rsid w:val="00955B7D"/>
    <w:rsid w:val="00957C0A"/>
    <w:rsid w:val="00961E75"/>
    <w:rsid w:val="009662DD"/>
    <w:rsid w:val="009917FF"/>
    <w:rsid w:val="009929DB"/>
    <w:rsid w:val="00995D2F"/>
    <w:rsid w:val="00997225"/>
    <w:rsid w:val="009B0745"/>
    <w:rsid w:val="009B1BE4"/>
    <w:rsid w:val="009B1E8B"/>
    <w:rsid w:val="009C1C16"/>
    <w:rsid w:val="009C1FB6"/>
    <w:rsid w:val="009C2C5C"/>
    <w:rsid w:val="009C3F4E"/>
    <w:rsid w:val="009D497D"/>
    <w:rsid w:val="009D6472"/>
    <w:rsid w:val="009F0706"/>
    <w:rsid w:val="009F4AD9"/>
    <w:rsid w:val="00A10A3E"/>
    <w:rsid w:val="00A15911"/>
    <w:rsid w:val="00A15971"/>
    <w:rsid w:val="00A1719A"/>
    <w:rsid w:val="00A25D8D"/>
    <w:rsid w:val="00A31F8F"/>
    <w:rsid w:val="00A40EEE"/>
    <w:rsid w:val="00A41BCF"/>
    <w:rsid w:val="00A424D8"/>
    <w:rsid w:val="00A427BB"/>
    <w:rsid w:val="00A52BD4"/>
    <w:rsid w:val="00A530E3"/>
    <w:rsid w:val="00A53515"/>
    <w:rsid w:val="00A54085"/>
    <w:rsid w:val="00A61929"/>
    <w:rsid w:val="00A659E2"/>
    <w:rsid w:val="00A67B0D"/>
    <w:rsid w:val="00A73674"/>
    <w:rsid w:val="00A812CB"/>
    <w:rsid w:val="00A84C57"/>
    <w:rsid w:val="00A9763E"/>
    <w:rsid w:val="00AA2190"/>
    <w:rsid w:val="00AA5F4A"/>
    <w:rsid w:val="00AB086C"/>
    <w:rsid w:val="00AC4FA3"/>
    <w:rsid w:val="00AD20F1"/>
    <w:rsid w:val="00AD29E3"/>
    <w:rsid w:val="00AD36C3"/>
    <w:rsid w:val="00AE1E15"/>
    <w:rsid w:val="00AE2CA3"/>
    <w:rsid w:val="00AE6AB1"/>
    <w:rsid w:val="00AF4B86"/>
    <w:rsid w:val="00AF5A2A"/>
    <w:rsid w:val="00AF750B"/>
    <w:rsid w:val="00B0297F"/>
    <w:rsid w:val="00B073FA"/>
    <w:rsid w:val="00B30F5F"/>
    <w:rsid w:val="00B35473"/>
    <w:rsid w:val="00B505B8"/>
    <w:rsid w:val="00B52A85"/>
    <w:rsid w:val="00B52E88"/>
    <w:rsid w:val="00B640E1"/>
    <w:rsid w:val="00B73FD0"/>
    <w:rsid w:val="00B756ED"/>
    <w:rsid w:val="00B80057"/>
    <w:rsid w:val="00B81015"/>
    <w:rsid w:val="00B8231D"/>
    <w:rsid w:val="00B91C60"/>
    <w:rsid w:val="00BA6204"/>
    <w:rsid w:val="00BB3DD7"/>
    <w:rsid w:val="00BB5F4B"/>
    <w:rsid w:val="00BB6F87"/>
    <w:rsid w:val="00BC0811"/>
    <w:rsid w:val="00BC40F8"/>
    <w:rsid w:val="00BC5732"/>
    <w:rsid w:val="00BC7FC5"/>
    <w:rsid w:val="00BD2241"/>
    <w:rsid w:val="00BE76A9"/>
    <w:rsid w:val="00BE7704"/>
    <w:rsid w:val="00BF64A3"/>
    <w:rsid w:val="00BF7096"/>
    <w:rsid w:val="00C05F53"/>
    <w:rsid w:val="00C1244A"/>
    <w:rsid w:val="00C12D14"/>
    <w:rsid w:val="00C20BB5"/>
    <w:rsid w:val="00C20C32"/>
    <w:rsid w:val="00C21A15"/>
    <w:rsid w:val="00C32F2B"/>
    <w:rsid w:val="00C41ACD"/>
    <w:rsid w:val="00C46EB1"/>
    <w:rsid w:val="00C478BA"/>
    <w:rsid w:val="00C57675"/>
    <w:rsid w:val="00C62180"/>
    <w:rsid w:val="00C6247B"/>
    <w:rsid w:val="00C654B7"/>
    <w:rsid w:val="00C74E30"/>
    <w:rsid w:val="00C87B56"/>
    <w:rsid w:val="00C90B2E"/>
    <w:rsid w:val="00C91530"/>
    <w:rsid w:val="00C94894"/>
    <w:rsid w:val="00C971F3"/>
    <w:rsid w:val="00CA5D14"/>
    <w:rsid w:val="00CB4FC9"/>
    <w:rsid w:val="00CC1671"/>
    <w:rsid w:val="00CC1D80"/>
    <w:rsid w:val="00CC2E7D"/>
    <w:rsid w:val="00CD0412"/>
    <w:rsid w:val="00CD2D8C"/>
    <w:rsid w:val="00CD79D5"/>
    <w:rsid w:val="00CE6036"/>
    <w:rsid w:val="00CF1F06"/>
    <w:rsid w:val="00D0282E"/>
    <w:rsid w:val="00D100E1"/>
    <w:rsid w:val="00D15A09"/>
    <w:rsid w:val="00D31B8B"/>
    <w:rsid w:val="00D51AFB"/>
    <w:rsid w:val="00D541BC"/>
    <w:rsid w:val="00D54E48"/>
    <w:rsid w:val="00D62C24"/>
    <w:rsid w:val="00D869EF"/>
    <w:rsid w:val="00D90E8C"/>
    <w:rsid w:val="00D9635E"/>
    <w:rsid w:val="00DA4C73"/>
    <w:rsid w:val="00DA541E"/>
    <w:rsid w:val="00DB0554"/>
    <w:rsid w:val="00DB20BB"/>
    <w:rsid w:val="00DB53DF"/>
    <w:rsid w:val="00DB7012"/>
    <w:rsid w:val="00DC2E73"/>
    <w:rsid w:val="00DC4FDB"/>
    <w:rsid w:val="00DD3F5B"/>
    <w:rsid w:val="00DD69A4"/>
    <w:rsid w:val="00DE1811"/>
    <w:rsid w:val="00DE285D"/>
    <w:rsid w:val="00DF36E7"/>
    <w:rsid w:val="00E036E0"/>
    <w:rsid w:val="00E055E8"/>
    <w:rsid w:val="00E10FCE"/>
    <w:rsid w:val="00E157C6"/>
    <w:rsid w:val="00E34665"/>
    <w:rsid w:val="00E361E5"/>
    <w:rsid w:val="00E415CA"/>
    <w:rsid w:val="00E437FE"/>
    <w:rsid w:val="00E441A3"/>
    <w:rsid w:val="00E54C93"/>
    <w:rsid w:val="00E62163"/>
    <w:rsid w:val="00E65497"/>
    <w:rsid w:val="00E70F10"/>
    <w:rsid w:val="00E71F6E"/>
    <w:rsid w:val="00E87F05"/>
    <w:rsid w:val="00EA6048"/>
    <w:rsid w:val="00EB3ED1"/>
    <w:rsid w:val="00EB497B"/>
    <w:rsid w:val="00EE5F49"/>
    <w:rsid w:val="00EF5862"/>
    <w:rsid w:val="00EF61E0"/>
    <w:rsid w:val="00F0066D"/>
    <w:rsid w:val="00F03072"/>
    <w:rsid w:val="00F0599E"/>
    <w:rsid w:val="00F069F3"/>
    <w:rsid w:val="00F101B3"/>
    <w:rsid w:val="00F20767"/>
    <w:rsid w:val="00F21DD9"/>
    <w:rsid w:val="00F22325"/>
    <w:rsid w:val="00F23D38"/>
    <w:rsid w:val="00F27383"/>
    <w:rsid w:val="00F30A4C"/>
    <w:rsid w:val="00F32BC7"/>
    <w:rsid w:val="00F368C1"/>
    <w:rsid w:val="00F42E4C"/>
    <w:rsid w:val="00F553F5"/>
    <w:rsid w:val="00F64028"/>
    <w:rsid w:val="00F70E62"/>
    <w:rsid w:val="00F711A5"/>
    <w:rsid w:val="00F72A6C"/>
    <w:rsid w:val="00F97786"/>
    <w:rsid w:val="00F97A33"/>
    <w:rsid w:val="00FA1D53"/>
    <w:rsid w:val="00FA6869"/>
    <w:rsid w:val="00FB7DC2"/>
    <w:rsid w:val="00FC2B9F"/>
    <w:rsid w:val="00FC6972"/>
    <w:rsid w:val="00FC76E2"/>
    <w:rsid w:val="00FD4577"/>
    <w:rsid w:val="00FD7CF4"/>
    <w:rsid w:val="00FE1F8E"/>
    <w:rsid w:val="00FE63C8"/>
    <w:rsid w:val="00FE7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2A3565E"/>
  <w15:chartTrackingRefBased/>
  <w15:docId w15:val="{2772FDF0-5FCE-4D51-B3D5-341C7021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F8E"/>
    <w:rPr>
      <w:rFonts w:ascii="Arial" w:hAnsi="Arial"/>
      <w:sz w:val="22"/>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link w:val="Heading2Char"/>
    <w:qFormat/>
    <w:rsid w:val="001D7690"/>
    <w:pPr>
      <w:keepNext/>
      <w:outlineLvl w:val="1"/>
    </w:pPr>
    <w:rPr>
      <w:sz w:val="24"/>
    </w:rPr>
  </w:style>
  <w:style w:type="paragraph" w:styleId="Heading3">
    <w:name w:val="heading 3"/>
    <w:basedOn w:val="Normal"/>
    <w:next w:val="Normal"/>
    <w:qFormat/>
    <w:rsid w:val="000E6434"/>
    <w:pPr>
      <w:keepNext/>
      <w:ind w:left="720"/>
      <w:outlineLvl w:val="2"/>
    </w:pPr>
    <w:rPr>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numPr>
        <w:numId w:val="1"/>
      </w:numPr>
      <w:outlineLvl w:val="4"/>
    </w:pPr>
    <w:rPr>
      <w:rFonts w:ascii="Arial Bold" w:hAnsi="Arial Bold"/>
      <w:b/>
      <w:sz w:val="28"/>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paragraph" w:styleId="BodyText">
    <w:name w:val="Body Text"/>
    <w:basedOn w:val="Normal"/>
    <w:semiHidden/>
    <w:rPr>
      <w:sz w:val="24"/>
    </w:rPr>
  </w:style>
  <w:style w:type="paragraph" w:styleId="BodyTextIndent">
    <w:name w:val="Body Text Indent"/>
    <w:basedOn w:val="Normal"/>
    <w:semiHidden/>
    <w:pPr>
      <w:ind w:left="720"/>
    </w:pPr>
    <w:rPr>
      <w:sz w:val="24"/>
    </w:rPr>
  </w:style>
  <w:style w:type="paragraph" w:styleId="BodyTextIndent2">
    <w:name w:val="Body Text Indent 2"/>
    <w:basedOn w:val="Normal"/>
    <w:semiHidden/>
    <w:pPr>
      <w:ind w:left="1440"/>
    </w:pPr>
    <w:rPr>
      <w:sz w:val="24"/>
    </w:rPr>
  </w:style>
  <w:style w:type="character" w:styleId="PageNumber">
    <w:name w:val="page number"/>
    <w:basedOn w:val="DefaultParagraphFont"/>
    <w:semiHidden/>
  </w:style>
  <w:style w:type="paragraph" w:styleId="BodyTextIndent3">
    <w:name w:val="Body Text Indent 3"/>
    <w:basedOn w:val="Normal"/>
    <w:semiHidden/>
    <w:pPr>
      <w:tabs>
        <w:tab w:val="num" w:pos="720"/>
      </w:tabs>
      <w:ind w:left="720" w:hanging="720"/>
    </w:pPr>
    <w:rPr>
      <w:sz w:val="24"/>
    </w:rPr>
  </w:style>
  <w:style w:type="paragraph" w:styleId="BodyText2">
    <w:name w:val="Body Text 2"/>
    <w:basedOn w:val="Normal"/>
    <w:semiHidden/>
    <w:pPr>
      <w:jc w:val="center"/>
    </w:pPr>
    <w:rPr>
      <w:sz w:val="40"/>
    </w:rPr>
  </w:style>
  <w:style w:type="paragraph" w:styleId="BodyText3">
    <w:name w:val="Body Text 3"/>
    <w:basedOn w:val="Normal"/>
    <w:semiHidden/>
    <w:pPr>
      <w:autoSpaceDE w:val="0"/>
      <w:autoSpaceDN w:val="0"/>
      <w:adjustRightInd w:val="0"/>
    </w:pPr>
    <w:rPr>
      <w:color w:val="FF0000"/>
      <w:sz w:val="24"/>
      <w:lang w:val="en-US"/>
    </w:rPr>
  </w:style>
  <w:style w:type="paragraph" w:customStyle="1" w:styleId="Default">
    <w:name w:val="Default"/>
    <w:rPr>
      <w:rFonts w:ascii="Verdana" w:hAnsi="Verdana"/>
      <w:snapToGrid w:val="0"/>
      <w:color w:val="000000"/>
      <w:sz w:val="24"/>
      <w:lang w:eastAsia="en-US"/>
    </w:rPr>
  </w:style>
  <w:style w:type="character" w:styleId="Strong">
    <w:name w:val="Strong"/>
    <w:qFormat/>
    <w:rPr>
      <w:b/>
    </w:rPr>
  </w:style>
  <w:style w:type="paragraph" w:styleId="Title">
    <w:name w:val="Title"/>
    <w:basedOn w:val="Normal"/>
    <w:qFormat/>
    <w:pPr>
      <w:jc w:val="center"/>
    </w:pPr>
    <w:rPr>
      <w:sz w:val="2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TOAHeading">
    <w:name w:val="toa heading"/>
    <w:basedOn w:val="Normal"/>
    <w:next w:val="Normal"/>
    <w:semiHidden/>
    <w:rsid w:val="00AB086C"/>
    <w:pPr>
      <w:tabs>
        <w:tab w:val="left" w:pos="9000"/>
        <w:tab w:val="right" w:pos="9360"/>
      </w:tabs>
      <w:suppressAutoHyphens/>
      <w:overflowPunct w:val="0"/>
      <w:autoSpaceDE w:val="0"/>
      <w:autoSpaceDN w:val="0"/>
      <w:adjustRightInd w:val="0"/>
      <w:textAlignment w:val="baseline"/>
    </w:pPr>
    <w:rPr>
      <w:rFonts w:ascii="Courier" w:hAnsi="Courier"/>
      <w:sz w:val="20"/>
      <w:lang w:val="en-US"/>
    </w:rPr>
  </w:style>
  <w:style w:type="character" w:customStyle="1" w:styleId="FooterChar">
    <w:name w:val="Footer Char"/>
    <w:link w:val="Footer"/>
    <w:uiPriority w:val="99"/>
    <w:rsid w:val="00AB086C"/>
    <w:rPr>
      <w:rFonts w:ascii="Arial" w:hAnsi="Arial"/>
      <w:sz w:val="22"/>
      <w:lang w:eastAsia="en-US"/>
    </w:rPr>
  </w:style>
  <w:style w:type="character" w:styleId="CommentReference">
    <w:name w:val="annotation reference"/>
    <w:uiPriority w:val="99"/>
    <w:semiHidden/>
    <w:unhideWhenUsed/>
    <w:rsid w:val="00F97A33"/>
    <w:rPr>
      <w:sz w:val="16"/>
      <w:szCs w:val="16"/>
    </w:rPr>
  </w:style>
  <w:style w:type="paragraph" w:styleId="CommentText">
    <w:name w:val="annotation text"/>
    <w:basedOn w:val="Normal"/>
    <w:link w:val="CommentTextChar"/>
    <w:uiPriority w:val="99"/>
    <w:semiHidden/>
    <w:unhideWhenUsed/>
    <w:rsid w:val="00F97A33"/>
    <w:rPr>
      <w:sz w:val="20"/>
      <w:lang w:val="x-none"/>
    </w:rPr>
  </w:style>
  <w:style w:type="character" w:customStyle="1" w:styleId="CommentTextChar">
    <w:name w:val="Comment Text Char"/>
    <w:link w:val="CommentText"/>
    <w:uiPriority w:val="99"/>
    <w:semiHidden/>
    <w:rsid w:val="00F97A3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97A33"/>
    <w:rPr>
      <w:b/>
      <w:bCs/>
    </w:rPr>
  </w:style>
  <w:style w:type="character" w:customStyle="1" w:styleId="CommentSubjectChar">
    <w:name w:val="Comment Subject Char"/>
    <w:link w:val="CommentSubject"/>
    <w:uiPriority w:val="99"/>
    <w:semiHidden/>
    <w:rsid w:val="00F97A33"/>
    <w:rPr>
      <w:rFonts w:ascii="Arial" w:hAnsi="Arial"/>
      <w:b/>
      <w:bCs/>
      <w:lang w:eastAsia="en-US"/>
    </w:rPr>
  </w:style>
  <w:style w:type="paragraph" w:styleId="BalloonText">
    <w:name w:val="Balloon Text"/>
    <w:basedOn w:val="Normal"/>
    <w:link w:val="BalloonTextChar"/>
    <w:uiPriority w:val="99"/>
    <w:semiHidden/>
    <w:unhideWhenUsed/>
    <w:rsid w:val="00F97A33"/>
    <w:rPr>
      <w:rFonts w:ascii="Tahoma" w:hAnsi="Tahoma"/>
      <w:sz w:val="16"/>
      <w:szCs w:val="16"/>
      <w:lang w:val="x-none"/>
    </w:rPr>
  </w:style>
  <w:style w:type="character" w:customStyle="1" w:styleId="BalloonTextChar">
    <w:name w:val="Balloon Text Char"/>
    <w:link w:val="BalloonText"/>
    <w:uiPriority w:val="99"/>
    <w:semiHidden/>
    <w:rsid w:val="00F97A33"/>
    <w:rPr>
      <w:rFonts w:ascii="Tahoma" w:hAnsi="Tahoma" w:cs="Tahoma"/>
      <w:sz w:val="16"/>
      <w:szCs w:val="16"/>
      <w:lang w:eastAsia="en-US"/>
    </w:rPr>
  </w:style>
  <w:style w:type="paragraph" w:styleId="ListParagraph">
    <w:name w:val="List Paragraph"/>
    <w:basedOn w:val="Normal"/>
    <w:uiPriority w:val="34"/>
    <w:qFormat/>
    <w:rsid w:val="00AA2190"/>
    <w:pPr>
      <w:ind w:left="720"/>
      <w:contextualSpacing/>
      <w:jc w:val="both"/>
    </w:pPr>
    <w:rPr>
      <w:rFonts w:eastAsia="Calibri"/>
      <w:sz w:val="24"/>
      <w:szCs w:val="22"/>
    </w:rPr>
  </w:style>
  <w:style w:type="paragraph" w:styleId="ListBullet">
    <w:name w:val="List Bullet"/>
    <w:basedOn w:val="Normal"/>
    <w:uiPriority w:val="99"/>
    <w:unhideWhenUsed/>
    <w:rsid w:val="00D62C24"/>
    <w:pPr>
      <w:numPr>
        <w:numId w:val="23"/>
      </w:numPr>
      <w:contextualSpacing/>
    </w:pPr>
  </w:style>
  <w:style w:type="paragraph" w:customStyle="1" w:styleId="TableParagraph">
    <w:name w:val="Table Paragraph"/>
    <w:basedOn w:val="Normal"/>
    <w:uiPriority w:val="1"/>
    <w:qFormat/>
    <w:rsid w:val="00CD2D8C"/>
    <w:pPr>
      <w:widowControl w:val="0"/>
      <w:autoSpaceDE w:val="0"/>
      <w:autoSpaceDN w:val="0"/>
    </w:pPr>
    <w:rPr>
      <w:rFonts w:eastAsia="Arial" w:cs="Arial"/>
      <w:szCs w:val="22"/>
      <w:lang w:eastAsia="en-GB" w:bidi="en-GB"/>
    </w:rPr>
  </w:style>
  <w:style w:type="paragraph" w:styleId="TOCHeading">
    <w:name w:val="TOC Heading"/>
    <w:basedOn w:val="Heading1"/>
    <w:next w:val="Normal"/>
    <w:uiPriority w:val="39"/>
    <w:unhideWhenUsed/>
    <w:qFormat/>
    <w:rsid w:val="00E036E0"/>
    <w:pPr>
      <w:keepLines/>
      <w:spacing w:before="240" w:line="259" w:lineRule="auto"/>
      <w:outlineLvl w:val="9"/>
    </w:pPr>
    <w:rPr>
      <w:rFonts w:ascii="Calibri Light" w:hAnsi="Calibri Light"/>
      <w:b w:val="0"/>
      <w:color w:val="2F5496"/>
      <w:sz w:val="32"/>
      <w:szCs w:val="32"/>
      <w:u w:val="none"/>
      <w:lang w:val="en-US"/>
    </w:rPr>
  </w:style>
  <w:style w:type="paragraph" w:styleId="NormalWeb">
    <w:name w:val="Normal (Web)"/>
    <w:basedOn w:val="Normal"/>
    <w:uiPriority w:val="99"/>
    <w:semiHidden/>
    <w:unhideWhenUsed/>
    <w:rsid w:val="004C3E52"/>
    <w:pPr>
      <w:spacing w:before="100" w:beforeAutospacing="1" w:after="100" w:afterAutospacing="1"/>
    </w:pPr>
    <w:rPr>
      <w:rFonts w:ascii="Times New Roman" w:hAnsi="Times New Roman"/>
      <w:sz w:val="24"/>
      <w:szCs w:val="24"/>
      <w:lang w:eastAsia="en-GB"/>
    </w:rPr>
  </w:style>
  <w:style w:type="paragraph" w:styleId="TOC1">
    <w:name w:val="toc 1"/>
    <w:basedOn w:val="Normal"/>
    <w:next w:val="Normal"/>
    <w:autoRedefine/>
    <w:uiPriority w:val="39"/>
    <w:unhideWhenUsed/>
    <w:rsid w:val="00B81015"/>
  </w:style>
  <w:style w:type="paragraph" w:styleId="TOC2">
    <w:name w:val="toc 2"/>
    <w:basedOn w:val="Normal"/>
    <w:next w:val="Normal"/>
    <w:autoRedefine/>
    <w:uiPriority w:val="39"/>
    <w:unhideWhenUsed/>
    <w:rsid w:val="004B5FF8"/>
    <w:pPr>
      <w:ind w:left="220"/>
    </w:pPr>
  </w:style>
  <w:style w:type="character" w:customStyle="1" w:styleId="Heading2Char">
    <w:name w:val="Heading 2 Char"/>
    <w:link w:val="Heading2"/>
    <w:rsid w:val="001D769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4625">
      <w:bodyDiv w:val="1"/>
      <w:marLeft w:val="0"/>
      <w:marRight w:val="0"/>
      <w:marTop w:val="0"/>
      <w:marBottom w:val="0"/>
      <w:divBdr>
        <w:top w:val="none" w:sz="0" w:space="0" w:color="auto"/>
        <w:left w:val="none" w:sz="0" w:space="0" w:color="auto"/>
        <w:bottom w:val="none" w:sz="0" w:space="0" w:color="auto"/>
        <w:right w:val="none" w:sz="0" w:space="0" w:color="auto"/>
      </w:divBdr>
      <w:divsChild>
        <w:div w:id="1138260107">
          <w:marLeft w:val="0"/>
          <w:marRight w:val="0"/>
          <w:marTop w:val="0"/>
          <w:marBottom w:val="0"/>
          <w:divBdr>
            <w:top w:val="single" w:sz="24" w:space="0" w:color="00ABC1"/>
            <w:left w:val="none" w:sz="0" w:space="0" w:color="auto"/>
            <w:bottom w:val="none" w:sz="0" w:space="0" w:color="auto"/>
            <w:right w:val="none" w:sz="0" w:space="0" w:color="auto"/>
          </w:divBdr>
          <w:divsChild>
            <w:div w:id="891380911">
              <w:marLeft w:val="0"/>
              <w:marRight w:val="0"/>
              <w:marTop w:val="0"/>
              <w:marBottom w:val="0"/>
              <w:divBdr>
                <w:top w:val="none" w:sz="0" w:space="0" w:color="auto"/>
                <w:left w:val="none" w:sz="0" w:space="0" w:color="auto"/>
                <w:bottom w:val="none" w:sz="0" w:space="0" w:color="auto"/>
                <w:right w:val="none" w:sz="0" w:space="0" w:color="auto"/>
              </w:divBdr>
              <w:divsChild>
                <w:div w:id="1136485528">
                  <w:marLeft w:val="0"/>
                  <w:marRight w:val="0"/>
                  <w:marTop w:val="0"/>
                  <w:marBottom w:val="0"/>
                  <w:divBdr>
                    <w:top w:val="none" w:sz="0" w:space="0" w:color="auto"/>
                    <w:left w:val="none" w:sz="0" w:space="0" w:color="auto"/>
                    <w:bottom w:val="none" w:sz="0" w:space="0" w:color="auto"/>
                    <w:right w:val="none" w:sz="0" w:space="0" w:color="auto"/>
                  </w:divBdr>
                  <w:divsChild>
                    <w:div w:id="1509522369">
                      <w:marLeft w:val="0"/>
                      <w:marRight w:val="0"/>
                      <w:marTop w:val="0"/>
                      <w:marBottom w:val="0"/>
                      <w:divBdr>
                        <w:top w:val="none" w:sz="0" w:space="0" w:color="auto"/>
                        <w:left w:val="none" w:sz="0" w:space="0" w:color="auto"/>
                        <w:bottom w:val="none" w:sz="0" w:space="0" w:color="auto"/>
                        <w:right w:val="none" w:sz="0" w:space="0" w:color="auto"/>
                      </w:divBdr>
                      <w:divsChild>
                        <w:div w:id="568153263">
                          <w:marLeft w:val="0"/>
                          <w:marRight w:val="0"/>
                          <w:marTop w:val="0"/>
                          <w:marBottom w:val="0"/>
                          <w:divBdr>
                            <w:top w:val="none" w:sz="0" w:space="0" w:color="auto"/>
                            <w:left w:val="none" w:sz="0" w:space="0" w:color="auto"/>
                            <w:bottom w:val="none" w:sz="0" w:space="0" w:color="auto"/>
                            <w:right w:val="none" w:sz="0" w:space="0" w:color="auto"/>
                          </w:divBdr>
                          <w:divsChild>
                            <w:div w:id="592976668">
                              <w:marLeft w:val="0"/>
                              <w:marRight w:val="0"/>
                              <w:marTop w:val="0"/>
                              <w:marBottom w:val="0"/>
                              <w:divBdr>
                                <w:top w:val="none" w:sz="0" w:space="0" w:color="auto"/>
                                <w:left w:val="none" w:sz="0" w:space="0" w:color="auto"/>
                                <w:bottom w:val="none" w:sz="0" w:space="0" w:color="auto"/>
                                <w:right w:val="none" w:sz="0" w:space="0" w:color="auto"/>
                              </w:divBdr>
                              <w:divsChild>
                                <w:div w:id="603002165">
                                  <w:marLeft w:val="0"/>
                                  <w:marRight w:val="0"/>
                                  <w:marTop w:val="0"/>
                                  <w:marBottom w:val="0"/>
                                  <w:divBdr>
                                    <w:top w:val="none" w:sz="0" w:space="0" w:color="auto"/>
                                    <w:left w:val="none" w:sz="0" w:space="0" w:color="auto"/>
                                    <w:bottom w:val="none" w:sz="0" w:space="0" w:color="auto"/>
                                    <w:right w:val="none" w:sz="0" w:space="0" w:color="auto"/>
                                  </w:divBdr>
                                  <w:divsChild>
                                    <w:div w:id="2776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17956">
      <w:bodyDiv w:val="1"/>
      <w:marLeft w:val="0"/>
      <w:marRight w:val="0"/>
      <w:marTop w:val="0"/>
      <w:marBottom w:val="0"/>
      <w:divBdr>
        <w:top w:val="none" w:sz="0" w:space="0" w:color="auto"/>
        <w:left w:val="none" w:sz="0" w:space="0" w:color="auto"/>
        <w:bottom w:val="none" w:sz="0" w:space="0" w:color="auto"/>
        <w:right w:val="none" w:sz="0" w:space="0" w:color="auto"/>
      </w:divBdr>
      <w:divsChild>
        <w:div w:id="1451322719">
          <w:marLeft w:val="0"/>
          <w:marRight w:val="0"/>
          <w:marTop w:val="0"/>
          <w:marBottom w:val="0"/>
          <w:divBdr>
            <w:top w:val="single" w:sz="24" w:space="0" w:color="00ABC1"/>
            <w:left w:val="none" w:sz="0" w:space="0" w:color="auto"/>
            <w:bottom w:val="none" w:sz="0" w:space="0" w:color="auto"/>
            <w:right w:val="none" w:sz="0" w:space="0" w:color="auto"/>
          </w:divBdr>
          <w:divsChild>
            <w:div w:id="634063758">
              <w:marLeft w:val="0"/>
              <w:marRight w:val="0"/>
              <w:marTop w:val="0"/>
              <w:marBottom w:val="0"/>
              <w:divBdr>
                <w:top w:val="none" w:sz="0" w:space="0" w:color="auto"/>
                <w:left w:val="none" w:sz="0" w:space="0" w:color="auto"/>
                <w:bottom w:val="none" w:sz="0" w:space="0" w:color="auto"/>
                <w:right w:val="none" w:sz="0" w:space="0" w:color="auto"/>
              </w:divBdr>
              <w:divsChild>
                <w:div w:id="2031567130">
                  <w:marLeft w:val="0"/>
                  <w:marRight w:val="0"/>
                  <w:marTop w:val="0"/>
                  <w:marBottom w:val="0"/>
                  <w:divBdr>
                    <w:top w:val="none" w:sz="0" w:space="0" w:color="auto"/>
                    <w:left w:val="none" w:sz="0" w:space="0" w:color="auto"/>
                    <w:bottom w:val="none" w:sz="0" w:space="0" w:color="auto"/>
                    <w:right w:val="none" w:sz="0" w:space="0" w:color="auto"/>
                  </w:divBdr>
                  <w:divsChild>
                    <w:div w:id="990670532">
                      <w:marLeft w:val="0"/>
                      <w:marRight w:val="0"/>
                      <w:marTop w:val="0"/>
                      <w:marBottom w:val="0"/>
                      <w:divBdr>
                        <w:top w:val="none" w:sz="0" w:space="0" w:color="auto"/>
                        <w:left w:val="none" w:sz="0" w:space="0" w:color="auto"/>
                        <w:bottom w:val="none" w:sz="0" w:space="0" w:color="auto"/>
                        <w:right w:val="none" w:sz="0" w:space="0" w:color="auto"/>
                      </w:divBdr>
                      <w:divsChild>
                        <w:div w:id="516844042">
                          <w:marLeft w:val="0"/>
                          <w:marRight w:val="0"/>
                          <w:marTop w:val="0"/>
                          <w:marBottom w:val="0"/>
                          <w:divBdr>
                            <w:top w:val="none" w:sz="0" w:space="0" w:color="auto"/>
                            <w:left w:val="none" w:sz="0" w:space="0" w:color="auto"/>
                            <w:bottom w:val="none" w:sz="0" w:space="0" w:color="auto"/>
                            <w:right w:val="none" w:sz="0" w:space="0" w:color="auto"/>
                          </w:divBdr>
                          <w:divsChild>
                            <w:div w:id="1177117650">
                              <w:marLeft w:val="0"/>
                              <w:marRight w:val="0"/>
                              <w:marTop w:val="0"/>
                              <w:marBottom w:val="0"/>
                              <w:divBdr>
                                <w:top w:val="none" w:sz="0" w:space="0" w:color="auto"/>
                                <w:left w:val="none" w:sz="0" w:space="0" w:color="auto"/>
                                <w:bottom w:val="none" w:sz="0" w:space="0" w:color="auto"/>
                                <w:right w:val="none" w:sz="0" w:space="0" w:color="auto"/>
                              </w:divBdr>
                              <w:divsChild>
                                <w:div w:id="1689747410">
                                  <w:marLeft w:val="0"/>
                                  <w:marRight w:val="0"/>
                                  <w:marTop w:val="0"/>
                                  <w:marBottom w:val="0"/>
                                  <w:divBdr>
                                    <w:top w:val="none" w:sz="0" w:space="0" w:color="auto"/>
                                    <w:left w:val="none" w:sz="0" w:space="0" w:color="auto"/>
                                    <w:bottom w:val="none" w:sz="0" w:space="0" w:color="auto"/>
                                    <w:right w:val="none" w:sz="0" w:space="0" w:color="auto"/>
                                  </w:divBdr>
                                  <w:divsChild>
                                    <w:div w:id="14161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740358">
      <w:bodyDiv w:val="1"/>
      <w:marLeft w:val="0"/>
      <w:marRight w:val="0"/>
      <w:marTop w:val="0"/>
      <w:marBottom w:val="0"/>
      <w:divBdr>
        <w:top w:val="none" w:sz="0" w:space="0" w:color="auto"/>
        <w:left w:val="none" w:sz="0" w:space="0" w:color="auto"/>
        <w:bottom w:val="none" w:sz="0" w:space="0" w:color="auto"/>
        <w:right w:val="none" w:sz="0" w:space="0" w:color="auto"/>
      </w:divBdr>
      <w:divsChild>
        <w:div w:id="1878011107">
          <w:marLeft w:val="0"/>
          <w:marRight w:val="0"/>
          <w:marTop w:val="0"/>
          <w:marBottom w:val="0"/>
          <w:divBdr>
            <w:top w:val="single" w:sz="24" w:space="0" w:color="00ABC1"/>
            <w:left w:val="none" w:sz="0" w:space="0" w:color="auto"/>
            <w:bottom w:val="none" w:sz="0" w:space="0" w:color="auto"/>
            <w:right w:val="none" w:sz="0" w:space="0" w:color="auto"/>
          </w:divBdr>
          <w:divsChild>
            <w:div w:id="209801928">
              <w:marLeft w:val="0"/>
              <w:marRight w:val="0"/>
              <w:marTop w:val="0"/>
              <w:marBottom w:val="0"/>
              <w:divBdr>
                <w:top w:val="none" w:sz="0" w:space="0" w:color="auto"/>
                <w:left w:val="none" w:sz="0" w:space="0" w:color="auto"/>
                <w:bottom w:val="none" w:sz="0" w:space="0" w:color="auto"/>
                <w:right w:val="none" w:sz="0" w:space="0" w:color="auto"/>
              </w:divBdr>
              <w:divsChild>
                <w:div w:id="1593007354">
                  <w:marLeft w:val="0"/>
                  <w:marRight w:val="0"/>
                  <w:marTop w:val="0"/>
                  <w:marBottom w:val="0"/>
                  <w:divBdr>
                    <w:top w:val="none" w:sz="0" w:space="0" w:color="auto"/>
                    <w:left w:val="none" w:sz="0" w:space="0" w:color="auto"/>
                    <w:bottom w:val="none" w:sz="0" w:space="0" w:color="auto"/>
                    <w:right w:val="none" w:sz="0" w:space="0" w:color="auto"/>
                  </w:divBdr>
                  <w:divsChild>
                    <w:div w:id="274601804">
                      <w:marLeft w:val="0"/>
                      <w:marRight w:val="0"/>
                      <w:marTop w:val="0"/>
                      <w:marBottom w:val="0"/>
                      <w:divBdr>
                        <w:top w:val="none" w:sz="0" w:space="0" w:color="auto"/>
                        <w:left w:val="none" w:sz="0" w:space="0" w:color="auto"/>
                        <w:bottom w:val="none" w:sz="0" w:space="0" w:color="auto"/>
                        <w:right w:val="none" w:sz="0" w:space="0" w:color="auto"/>
                      </w:divBdr>
                      <w:divsChild>
                        <w:div w:id="381756145">
                          <w:marLeft w:val="0"/>
                          <w:marRight w:val="0"/>
                          <w:marTop w:val="0"/>
                          <w:marBottom w:val="0"/>
                          <w:divBdr>
                            <w:top w:val="none" w:sz="0" w:space="0" w:color="auto"/>
                            <w:left w:val="none" w:sz="0" w:space="0" w:color="auto"/>
                            <w:bottom w:val="none" w:sz="0" w:space="0" w:color="auto"/>
                            <w:right w:val="none" w:sz="0" w:space="0" w:color="auto"/>
                          </w:divBdr>
                          <w:divsChild>
                            <w:div w:id="1801922667">
                              <w:marLeft w:val="0"/>
                              <w:marRight w:val="0"/>
                              <w:marTop w:val="0"/>
                              <w:marBottom w:val="0"/>
                              <w:divBdr>
                                <w:top w:val="none" w:sz="0" w:space="0" w:color="auto"/>
                                <w:left w:val="none" w:sz="0" w:space="0" w:color="auto"/>
                                <w:bottom w:val="none" w:sz="0" w:space="0" w:color="auto"/>
                                <w:right w:val="none" w:sz="0" w:space="0" w:color="auto"/>
                              </w:divBdr>
                              <w:divsChild>
                                <w:div w:id="2025011850">
                                  <w:marLeft w:val="0"/>
                                  <w:marRight w:val="0"/>
                                  <w:marTop w:val="0"/>
                                  <w:marBottom w:val="0"/>
                                  <w:divBdr>
                                    <w:top w:val="none" w:sz="0" w:space="0" w:color="auto"/>
                                    <w:left w:val="none" w:sz="0" w:space="0" w:color="auto"/>
                                    <w:bottom w:val="none" w:sz="0" w:space="0" w:color="auto"/>
                                    <w:right w:val="none" w:sz="0" w:space="0" w:color="auto"/>
                                  </w:divBdr>
                                  <w:divsChild>
                                    <w:div w:id="18057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312128">
      <w:bodyDiv w:val="1"/>
      <w:marLeft w:val="0"/>
      <w:marRight w:val="0"/>
      <w:marTop w:val="0"/>
      <w:marBottom w:val="0"/>
      <w:divBdr>
        <w:top w:val="none" w:sz="0" w:space="0" w:color="auto"/>
        <w:left w:val="none" w:sz="0" w:space="0" w:color="auto"/>
        <w:bottom w:val="none" w:sz="0" w:space="0" w:color="auto"/>
        <w:right w:val="none" w:sz="0" w:space="0" w:color="auto"/>
      </w:divBdr>
    </w:div>
    <w:div w:id="470635070">
      <w:bodyDiv w:val="1"/>
      <w:marLeft w:val="0"/>
      <w:marRight w:val="0"/>
      <w:marTop w:val="0"/>
      <w:marBottom w:val="0"/>
      <w:divBdr>
        <w:top w:val="none" w:sz="0" w:space="0" w:color="auto"/>
        <w:left w:val="none" w:sz="0" w:space="0" w:color="auto"/>
        <w:bottom w:val="none" w:sz="0" w:space="0" w:color="auto"/>
        <w:right w:val="none" w:sz="0" w:space="0" w:color="auto"/>
      </w:divBdr>
      <w:divsChild>
        <w:div w:id="375201117">
          <w:marLeft w:val="0"/>
          <w:marRight w:val="0"/>
          <w:marTop w:val="0"/>
          <w:marBottom w:val="0"/>
          <w:divBdr>
            <w:top w:val="single" w:sz="24" w:space="0" w:color="00ABC1"/>
            <w:left w:val="none" w:sz="0" w:space="0" w:color="auto"/>
            <w:bottom w:val="none" w:sz="0" w:space="0" w:color="auto"/>
            <w:right w:val="none" w:sz="0" w:space="0" w:color="auto"/>
          </w:divBdr>
          <w:divsChild>
            <w:div w:id="472478872">
              <w:marLeft w:val="0"/>
              <w:marRight w:val="0"/>
              <w:marTop w:val="0"/>
              <w:marBottom w:val="0"/>
              <w:divBdr>
                <w:top w:val="none" w:sz="0" w:space="0" w:color="auto"/>
                <w:left w:val="none" w:sz="0" w:space="0" w:color="auto"/>
                <w:bottom w:val="none" w:sz="0" w:space="0" w:color="auto"/>
                <w:right w:val="none" w:sz="0" w:space="0" w:color="auto"/>
              </w:divBdr>
              <w:divsChild>
                <w:div w:id="1178233023">
                  <w:marLeft w:val="0"/>
                  <w:marRight w:val="0"/>
                  <w:marTop w:val="0"/>
                  <w:marBottom w:val="0"/>
                  <w:divBdr>
                    <w:top w:val="none" w:sz="0" w:space="0" w:color="auto"/>
                    <w:left w:val="none" w:sz="0" w:space="0" w:color="auto"/>
                    <w:bottom w:val="none" w:sz="0" w:space="0" w:color="auto"/>
                    <w:right w:val="none" w:sz="0" w:space="0" w:color="auto"/>
                  </w:divBdr>
                  <w:divsChild>
                    <w:div w:id="1325157670">
                      <w:marLeft w:val="0"/>
                      <w:marRight w:val="0"/>
                      <w:marTop w:val="0"/>
                      <w:marBottom w:val="0"/>
                      <w:divBdr>
                        <w:top w:val="none" w:sz="0" w:space="0" w:color="auto"/>
                        <w:left w:val="none" w:sz="0" w:space="0" w:color="auto"/>
                        <w:bottom w:val="none" w:sz="0" w:space="0" w:color="auto"/>
                        <w:right w:val="none" w:sz="0" w:space="0" w:color="auto"/>
                      </w:divBdr>
                      <w:divsChild>
                        <w:div w:id="764114831">
                          <w:marLeft w:val="0"/>
                          <w:marRight w:val="0"/>
                          <w:marTop w:val="0"/>
                          <w:marBottom w:val="0"/>
                          <w:divBdr>
                            <w:top w:val="none" w:sz="0" w:space="0" w:color="auto"/>
                            <w:left w:val="none" w:sz="0" w:space="0" w:color="auto"/>
                            <w:bottom w:val="none" w:sz="0" w:space="0" w:color="auto"/>
                            <w:right w:val="none" w:sz="0" w:space="0" w:color="auto"/>
                          </w:divBdr>
                          <w:divsChild>
                            <w:div w:id="1762919412">
                              <w:marLeft w:val="0"/>
                              <w:marRight w:val="0"/>
                              <w:marTop w:val="0"/>
                              <w:marBottom w:val="0"/>
                              <w:divBdr>
                                <w:top w:val="none" w:sz="0" w:space="0" w:color="auto"/>
                                <w:left w:val="none" w:sz="0" w:space="0" w:color="auto"/>
                                <w:bottom w:val="none" w:sz="0" w:space="0" w:color="auto"/>
                                <w:right w:val="none" w:sz="0" w:space="0" w:color="auto"/>
                              </w:divBdr>
                              <w:divsChild>
                                <w:div w:id="495465265">
                                  <w:marLeft w:val="0"/>
                                  <w:marRight w:val="0"/>
                                  <w:marTop w:val="0"/>
                                  <w:marBottom w:val="0"/>
                                  <w:divBdr>
                                    <w:top w:val="none" w:sz="0" w:space="0" w:color="auto"/>
                                    <w:left w:val="none" w:sz="0" w:space="0" w:color="auto"/>
                                    <w:bottom w:val="none" w:sz="0" w:space="0" w:color="auto"/>
                                    <w:right w:val="none" w:sz="0" w:space="0" w:color="auto"/>
                                  </w:divBdr>
                                  <w:divsChild>
                                    <w:div w:id="137180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543579">
      <w:bodyDiv w:val="1"/>
      <w:marLeft w:val="0"/>
      <w:marRight w:val="0"/>
      <w:marTop w:val="0"/>
      <w:marBottom w:val="0"/>
      <w:divBdr>
        <w:top w:val="none" w:sz="0" w:space="0" w:color="auto"/>
        <w:left w:val="none" w:sz="0" w:space="0" w:color="auto"/>
        <w:bottom w:val="none" w:sz="0" w:space="0" w:color="auto"/>
        <w:right w:val="none" w:sz="0" w:space="0" w:color="auto"/>
      </w:divBdr>
      <w:divsChild>
        <w:div w:id="795411567">
          <w:marLeft w:val="0"/>
          <w:marRight w:val="0"/>
          <w:marTop w:val="0"/>
          <w:marBottom w:val="0"/>
          <w:divBdr>
            <w:top w:val="single" w:sz="24" w:space="0" w:color="00ABC1"/>
            <w:left w:val="none" w:sz="0" w:space="0" w:color="auto"/>
            <w:bottom w:val="none" w:sz="0" w:space="0" w:color="auto"/>
            <w:right w:val="none" w:sz="0" w:space="0" w:color="auto"/>
          </w:divBdr>
          <w:divsChild>
            <w:div w:id="46956037">
              <w:marLeft w:val="0"/>
              <w:marRight w:val="0"/>
              <w:marTop w:val="0"/>
              <w:marBottom w:val="0"/>
              <w:divBdr>
                <w:top w:val="none" w:sz="0" w:space="0" w:color="auto"/>
                <w:left w:val="none" w:sz="0" w:space="0" w:color="auto"/>
                <w:bottom w:val="none" w:sz="0" w:space="0" w:color="auto"/>
                <w:right w:val="none" w:sz="0" w:space="0" w:color="auto"/>
              </w:divBdr>
              <w:divsChild>
                <w:div w:id="30962456">
                  <w:marLeft w:val="0"/>
                  <w:marRight w:val="0"/>
                  <w:marTop w:val="0"/>
                  <w:marBottom w:val="0"/>
                  <w:divBdr>
                    <w:top w:val="none" w:sz="0" w:space="0" w:color="auto"/>
                    <w:left w:val="none" w:sz="0" w:space="0" w:color="auto"/>
                    <w:bottom w:val="none" w:sz="0" w:space="0" w:color="auto"/>
                    <w:right w:val="none" w:sz="0" w:space="0" w:color="auto"/>
                  </w:divBdr>
                  <w:divsChild>
                    <w:div w:id="980037118">
                      <w:marLeft w:val="0"/>
                      <w:marRight w:val="0"/>
                      <w:marTop w:val="0"/>
                      <w:marBottom w:val="0"/>
                      <w:divBdr>
                        <w:top w:val="none" w:sz="0" w:space="0" w:color="auto"/>
                        <w:left w:val="none" w:sz="0" w:space="0" w:color="auto"/>
                        <w:bottom w:val="none" w:sz="0" w:space="0" w:color="auto"/>
                        <w:right w:val="none" w:sz="0" w:space="0" w:color="auto"/>
                      </w:divBdr>
                      <w:divsChild>
                        <w:div w:id="592973226">
                          <w:marLeft w:val="0"/>
                          <w:marRight w:val="0"/>
                          <w:marTop w:val="0"/>
                          <w:marBottom w:val="0"/>
                          <w:divBdr>
                            <w:top w:val="none" w:sz="0" w:space="0" w:color="auto"/>
                            <w:left w:val="none" w:sz="0" w:space="0" w:color="auto"/>
                            <w:bottom w:val="none" w:sz="0" w:space="0" w:color="auto"/>
                            <w:right w:val="none" w:sz="0" w:space="0" w:color="auto"/>
                          </w:divBdr>
                          <w:divsChild>
                            <w:div w:id="1529836613">
                              <w:marLeft w:val="0"/>
                              <w:marRight w:val="0"/>
                              <w:marTop w:val="0"/>
                              <w:marBottom w:val="0"/>
                              <w:divBdr>
                                <w:top w:val="none" w:sz="0" w:space="0" w:color="auto"/>
                                <w:left w:val="none" w:sz="0" w:space="0" w:color="auto"/>
                                <w:bottom w:val="none" w:sz="0" w:space="0" w:color="auto"/>
                                <w:right w:val="none" w:sz="0" w:space="0" w:color="auto"/>
                              </w:divBdr>
                              <w:divsChild>
                                <w:div w:id="1296373067">
                                  <w:marLeft w:val="0"/>
                                  <w:marRight w:val="0"/>
                                  <w:marTop w:val="0"/>
                                  <w:marBottom w:val="0"/>
                                  <w:divBdr>
                                    <w:top w:val="none" w:sz="0" w:space="0" w:color="auto"/>
                                    <w:left w:val="none" w:sz="0" w:space="0" w:color="auto"/>
                                    <w:bottom w:val="none" w:sz="0" w:space="0" w:color="auto"/>
                                    <w:right w:val="none" w:sz="0" w:space="0" w:color="auto"/>
                                  </w:divBdr>
                                  <w:divsChild>
                                    <w:div w:id="13860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182079">
      <w:bodyDiv w:val="1"/>
      <w:marLeft w:val="0"/>
      <w:marRight w:val="0"/>
      <w:marTop w:val="0"/>
      <w:marBottom w:val="0"/>
      <w:divBdr>
        <w:top w:val="none" w:sz="0" w:space="0" w:color="auto"/>
        <w:left w:val="none" w:sz="0" w:space="0" w:color="auto"/>
        <w:bottom w:val="none" w:sz="0" w:space="0" w:color="auto"/>
        <w:right w:val="none" w:sz="0" w:space="0" w:color="auto"/>
      </w:divBdr>
      <w:divsChild>
        <w:div w:id="1956330464">
          <w:marLeft w:val="0"/>
          <w:marRight w:val="0"/>
          <w:marTop w:val="0"/>
          <w:marBottom w:val="0"/>
          <w:divBdr>
            <w:top w:val="single" w:sz="24" w:space="0" w:color="00ABC1"/>
            <w:left w:val="none" w:sz="0" w:space="0" w:color="auto"/>
            <w:bottom w:val="none" w:sz="0" w:space="0" w:color="auto"/>
            <w:right w:val="none" w:sz="0" w:space="0" w:color="auto"/>
          </w:divBdr>
          <w:divsChild>
            <w:div w:id="410008680">
              <w:marLeft w:val="0"/>
              <w:marRight w:val="0"/>
              <w:marTop w:val="0"/>
              <w:marBottom w:val="0"/>
              <w:divBdr>
                <w:top w:val="none" w:sz="0" w:space="0" w:color="auto"/>
                <w:left w:val="none" w:sz="0" w:space="0" w:color="auto"/>
                <w:bottom w:val="none" w:sz="0" w:space="0" w:color="auto"/>
                <w:right w:val="none" w:sz="0" w:space="0" w:color="auto"/>
              </w:divBdr>
              <w:divsChild>
                <w:div w:id="50614688">
                  <w:marLeft w:val="0"/>
                  <w:marRight w:val="0"/>
                  <w:marTop w:val="0"/>
                  <w:marBottom w:val="0"/>
                  <w:divBdr>
                    <w:top w:val="none" w:sz="0" w:space="0" w:color="auto"/>
                    <w:left w:val="none" w:sz="0" w:space="0" w:color="auto"/>
                    <w:bottom w:val="none" w:sz="0" w:space="0" w:color="auto"/>
                    <w:right w:val="none" w:sz="0" w:space="0" w:color="auto"/>
                  </w:divBdr>
                  <w:divsChild>
                    <w:div w:id="141581762">
                      <w:marLeft w:val="0"/>
                      <w:marRight w:val="0"/>
                      <w:marTop w:val="0"/>
                      <w:marBottom w:val="0"/>
                      <w:divBdr>
                        <w:top w:val="none" w:sz="0" w:space="0" w:color="auto"/>
                        <w:left w:val="none" w:sz="0" w:space="0" w:color="auto"/>
                        <w:bottom w:val="none" w:sz="0" w:space="0" w:color="auto"/>
                        <w:right w:val="none" w:sz="0" w:space="0" w:color="auto"/>
                      </w:divBdr>
                      <w:divsChild>
                        <w:div w:id="1578438040">
                          <w:marLeft w:val="0"/>
                          <w:marRight w:val="0"/>
                          <w:marTop w:val="0"/>
                          <w:marBottom w:val="0"/>
                          <w:divBdr>
                            <w:top w:val="none" w:sz="0" w:space="0" w:color="auto"/>
                            <w:left w:val="none" w:sz="0" w:space="0" w:color="auto"/>
                            <w:bottom w:val="none" w:sz="0" w:space="0" w:color="auto"/>
                            <w:right w:val="none" w:sz="0" w:space="0" w:color="auto"/>
                          </w:divBdr>
                          <w:divsChild>
                            <w:div w:id="1317224478">
                              <w:marLeft w:val="0"/>
                              <w:marRight w:val="0"/>
                              <w:marTop w:val="0"/>
                              <w:marBottom w:val="0"/>
                              <w:divBdr>
                                <w:top w:val="none" w:sz="0" w:space="0" w:color="auto"/>
                                <w:left w:val="none" w:sz="0" w:space="0" w:color="auto"/>
                                <w:bottom w:val="none" w:sz="0" w:space="0" w:color="auto"/>
                                <w:right w:val="none" w:sz="0" w:space="0" w:color="auto"/>
                              </w:divBdr>
                              <w:divsChild>
                                <w:div w:id="1983382884">
                                  <w:marLeft w:val="0"/>
                                  <w:marRight w:val="0"/>
                                  <w:marTop w:val="0"/>
                                  <w:marBottom w:val="0"/>
                                  <w:divBdr>
                                    <w:top w:val="none" w:sz="0" w:space="0" w:color="auto"/>
                                    <w:left w:val="none" w:sz="0" w:space="0" w:color="auto"/>
                                    <w:bottom w:val="none" w:sz="0" w:space="0" w:color="auto"/>
                                    <w:right w:val="none" w:sz="0" w:space="0" w:color="auto"/>
                                  </w:divBdr>
                                  <w:divsChild>
                                    <w:div w:id="12130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645939">
      <w:bodyDiv w:val="1"/>
      <w:marLeft w:val="0"/>
      <w:marRight w:val="0"/>
      <w:marTop w:val="0"/>
      <w:marBottom w:val="0"/>
      <w:divBdr>
        <w:top w:val="none" w:sz="0" w:space="0" w:color="auto"/>
        <w:left w:val="none" w:sz="0" w:space="0" w:color="auto"/>
        <w:bottom w:val="none" w:sz="0" w:space="0" w:color="auto"/>
        <w:right w:val="none" w:sz="0" w:space="0" w:color="auto"/>
      </w:divBdr>
      <w:divsChild>
        <w:div w:id="870529416">
          <w:marLeft w:val="0"/>
          <w:marRight w:val="0"/>
          <w:marTop w:val="0"/>
          <w:marBottom w:val="0"/>
          <w:divBdr>
            <w:top w:val="single" w:sz="24" w:space="0" w:color="00ABC1"/>
            <w:left w:val="none" w:sz="0" w:space="0" w:color="auto"/>
            <w:bottom w:val="none" w:sz="0" w:space="0" w:color="auto"/>
            <w:right w:val="none" w:sz="0" w:space="0" w:color="auto"/>
          </w:divBdr>
          <w:divsChild>
            <w:div w:id="1913808981">
              <w:marLeft w:val="0"/>
              <w:marRight w:val="0"/>
              <w:marTop w:val="0"/>
              <w:marBottom w:val="0"/>
              <w:divBdr>
                <w:top w:val="none" w:sz="0" w:space="0" w:color="auto"/>
                <w:left w:val="none" w:sz="0" w:space="0" w:color="auto"/>
                <w:bottom w:val="none" w:sz="0" w:space="0" w:color="auto"/>
                <w:right w:val="none" w:sz="0" w:space="0" w:color="auto"/>
              </w:divBdr>
              <w:divsChild>
                <w:div w:id="979385228">
                  <w:marLeft w:val="0"/>
                  <w:marRight w:val="0"/>
                  <w:marTop w:val="0"/>
                  <w:marBottom w:val="0"/>
                  <w:divBdr>
                    <w:top w:val="none" w:sz="0" w:space="0" w:color="auto"/>
                    <w:left w:val="none" w:sz="0" w:space="0" w:color="auto"/>
                    <w:bottom w:val="none" w:sz="0" w:space="0" w:color="auto"/>
                    <w:right w:val="none" w:sz="0" w:space="0" w:color="auto"/>
                  </w:divBdr>
                  <w:divsChild>
                    <w:div w:id="183179063">
                      <w:marLeft w:val="0"/>
                      <w:marRight w:val="0"/>
                      <w:marTop w:val="0"/>
                      <w:marBottom w:val="0"/>
                      <w:divBdr>
                        <w:top w:val="none" w:sz="0" w:space="0" w:color="auto"/>
                        <w:left w:val="none" w:sz="0" w:space="0" w:color="auto"/>
                        <w:bottom w:val="none" w:sz="0" w:space="0" w:color="auto"/>
                        <w:right w:val="none" w:sz="0" w:space="0" w:color="auto"/>
                      </w:divBdr>
                      <w:divsChild>
                        <w:div w:id="1038511442">
                          <w:marLeft w:val="0"/>
                          <w:marRight w:val="0"/>
                          <w:marTop w:val="0"/>
                          <w:marBottom w:val="0"/>
                          <w:divBdr>
                            <w:top w:val="none" w:sz="0" w:space="0" w:color="auto"/>
                            <w:left w:val="none" w:sz="0" w:space="0" w:color="auto"/>
                            <w:bottom w:val="none" w:sz="0" w:space="0" w:color="auto"/>
                            <w:right w:val="none" w:sz="0" w:space="0" w:color="auto"/>
                          </w:divBdr>
                          <w:divsChild>
                            <w:div w:id="1946114553">
                              <w:marLeft w:val="0"/>
                              <w:marRight w:val="0"/>
                              <w:marTop w:val="0"/>
                              <w:marBottom w:val="0"/>
                              <w:divBdr>
                                <w:top w:val="none" w:sz="0" w:space="0" w:color="auto"/>
                                <w:left w:val="none" w:sz="0" w:space="0" w:color="auto"/>
                                <w:bottom w:val="none" w:sz="0" w:space="0" w:color="auto"/>
                                <w:right w:val="none" w:sz="0" w:space="0" w:color="auto"/>
                              </w:divBdr>
                              <w:divsChild>
                                <w:div w:id="1762331044">
                                  <w:marLeft w:val="0"/>
                                  <w:marRight w:val="0"/>
                                  <w:marTop w:val="0"/>
                                  <w:marBottom w:val="0"/>
                                  <w:divBdr>
                                    <w:top w:val="none" w:sz="0" w:space="0" w:color="auto"/>
                                    <w:left w:val="none" w:sz="0" w:space="0" w:color="auto"/>
                                    <w:bottom w:val="none" w:sz="0" w:space="0" w:color="auto"/>
                                    <w:right w:val="none" w:sz="0" w:space="0" w:color="auto"/>
                                  </w:divBdr>
                                  <w:divsChild>
                                    <w:div w:id="15996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801023">
      <w:bodyDiv w:val="1"/>
      <w:marLeft w:val="0"/>
      <w:marRight w:val="0"/>
      <w:marTop w:val="0"/>
      <w:marBottom w:val="0"/>
      <w:divBdr>
        <w:top w:val="none" w:sz="0" w:space="0" w:color="auto"/>
        <w:left w:val="none" w:sz="0" w:space="0" w:color="auto"/>
        <w:bottom w:val="none" w:sz="0" w:space="0" w:color="auto"/>
        <w:right w:val="none" w:sz="0" w:space="0" w:color="auto"/>
      </w:divBdr>
      <w:divsChild>
        <w:div w:id="619067344">
          <w:marLeft w:val="0"/>
          <w:marRight w:val="0"/>
          <w:marTop w:val="0"/>
          <w:marBottom w:val="0"/>
          <w:divBdr>
            <w:top w:val="single" w:sz="24" w:space="0" w:color="00ABC1"/>
            <w:left w:val="none" w:sz="0" w:space="0" w:color="auto"/>
            <w:bottom w:val="none" w:sz="0" w:space="0" w:color="auto"/>
            <w:right w:val="none" w:sz="0" w:space="0" w:color="auto"/>
          </w:divBdr>
          <w:divsChild>
            <w:div w:id="1733964144">
              <w:marLeft w:val="0"/>
              <w:marRight w:val="0"/>
              <w:marTop w:val="0"/>
              <w:marBottom w:val="0"/>
              <w:divBdr>
                <w:top w:val="none" w:sz="0" w:space="0" w:color="auto"/>
                <w:left w:val="none" w:sz="0" w:space="0" w:color="auto"/>
                <w:bottom w:val="none" w:sz="0" w:space="0" w:color="auto"/>
                <w:right w:val="none" w:sz="0" w:space="0" w:color="auto"/>
              </w:divBdr>
              <w:divsChild>
                <w:div w:id="890649467">
                  <w:marLeft w:val="0"/>
                  <w:marRight w:val="0"/>
                  <w:marTop w:val="0"/>
                  <w:marBottom w:val="0"/>
                  <w:divBdr>
                    <w:top w:val="none" w:sz="0" w:space="0" w:color="auto"/>
                    <w:left w:val="none" w:sz="0" w:space="0" w:color="auto"/>
                    <w:bottom w:val="none" w:sz="0" w:space="0" w:color="auto"/>
                    <w:right w:val="none" w:sz="0" w:space="0" w:color="auto"/>
                  </w:divBdr>
                  <w:divsChild>
                    <w:div w:id="1037701663">
                      <w:marLeft w:val="0"/>
                      <w:marRight w:val="0"/>
                      <w:marTop w:val="0"/>
                      <w:marBottom w:val="0"/>
                      <w:divBdr>
                        <w:top w:val="none" w:sz="0" w:space="0" w:color="auto"/>
                        <w:left w:val="none" w:sz="0" w:space="0" w:color="auto"/>
                        <w:bottom w:val="none" w:sz="0" w:space="0" w:color="auto"/>
                        <w:right w:val="none" w:sz="0" w:space="0" w:color="auto"/>
                      </w:divBdr>
                      <w:divsChild>
                        <w:div w:id="1902518699">
                          <w:marLeft w:val="0"/>
                          <w:marRight w:val="0"/>
                          <w:marTop w:val="0"/>
                          <w:marBottom w:val="0"/>
                          <w:divBdr>
                            <w:top w:val="none" w:sz="0" w:space="0" w:color="auto"/>
                            <w:left w:val="none" w:sz="0" w:space="0" w:color="auto"/>
                            <w:bottom w:val="none" w:sz="0" w:space="0" w:color="auto"/>
                            <w:right w:val="none" w:sz="0" w:space="0" w:color="auto"/>
                          </w:divBdr>
                          <w:divsChild>
                            <w:div w:id="1699622174">
                              <w:marLeft w:val="0"/>
                              <w:marRight w:val="0"/>
                              <w:marTop w:val="0"/>
                              <w:marBottom w:val="0"/>
                              <w:divBdr>
                                <w:top w:val="none" w:sz="0" w:space="0" w:color="auto"/>
                                <w:left w:val="none" w:sz="0" w:space="0" w:color="auto"/>
                                <w:bottom w:val="none" w:sz="0" w:space="0" w:color="auto"/>
                                <w:right w:val="none" w:sz="0" w:space="0" w:color="auto"/>
                              </w:divBdr>
                              <w:divsChild>
                                <w:div w:id="1809930225">
                                  <w:marLeft w:val="0"/>
                                  <w:marRight w:val="0"/>
                                  <w:marTop w:val="0"/>
                                  <w:marBottom w:val="0"/>
                                  <w:divBdr>
                                    <w:top w:val="none" w:sz="0" w:space="0" w:color="auto"/>
                                    <w:left w:val="none" w:sz="0" w:space="0" w:color="auto"/>
                                    <w:bottom w:val="none" w:sz="0" w:space="0" w:color="auto"/>
                                    <w:right w:val="none" w:sz="0" w:space="0" w:color="auto"/>
                                  </w:divBdr>
                                  <w:divsChild>
                                    <w:div w:id="5520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328874">
      <w:bodyDiv w:val="1"/>
      <w:marLeft w:val="0"/>
      <w:marRight w:val="0"/>
      <w:marTop w:val="0"/>
      <w:marBottom w:val="0"/>
      <w:divBdr>
        <w:top w:val="none" w:sz="0" w:space="0" w:color="auto"/>
        <w:left w:val="none" w:sz="0" w:space="0" w:color="auto"/>
        <w:bottom w:val="none" w:sz="0" w:space="0" w:color="auto"/>
        <w:right w:val="none" w:sz="0" w:space="0" w:color="auto"/>
      </w:divBdr>
      <w:divsChild>
        <w:div w:id="822507210">
          <w:marLeft w:val="0"/>
          <w:marRight w:val="0"/>
          <w:marTop w:val="0"/>
          <w:marBottom w:val="0"/>
          <w:divBdr>
            <w:top w:val="single" w:sz="24" w:space="0" w:color="00ABC1"/>
            <w:left w:val="none" w:sz="0" w:space="0" w:color="auto"/>
            <w:bottom w:val="none" w:sz="0" w:space="0" w:color="auto"/>
            <w:right w:val="none" w:sz="0" w:space="0" w:color="auto"/>
          </w:divBdr>
          <w:divsChild>
            <w:div w:id="28579239">
              <w:marLeft w:val="0"/>
              <w:marRight w:val="0"/>
              <w:marTop w:val="0"/>
              <w:marBottom w:val="0"/>
              <w:divBdr>
                <w:top w:val="none" w:sz="0" w:space="0" w:color="auto"/>
                <w:left w:val="none" w:sz="0" w:space="0" w:color="auto"/>
                <w:bottom w:val="none" w:sz="0" w:space="0" w:color="auto"/>
                <w:right w:val="none" w:sz="0" w:space="0" w:color="auto"/>
              </w:divBdr>
              <w:divsChild>
                <w:div w:id="1986857354">
                  <w:marLeft w:val="0"/>
                  <w:marRight w:val="0"/>
                  <w:marTop w:val="0"/>
                  <w:marBottom w:val="0"/>
                  <w:divBdr>
                    <w:top w:val="none" w:sz="0" w:space="0" w:color="auto"/>
                    <w:left w:val="none" w:sz="0" w:space="0" w:color="auto"/>
                    <w:bottom w:val="none" w:sz="0" w:space="0" w:color="auto"/>
                    <w:right w:val="none" w:sz="0" w:space="0" w:color="auto"/>
                  </w:divBdr>
                  <w:divsChild>
                    <w:div w:id="1279603008">
                      <w:marLeft w:val="0"/>
                      <w:marRight w:val="0"/>
                      <w:marTop w:val="0"/>
                      <w:marBottom w:val="0"/>
                      <w:divBdr>
                        <w:top w:val="none" w:sz="0" w:space="0" w:color="auto"/>
                        <w:left w:val="none" w:sz="0" w:space="0" w:color="auto"/>
                        <w:bottom w:val="none" w:sz="0" w:space="0" w:color="auto"/>
                        <w:right w:val="none" w:sz="0" w:space="0" w:color="auto"/>
                      </w:divBdr>
                      <w:divsChild>
                        <w:div w:id="49615255">
                          <w:marLeft w:val="0"/>
                          <w:marRight w:val="0"/>
                          <w:marTop w:val="0"/>
                          <w:marBottom w:val="0"/>
                          <w:divBdr>
                            <w:top w:val="none" w:sz="0" w:space="0" w:color="auto"/>
                            <w:left w:val="none" w:sz="0" w:space="0" w:color="auto"/>
                            <w:bottom w:val="none" w:sz="0" w:space="0" w:color="auto"/>
                            <w:right w:val="none" w:sz="0" w:space="0" w:color="auto"/>
                          </w:divBdr>
                          <w:divsChild>
                            <w:div w:id="1658338862">
                              <w:marLeft w:val="0"/>
                              <w:marRight w:val="0"/>
                              <w:marTop w:val="0"/>
                              <w:marBottom w:val="0"/>
                              <w:divBdr>
                                <w:top w:val="none" w:sz="0" w:space="0" w:color="auto"/>
                                <w:left w:val="none" w:sz="0" w:space="0" w:color="auto"/>
                                <w:bottom w:val="none" w:sz="0" w:space="0" w:color="auto"/>
                                <w:right w:val="none" w:sz="0" w:space="0" w:color="auto"/>
                              </w:divBdr>
                              <w:divsChild>
                                <w:div w:id="970015061">
                                  <w:marLeft w:val="0"/>
                                  <w:marRight w:val="0"/>
                                  <w:marTop w:val="0"/>
                                  <w:marBottom w:val="0"/>
                                  <w:divBdr>
                                    <w:top w:val="none" w:sz="0" w:space="0" w:color="auto"/>
                                    <w:left w:val="none" w:sz="0" w:space="0" w:color="auto"/>
                                    <w:bottom w:val="none" w:sz="0" w:space="0" w:color="auto"/>
                                    <w:right w:val="none" w:sz="0" w:space="0" w:color="auto"/>
                                  </w:divBdr>
                                  <w:divsChild>
                                    <w:div w:id="1550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904334">
      <w:bodyDiv w:val="1"/>
      <w:marLeft w:val="0"/>
      <w:marRight w:val="0"/>
      <w:marTop w:val="0"/>
      <w:marBottom w:val="0"/>
      <w:divBdr>
        <w:top w:val="none" w:sz="0" w:space="0" w:color="auto"/>
        <w:left w:val="none" w:sz="0" w:space="0" w:color="auto"/>
        <w:bottom w:val="none" w:sz="0" w:space="0" w:color="auto"/>
        <w:right w:val="none" w:sz="0" w:space="0" w:color="auto"/>
      </w:divBdr>
      <w:divsChild>
        <w:div w:id="1811363426">
          <w:marLeft w:val="0"/>
          <w:marRight w:val="0"/>
          <w:marTop w:val="0"/>
          <w:marBottom w:val="0"/>
          <w:divBdr>
            <w:top w:val="single" w:sz="24" w:space="0" w:color="00ABC1"/>
            <w:left w:val="none" w:sz="0" w:space="0" w:color="auto"/>
            <w:bottom w:val="none" w:sz="0" w:space="0" w:color="auto"/>
            <w:right w:val="none" w:sz="0" w:space="0" w:color="auto"/>
          </w:divBdr>
          <w:divsChild>
            <w:div w:id="1228682476">
              <w:marLeft w:val="0"/>
              <w:marRight w:val="0"/>
              <w:marTop w:val="0"/>
              <w:marBottom w:val="0"/>
              <w:divBdr>
                <w:top w:val="none" w:sz="0" w:space="0" w:color="auto"/>
                <w:left w:val="none" w:sz="0" w:space="0" w:color="auto"/>
                <w:bottom w:val="none" w:sz="0" w:space="0" w:color="auto"/>
                <w:right w:val="none" w:sz="0" w:space="0" w:color="auto"/>
              </w:divBdr>
              <w:divsChild>
                <w:div w:id="500313180">
                  <w:marLeft w:val="0"/>
                  <w:marRight w:val="0"/>
                  <w:marTop w:val="0"/>
                  <w:marBottom w:val="0"/>
                  <w:divBdr>
                    <w:top w:val="none" w:sz="0" w:space="0" w:color="auto"/>
                    <w:left w:val="none" w:sz="0" w:space="0" w:color="auto"/>
                    <w:bottom w:val="none" w:sz="0" w:space="0" w:color="auto"/>
                    <w:right w:val="none" w:sz="0" w:space="0" w:color="auto"/>
                  </w:divBdr>
                  <w:divsChild>
                    <w:div w:id="492376539">
                      <w:marLeft w:val="0"/>
                      <w:marRight w:val="0"/>
                      <w:marTop w:val="0"/>
                      <w:marBottom w:val="0"/>
                      <w:divBdr>
                        <w:top w:val="none" w:sz="0" w:space="0" w:color="auto"/>
                        <w:left w:val="none" w:sz="0" w:space="0" w:color="auto"/>
                        <w:bottom w:val="none" w:sz="0" w:space="0" w:color="auto"/>
                        <w:right w:val="none" w:sz="0" w:space="0" w:color="auto"/>
                      </w:divBdr>
                      <w:divsChild>
                        <w:div w:id="547032976">
                          <w:marLeft w:val="0"/>
                          <w:marRight w:val="0"/>
                          <w:marTop w:val="0"/>
                          <w:marBottom w:val="0"/>
                          <w:divBdr>
                            <w:top w:val="none" w:sz="0" w:space="0" w:color="auto"/>
                            <w:left w:val="none" w:sz="0" w:space="0" w:color="auto"/>
                            <w:bottom w:val="none" w:sz="0" w:space="0" w:color="auto"/>
                            <w:right w:val="none" w:sz="0" w:space="0" w:color="auto"/>
                          </w:divBdr>
                          <w:divsChild>
                            <w:div w:id="560948412">
                              <w:marLeft w:val="0"/>
                              <w:marRight w:val="0"/>
                              <w:marTop w:val="0"/>
                              <w:marBottom w:val="0"/>
                              <w:divBdr>
                                <w:top w:val="none" w:sz="0" w:space="0" w:color="auto"/>
                                <w:left w:val="none" w:sz="0" w:space="0" w:color="auto"/>
                                <w:bottom w:val="none" w:sz="0" w:space="0" w:color="auto"/>
                                <w:right w:val="none" w:sz="0" w:space="0" w:color="auto"/>
                              </w:divBdr>
                              <w:divsChild>
                                <w:div w:id="2110419086">
                                  <w:marLeft w:val="0"/>
                                  <w:marRight w:val="0"/>
                                  <w:marTop w:val="0"/>
                                  <w:marBottom w:val="0"/>
                                  <w:divBdr>
                                    <w:top w:val="none" w:sz="0" w:space="0" w:color="auto"/>
                                    <w:left w:val="none" w:sz="0" w:space="0" w:color="auto"/>
                                    <w:bottom w:val="none" w:sz="0" w:space="0" w:color="auto"/>
                                    <w:right w:val="none" w:sz="0" w:space="0" w:color="auto"/>
                                  </w:divBdr>
                                  <w:divsChild>
                                    <w:div w:id="1302734804">
                                      <w:marLeft w:val="0"/>
                                      <w:marRight w:val="0"/>
                                      <w:marTop w:val="0"/>
                                      <w:marBottom w:val="0"/>
                                      <w:divBdr>
                                        <w:top w:val="none" w:sz="0" w:space="0" w:color="auto"/>
                                        <w:left w:val="none" w:sz="0" w:space="0" w:color="auto"/>
                                        <w:bottom w:val="none" w:sz="0" w:space="0" w:color="auto"/>
                                        <w:right w:val="none" w:sz="0" w:space="0" w:color="auto"/>
                                      </w:divBdr>
                                      <w:divsChild>
                                        <w:div w:id="165329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164102">
      <w:bodyDiv w:val="1"/>
      <w:marLeft w:val="0"/>
      <w:marRight w:val="0"/>
      <w:marTop w:val="0"/>
      <w:marBottom w:val="0"/>
      <w:divBdr>
        <w:top w:val="none" w:sz="0" w:space="0" w:color="auto"/>
        <w:left w:val="none" w:sz="0" w:space="0" w:color="auto"/>
        <w:bottom w:val="none" w:sz="0" w:space="0" w:color="auto"/>
        <w:right w:val="none" w:sz="0" w:space="0" w:color="auto"/>
      </w:divBdr>
      <w:divsChild>
        <w:div w:id="594435100">
          <w:marLeft w:val="0"/>
          <w:marRight w:val="0"/>
          <w:marTop w:val="0"/>
          <w:marBottom w:val="0"/>
          <w:divBdr>
            <w:top w:val="single" w:sz="24" w:space="0" w:color="00ABC1"/>
            <w:left w:val="none" w:sz="0" w:space="0" w:color="auto"/>
            <w:bottom w:val="none" w:sz="0" w:space="0" w:color="auto"/>
            <w:right w:val="none" w:sz="0" w:space="0" w:color="auto"/>
          </w:divBdr>
          <w:divsChild>
            <w:div w:id="1082679901">
              <w:marLeft w:val="0"/>
              <w:marRight w:val="0"/>
              <w:marTop w:val="0"/>
              <w:marBottom w:val="0"/>
              <w:divBdr>
                <w:top w:val="none" w:sz="0" w:space="0" w:color="auto"/>
                <w:left w:val="none" w:sz="0" w:space="0" w:color="auto"/>
                <w:bottom w:val="none" w:sz="0" w:space="0" w:color="auto"/>
                <w:right w:val="none" w:sz="0" w:space="0" w:color="auto"/>
              </w:divBdr>
              <w:divsChild>
                <w:div w:id="699403467">
                  <w:marLeft w:val="0"/>
                  <w:marRight w:val="0"/>
                  <w:marTop w:val="0"/>
                  <w:marBottom w:val="0"/>
                  <w:divBdr>
                    <w:top w:val="none" w:sz="0" w:space="0" w:color="auto"/>
                    <w:left w:val="none" w:sz="0" w:space="0" w:color="auto"/>
                    <w:bottom w:val="none" w:sz="0" w:space="0" w:color="auto"/>
                    <w:right w:val="none" w:sz="0" w:space="0" w:color="auto"/>
                  </w:divBdr>
                  <w:divsChild>
                    <w:div w:id="1658343961">
                      <w:marLeft w:val="0"/>
                      <w:marRight w:val="0"/>
                      <w:marTop w:val="0"/>
                      <w:marBottom w:val="0"/>
                      <w:divBdr>
                        <w:top w:val="none" w:sz="0" w:space="0" w:color="auto"/>
                        <w:left w:val="none" w:sz="0" w:space="0" w:color="auto"/>
                        <w:bottom w:val="none" w:sz="0" w:space="0" w:color="auto"/>
                        <w:right w:val="none" w:sz="0" w:space="0" w:color="auto"/>
                      </w:divBdr>
                      <w:divsChild>
                        <w:div w:id="839124304">
                          <w:marLeft w:val="0"/>
                          <w:marRight w:val="0"/>
                          <w:marTop w:val="0"/>
                          <w:marBottom w:val="0"/>
                          <w:divBdr>
                            <w:top w:val="none" w:sz="0" w:space="0" w:color="auto"/>
                            <w:left w:val="none" w:sz="0" w:space="0" w:color="auto"/>
                            <w:bottom w:val="none" w:sz="0" w:space="0" w:color="auto"/>
                            <w:right w:val="none" w:sz="0" w:space="0" w:color="auto"/>
                          </w:divBdr>
                          <w:divsChild>
                            <w:div w:id="142281203">
                              <w:marLeft w:val="0"/>
                              <w:marRight w:val="0"/>
                              <w:marTop w:val="0"/>
                              <w:marBottom w:val="0"/>
                              <w:divBdr>
                                <w:top w:val="none" w:sz="0" w:space="0" w:color="auto"/>
                                <w:left w:val="none" w:sz="0" w:space="0" w:color="auto"/>
                                <w:bottom w:val="none" w:sz="0" w:space="0" w:color="auto"/>
                                <w:right w:val="none" w:sz="0" w:space="0" w:color="auto"/>
                              </w:divBdr>
                              <w:divsChild>
                                <w:div w:id="1764492175">
                                  <w:marLeft w:val="0"/>
                                  <w:marRight w:val="0"/>
                                  <w:marTop w:val="0"/>
                                  <w:marBottom w:val="0"/>
                                  <w:divBdr>
                                    <w:top w:val="none" w:sz="0" w:space="0" w:color="auto"/>
                                    <w:left w:val="none" w:sz="0" w:space="0" w:color="auto"/>
                                    <w:bottom w:val="none" w:sz="0" w:space="0" w:color="auto"/>
                                    <w:right w:val="none" w:sz="0" w:space="0" w:color="auto"/>
                                  </w:divBdr>
                                  <w:divsChild>
                                    <w:div w:id="1718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42265">
      <w:bodyDiv w:val="1"/>
      <w:marLeft w:val="0"/>
      <w:marRight w:val="0"/>
      <w:marTop w:val="0"/>
      <w:marBottom w:val="0"/>
      <w:divBdr>
        <w:top w:val="none" w:sz="0" w:space="0" w:color="auto"/>
        <w:left w:val="none" w:sz="0" w:space="0" w:color="auto"/>
        <w:bottom w:val="none" w:sz="0" w:space="0" w:color="auto"/>
        <w:right w:val="none" w:sz="0" w:space="0" w:color="auto"/>
      </w:divBdr>
    </w:div>
    <w:div w:id="1801067191">
      <w:bodyDiv w:val="1"/>
      <w:marLeft w:val="0"/>
      <w:marRight w:val="0"/>
      <w:marTop w:val="0"/>
      <w:marBottom w:val="0"/>
      <w:divBdr>
        <w:top w:val="none" w:sz="0" w:space="0" w:color="auto"/>
        <w:left w:val="none" w:sz="0" w:space="0" w:color="auto"/>
        <w:bottom w:val="none" w:sz="0" w:space="0" w:color="auto"/>
        <w:right w:val="none" w:sz="0" w:space="0" w:color="auto"/>
      </w:divBdr>
      <w:divsChild>
        <w:div w:id="1621958708">
          <w:marLeft w:val="0"/>
          <w:marRight w:val="0"/>
          <w:marTop w:val="0"/>
          <w:marBottom w:val="0"/>
          <w:divBdr>
            <w:top w:val="single" w:sz="24" w:space="0" w:color="00ABC1"/>
            <w:left w:val="none" w:sz="0" w:space="0" w:color="auto"/>
            <w:bottom w:val="none" w:sz="0" w:space="0" w:color="auto"/>
            <w:right w:val="none" w:sz="0" w:space="0" w:color="auto"/>
          </w:divBdr>
          <w:divsChild>
            <w:div w:id="2130707912">
              <w:marLeft w:val="0"/>
              <w:marRight w:val="0"/>
              <w:marTop w:val="0"/>
              <w:marBottom w:val="0"/>
              <w:divBdr>
                <w:top w:val="none" w:sz="0" w:space="0" w:color="auto"/>
                <w:left w:val="none" w:sz="0" w:space="0" w:color="auto"/>
                <w:bottom w:val="none" w:sz="0" w:space="0" w:color="auto"/>
                <w:right w:val="none" w:sz="0" w:space="0" w:color="auto"/>
              </w:divBdr>
              <w:divsChild>
                <w:div w:id="1416777276">
                  <w:marLeft w:val="0"/>
                  <w:marRight w:val="0"/>
                  <w:marTop w:val="0"/>
                  <w:marBottom w:val="0"/>
                  <w:divBdr>
                    <w:top w:val="none" w:sz="0" w:space="0" w:color="auto"/>
                    <w:left w:val="none" w:sz="0" w:space="0" w:color="auto"/>
                    <w:bottom w:val="none" w:sz="0" w:space="0" w:color="auto"/>
                    <w:right w:val="none" w:sz="0" w:space="0" w:color="auto"/>
                  </w:divBdr>
                  <w:divsChild>
                    <w:div w:id="1685935646">
                      <w:marLeft w:val="0"/>
                      <w:marRight w:val="0"/>
                      <w:marTop w:val="0"/>
                      <w:marBottom w:val="0"/>
                      <w:divBdr>
                        <w:top w:val="none" w:sz="0" w:space="0" w:color="auto"/>
                        <w:left w:val="none" w:sz="0" w:space="0" w:color="auto"/>
                        <w:bottom w:val="none" w:sz="0" w:space="0" w:color="auto"/>
                        <w:right w:val="none" w:sz="0" w:space="0" w:color="auto"/>
                      </w:divBdr>
                      <w:divsChild>
                        <w:div w:id="1063990388">
                          <w:marLeft w:val="0"/>
                          <w:marRight w:val="0"/>
                          <w:marTop w:val="0"/>
                          <w:marBottom w:val="0"/>
                          <w:divBdr>
                            <w:top w:val="none" w:sz="0" w:space="0" w:color="auto"/>
                            <w:left w:val="none" w:sz="0" w:space="0" w:color="auto"/>
                            <w:bottom w:val="none" w:sz="0" w:space="0" w:color="auto"/>
                            <w:right w:val="none" w:sz="0" w:space="0" w:color="auto"/>
                          </w:divBdr>
                          <w:divsChild>
                            <w:div w:id="1823888828">
                              <w:marLeft w:val="0"/>
                              <w:marRight w:val="0"/>
                              <w:marTop w:val="0"/>
                              <w:marBottom w:val="0"/>
                              <w:divBdr>
                                <w:top w:val="none" w:sz="0" w:space="0" w:color="auto"/>
                                <w:left w:val="none" w:sz="0" w:space="0" w:color="auto"/>
                                <w:bottom w:val="none" w:sz="0" w:space="0" w:color="auto"/>
                                <w:right w:val="none" w:sz="0" w:space="0" w:color="auto"/>
                              </w:divBdr>
                              <w:divsChild>
                                <w:div w:id="1547987014">
                                  <w:marLeft w:val="0"/>
                                  <w:marRight w:val="0"/>
                                  <w:marTop w:val="0"/>
                                  <w:marBottom w:val="0"/>
                                  <w:divBdr>
                                    <w:top w:val="none" w:sz="0" w:space="0" w:color="auto"/>
                                    <w:left w:val="none" w:sz="0" w:space="0" w:color="auto"/>
                                    <w:bottom w:val="none" w:sz="0" w:space="0" w:color="auto"/>
                                    <w:right w:val="none" w:sz="0" w:space="0" w:color="auto"/>
                                  </w:divBdr>
                                  <w:divsChild>
                                    <w:div w:id="8751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65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CE13C.5A72E9C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F3D0AAB7DF544AAB32E302A50779CC" ma:contentTypeVersion="15" ma:contentTypeDescription="Create a new document." ma:contentTypeScope="" ma:versionID="cc5082653e10ff278072749468a44b7f">
  <xsd:schema xmlns:xsd="http://www.w3.org/2001/XMLSchema" xmlns:xs="http://www.w3.org/2001/XMLSchema" xmlns:p="http://schemas.microsoft.com/office/2006/metadata/properties" xmlns:ns3="ff2f8dcd-8dff-4001-8bf7-c8174d6e1f95" xmlns:ns4="dfacf89d-043d-4bb2-b4cf-7dae25025d19" targetNamespace="http://schemas.microsoft.com/office/2006/metadata/properties" ma:root="true" ma:fieldsID="ea0e4def8f291acb3fb4b3b64ba1239e" ns3:_="" ns4:_="">
    <xsd:import namespace="ff2f8dcd-8dff-4001-8bf7-c8174d6e1f95"/>
    <xsd:import namespace="dfacf89d-043d-4bb2-b4cf-7dae25025d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f8dcd-8dff-4001-8bf7-c8174d6e1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acf89d-043d-4bb2-b4cf-7dae25025d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f2f8dcd-8dff-4001-8bf7-c8174d6e1f95" xsi:nil="true"/>
  </documentManagement>
</p:properties>
</file>

<file path=customXml/itemProps1.xml><?xml version="1.0" encoding="utf-8"?>
<ds:datastoreItem xmlns:ds="http://schemas.openxmlformats.org/officeDocument/2006/customXml" ds:itemID="{FE8DE708-121D-4EAA-8C98-30E3A0464F4D}">
  <ds:schemaRefs>
    <ds:schemaRef ds:uri="http://schemas.microsoft.com/sharepoint/v3/contenttype/forms"/>
  </ds:schemaRefs>
</ds:datastoreItem>
</file>

<file path=customXml/itemProps2.xml><?xml version="1.0" encoding="utf-8"?>
<ds:datastoreItem xmlns:ds="http://schemas.openxmlformats.org/officeDocument/2006/customXml" ds:itemID="{D75F0DA7-7B56-4B15-A285-F53C44FC7AA0}">
  <ds:schemaRefs>
    <ds:schemaRef ds:uri="http://schemas.openxmlformats.org/officeDocument/2006/bibliography"/>
  </ds:schemaRefs>
</ds:datastoreItem>
</file>

<file path=customXml/itemProps3.xml><?xml version="1.0" encoding="utf-8"?>
<ds:datastoreItem xmlns:ds="http://schemas.openxmlformats.org/officeDocument/2006/customXml" ds:itemID="{74E86FDD-3247-435F-B9F8-331A8118D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f8dcd-8dff-4001-8bf7-c8174d6e1f95"/>
    <ds:schemaRef ds:uri="dfacf89d-043d-4bb2-b4cf-7dae25025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B282D-D4AF-477C-8487-14BB946FE70B}">
  <ds:schemaRefs>
    <ds:schemaRef ds:uri="http://schemas.microsoft.com/office/2006/metadata/properties"/>
    <ds:schemaRef ds:uri="http://schemas.microsoft.com/office/infopath/2007/PartnerControls"/>
    <ds:schemaRef ds:uri="ff2f8dcd-8dff-4001-8bf7-c8174d6e1f95"/>
  </ds:schemaRefs>
</ds:datastoreItem>
</file>

<file path=docMetadata/LabelInfo.xml><?xml version="1.0" encoding="utf-8"?>
<clbl:labelList xmlns:clbl="http://schemas.microsoft.com/office/2020/mipLabelMetadata">
  <clbl:label id="{e92ccda8-5851-4596-842b-d027e46bcebf}" enabled="0" method="" siteId="{e92ccda8-5851-4596-842b-d027e46bcebf}" removed="1"/>
</clbl:labelList>
</file>

<file path=docProps/app.xml><?xml version="1.0" encoding="utf-8"?>
<Properties xmlns="http://schemas.openxmlformats.org/officeDocument/2006/extended-properties" xmlns:vt="http://schemas.openxmlformats.org/officeDocument/2006/docPropsVTypes">
  <Template>Normal</Template>
  <TotalTime>74</TotalTime>
  <Pages>15</Pages>
  <Words>4511</Words>
  <Characters>25718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RISK ASSESSMENT</vt:lpstr>
    </vt:vector>
  </TitlesOfParts>
  <Company>South Yorkshire Police</Company>
  <LinksUpToDate>false</LinksUpToDate>
  <CharactersWithSpaces>30169</CharactersWithSpaces>
  <SharedDoc>false</SharedDoc>
  <HLinks>
    <vt:vector size="48" baseType="variant">
      <vt:variant>
        <vt:i4>1310782</vt:i4>
      </vt:variant>
      <vt:variant>
        <vt:i4>41</vt:i4>
      </vt:variant>
      <vt:variant>
        <vt:i4>0</vt:i4>
      </vt:variant>
      <vt:variant>
        <vt:i4>5</vt:i4>
      </vt:variant>
      <vt:variant>
        <vt:lpwstr/>
      </vt:variant>
      <vt:variant>
        <vt:lpwstr>_Toc179452322</vt:lpwstr>
      </vt:variant>
      <vt:variant>
        <vt:i4>1310782</vt:i4>
      </vt:variant>
      <vt:variant>
        <vt:i4>35</vt:i4>
      </vt:variant>
      <vt:variant>
        <vt:i4>0</vt:i4>
      </vt:variant>
      <vt:variant>
        <vt:i4>5</vt:i4>
      </vt:variant>
      <vt:variant>
        <vt:lpwstr/>
      </vt:variant>
      <vt:variant>
        <vt:lpwstr>_Toc179452321</vt:lpwstr>
      </vt:variant>
      <vt:variant>
        <vt:i4>1507390</vt:i4>
      </vt:variant>
      <vt:variant>
        <vt:i4>29</vt:i4>
      </vt:variant>
      <vt:variant>
        <vt:i4>0</vt:i4>
      </vt:variant>
      <vt:variant>
        <vt:i4>5</vt:i4>
      </vt:variant>
      <vt:variant>
        <vt:lpwstr/>
      </vt:variant>
      <vt:variant>
        <vt:lpwstr>_Toc179452316</vt:lpwstr>
      </vt:variant>
      <vt:variant>
        <vt:i4>1507390</vt:i4>
      </vt:variant>
      <vt:variant>
        <vt:i4>23</vt:i4>
      </vt:variant>
      <vt:variant>
        <vt:i4>0</vt:i4>
      </vt:variant>
      <vt:variant>
        <vt:i4>5</vt:i4>
      </vt:variant>
      <vt:variant>
        <vt:lpwstr/>
      </vt:variant>
      <vt:variant>
        <vt:lpwstr>_Toc179452315</vt:lpwstr>
      </vt:variant>
      <vt:variant>
        <vt:i4>1507390</vt:i4>
      </vt:variant>
      <vt:variant>
        <vt:i4>17</vt:i4>
      </vt:variant>
      <vt:variant>
        <vt:i4>0</vt:i4>
      </vt:variant>
      <vt:variant>
        <vt:i4>5</vt:i4>
      </vt:variant>
      <vt:variant>
        <vt:lpwstr/>
      </vt:variant>
      <vt:variant>
        <vt:lpwstr>_Toc179452314</vt:lpwstr>
      </vt:variant>
      <vt:variant>
        <vt:i4>1507390</vt:i4>
      </vt:variant>
      <vt:variant>
        <vt:i4>11</vt:i4>
      </vt:variant>
      <vt:variant>
        <vt:i4>0</vt:i4>
      </vt:variant>
      <vt:variant>
        <vt:i4>5</vt:i4>
      </vt:variant>
      <vt:variant>
        <vt:lpwstr/>
      </vt:variant>
      <vt:variant>
        <vt:lpwstr>_Toc179452313</vt:lpwstr>
      </vt:variant>
      <vt:variant>
        <vt:i4>1507390</vt:i4>
      </vt:variant>
      <vt:variant>
        <vt:i4>5</vt:i4>
      </vt:variant>
      <vt:variant>
        <vt:i4>0</vt:i4>
      </vt:variant>
      <vt:variant>
        <vt:i4>5</vt:i4>
      </vt:variant>
      <vt:variant>
        <vt:lpwstr/>
      </vt:variant>
      <vt:variant>
        <vt:lpwstr>_Toc179452312</vt:lpwstr>
      </vt:variant>
      <vt:variant>
        <vt:i4>2293824</vt:i4>
      </vt:variant>
      <vt:variant>
        <vt:i4>2125</vt:i4>
      </vt:variant>
      <vt:variant>
        <vt:i4>1028</vt:i4>
      </vt:variant>
      <vt:variant>
        <vt:i4>1</vt:i4>
      </vt:variant>
      <vt:variant>
        <vt:lpwstr>cid:image001.jpg@01DCE13C.5A72E9C0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subject/>
  <dc:creator>ISD User</dc:creator>
  <cp:keywords/>
  <cp:lastModifiedBy>Eliza Duckworth</cp:lastModifiedBy>
  <cp:revision>24</cp:revision>
  <cp:lastPrinted>2017-12-18T13:56:00Z</cp:lastPrinted>
  <dcterms:created xsi:type="dcterms:W3CDTF">2026-05-11T12:37:00Z</dcterms:created>
  <dcterms:modified xsi:type="dcterms:W3CDTF">2026-05-13T15:12:00Z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UserName">
    <vt:lpwstr>Rose, Alan</vt:lpwstr>
  </property>
  <property fmtid="{D5CDD505-2E9C-101B-9397-08002B2CF9AE}" pid="3" name="Protective Marking Classification">
    <vt:lpwstr>NOT PROTECTIVELY MARKED</vt:lpwstr>
  </property>
  <property fmtid="{D5CDD505-2E9C-101B-9397-08002B2CF9AE}" pid="4" name="Additional Descriptor">
    <vt:lpwstr>NO DESCRIPTOR</vt:lpwstr>
  </property>
  <property fmtid="{D5CDD505-2E9C-101B-9397-08002B2CF9AE}" pid="5" name="UserName">
    <vt:lpwstr>Rose, Alan</vt:lpwstr>
  </property>
  <property fmtid="{D5CDD505-2E9C-101B-9397-08002B2CF9AE}" pid="6" name="UserTitle">
    <vt:lpwstr>Regional Worker</vt:lpwstr>
  </property>
  <property fmtid="{D5CDD505-2E9C-101B-9397-08002B2CF9AE}" pid="7" name="OfficeName">
    <vt:lpwstr>Humberside Police</vt:lpwstr>
  </property>
  <property fmtid="{D5CDD505-2E9C-101B-9397-08002B2CF9AE}" pid="8" name="TitusGUID">
    <vt:lpwstr>4db1b953-c180-42c6-9442-cac40b18fd43</vt:lpwstr>
  </property>
  <property fmtid="{D5CDD505-2E9C-101B-9397-08002B2CF9AE}" pid="9" name="aliashHeaderFooter">
    <vt:lpwstr>NOT PROTECTIVELY MARKED</vt:lpwstr>
  </property>
  <property fmtid="{D5CDD505-2E9C-101B-9397-08002B2CF9AE}" pid="10" name="Humberside PoliceClassification">
    <vt:lpwstr>NOT PROTECTIVELY MARKED</vt:lpwstr>
  </property>
  <property fmtid="{D5CDD505-2E9C-101B-9397-08002B2CF9AE}" pid="11" name="Humberside PoliceDescriptors">
    <vt:lpwstr>No Descriptor</vt:lpwstr>
  </property>
  <property fmtid="{D5CDD505-2E9C-101B-9397-08002B2CF9AE}" pid="12" name="FullName">
    <vt:lpwstr>U:\Health &amp; Safety Policy Information\001 HPol Policies\PROCEDURE 05 - RISK ASSESSMENT GUIDANCE AND ASSESSMENT PROCESS - SYP Version DRAFT UPDATE.doc</vt:lpwstr>
  </property>
  <property fmtid="{D5CDD505-2E9C-101B-9397-08002B2CF9AE}" pid="13" name="ContentTypeId">
    <vt:lpwstr>0x010100DDF3D0AAB7DF544AAB32E302A50779CC</vt:lpwstr>
  </property>
  <property fmtid="{D5CDD505-2E9C-101B-9397-08002B2CF9AE}" pid="14" name="_activity">
    <vt:lpwstr/>
  </property>
</Properties>
</file>