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94224" w14:textId="45EFB12B" w:rsidR="004F4D9E" w:rsidRPr="00DE47FA" w:rsidRDefault="006A59AB" w:rsidP="00DC78D9">
      <w:pPr>
        <w:rPr>
          <w:rFonts w:ascii="Arial" w:hAnsi="Arial" w:cs="Arial"/>
        </w:rPr>
      </w:pPr>
      <w:r>
        <w:rPr>
          <w:noProof/>
        </w:rPr>
        <w:drawing>
          <wp:anchor distT="0" distB="0" distL="114300" distR="114300" simplePos="0" relativeHeight="251676672" behindDoc="1" locked="0" layoutInCell="1" allowOverlap="1" wp14:anchorId="458FC717" wp14:editId="45082A72">
            <wp:simplePos x="0" y="0"/>
            <wp:positionH relativeFrom="column">
              <wp:posOffset>-709930</wp:posOffset>
            </wp:positionH>
            <wp:positionV relativeFrom="paragraph">
              <wp:posOffset>-720091</wp:posOffset>
            </wp:positionV>
            <wp:extent cx="7559040" cy="10684925"/>
            <wp:effectExtent l="0" t="0" r="0" b="0"/>
            <wp:wrapNone/>
            <wp:docPr id="441312431" name="Picture 4" descr="A blue cover with a blue circle and arrow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312431" name="Picture 4" descr="A blue cover with a blue circle and arrows&#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77747" cy="10711368"/>
                    </a:xfrm>
                    <a:prstGeom prst="rect">
                      <a:avLst/>
                    </a:prstGeom>
                  </pic:spPr>
                </pic:pic>
              </a:graphicData>
            </a:graphic>
            <wp14:sizeRelH relativeFrom="margin">
              <wp14:pctWidth>0</wp14:pctWidth>
            </wp14:sizeRelH>
            <wp14:sizeRelV relativeFrom="margin">
              <wp14:pctHeight>0</wp14:pctHeight>
            </wp14:sizeRelV>
          </wp:anchor>
        </w:drawing>
      </w:r>
      <w:r w:rsidR="001E6240">
        <w:rPr>
          <w:noProof/>
        </w:rPr>
        <w:drawing>
          <wp:anchor distT="0" distB="0" distL="114300" distR="114300" simplePos="0" relativeHeight="251675648" behindDoc="1" locked="0" layoutInCell="1" allowOverlap="1" wp14:anchorId="36D0A442" wp14:editId="176C8774">
            <wp:simplePos x="0" y="0"/>
            <wp:positionH relativeFrom="page">
              <wp:posOffset>7711440</wp:posOffset>
            </wp:positionH>
            <wp:positionV relativeFrom="paragraph">
              <wp:posOffset>-1216660</wp:posOffset>
            </wp:positionV>
            <wp:extent cx="7588250" cy="11172057"/>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a:alphaModFix/>
                      <a:extLst>
                        <a:ext uri="{28A0092B-C50C-407E-A947-70E740481C1C}">
                          <a14:useLocalDpi xmlns:a14="http://schemas.microsoft.com/office/drawing/2010/main" val="0"/>
                        </a:ext>
                      </a:extLst>
                    </a:blip>
                    <a:stretch>
                      <a:fillRect/>
                    </a:stretch>
                  </pic:blipFill>
                  <pic:spPr>
                    <a:xfrm>
                      <a:off x="0" y="0"/>
                      <a:ext cx="7588250" cy="11172057"/>
                    </a:xfrm>
                    <a:prstGeom prst="rect">
                      <a:avLst/>
                    </a:prstGeom>
                  </pic:spPr>
                </pic:pic>
              </a:graphicData>
            </a:graphic>
            <wp14:sizeRelH relativeFrom="margin">
              <wp14:pctWidth>0</wp14:pctWidth>
            </wp14:sizeRelH>
            <wp14:sizeRelV relativeFrom="margin">
              <wp14:pctHeight>0</wp14:pctHeight>
            </wp14:sizeRelV>
          </wp:anchor>
        </w:drawing>
      </w:r>
    </w:p>
    <w:p w14:paraId="710B5DB4" w14:textId="77777777" w:rsidR="00977C93" w:rsidRPr="00DE47FA" w:rsidRDefault="00977C93" w:rsidP="00DC78D9">
      <w:pPr>
        <w:rPr>
          <w:rFonts w:ascii="Arial" w:hAnsi="Arial" w:cs="Arial"/>
        </w:rPr>
      </w:pPr>
    </w:p>
    <w:p w14:paraId="5C16C1B1" w14:textId="77777777" w:rsidR="002846D3" w:rsidRPr="00DE47FA" w:rsidRDefault="002846D3" w:rsidP="00D412EA">
      <w:pPr>
        <w:pStyle w:val="Title"/>
        <w:jc w:val="center"/>
      </w:pPr>
    </w:p>
    <w:p w14:paraId="70119484" w14:textId="77777777" w:rsidR="002846D3" w:rsidRDefault="002846D3" w:rsidP="00DE47FA">
      <w:pPr>
        <w:pStyle w:val="Title"/>
      </w:pPr>
    </w:p>
    <w:p w14:paraId="6D7B7766" w14:textId="77777777" w:rsidR="00AE1906" w:rsidRDefault="00AE1906" w:rsidP="00AE1906"/>
    <w:p w14:paraId="34A0702D" w14:textId="77777777" w:rsidR="00AE1906" w:rsidRDefault="00AE1906" w:rsidP="00AE1906"/>
    <w:p w14:paraId="09FC4C63" w14:textId="77777777" w:rsidR="00AE1906" w:rsidRDefault="00AE1906" w:rsidP="00AE1906"/>
    <w:p w14:paraId="2F0B23DE" w14:textId="77777777" w:rsidR="00AE1906" w:rsidRDefault="00AE1906" w:rsidP="00AE1906"/>
    <w:p w14:paraId="596BD470" w14:textId="77777777" w:rsidR="00AE1906" w:rsidRDefault="00AE1906" w:rsidP="00AE1906"/>
    <w:p w14:paraId="18C1AFE5" w14:textId="77777777" w:rsidR="00AE1906" w:rsidRDefault="00AE1906" w:rsidP="00AE1906"/>
    <w:p w14:paraId="5985AA8C" w14:textId="77777777" w:rsidR="00AE1906" w:rsidRDefault="00AE1906" w:rsidP="00AE1906"/>
    <w:p w14:paraId="77ECAC33" w14:textId="77777777" w:rsidR="00AE1906" w:rsidRPr="00AE1906" w:rsidRDefault="00AE1906" w:rsidP="00AE1906"/>
    <w:p w14:paraId="4D971D95" w14:textId="77777777" w:rsidR="00D412EA" w:rsidRDefault="00D412EA" w:rsidP="00DE47FA">
      <w:pPr>
        <w:pStyle w:val="Title"/>
      </w:pPr>
    </w:p>
    <w:p w14:paraId="3956BD1D" w14:textId="77777777" w:rsidR="00D412EA" w:rsidRDefault="00D412EA" w:rsidP="00DE47FA">
      <w:pPr>
        <w:pStyle w:val="Title"/>
      </w:pPr>
    </w:p>
    <w:p w14:paraId="4FA1CF29" w14:textId="77777777" w:rsidR="00D412EA" w:rsidRDefault="00D412EA" w:rsidP="00DE47FA">
      <w:pPr>
        <w:pStyle w:val="Title"/>
      </w:pPr>
    </w:p>
    <w:p w14:paraId="5571F321" w14:textId="6EFE73B9" w:rsidR="002846D3" w:rsidRDefault="0033395C" w:rsidP="00EF6C80">
      <w:pPr>
        <w:rPr>
          <w:rFonts w:ascii="Arial" w:hAnsi="Arial" w:cs="Arial"/>
          <w:b/>
          <w:sz w:val="36"/>
          <w:szCs w:val="72"/>
        </w:rPr>
      </w:pPr>
      <w:r w:rsidRPr="0033395C">
        <w:rPr>
          <w:rFonts w:ascii="Arial" w:eastAsiaTheme="majorEastAsia" w:hAnsi="Arial" w:cs="Arial"/>
          <w:b/>
          <w:bCs/>
          <w:iCs/>
          <w:color w:val="FFFFFF" w:themeColor="background1"/>
          <w:spacing w:val="-10"/>
          <w:kern w:val="28"/>
          <w:sz w:val="64"/>
          <w:szCs w:val="64"/>
        </w:rPr>
        <w:t xml:space="preserve">General Data Protection Policy </w:t>
      </w:r>
    </w:p>
    <w:p w14:paraId="408CB61D" w14:textId="530A1490" w:rsidR="00395BC9" w:rsidRDefault="00395BC9" w:rsidP="00EF6C80">
      <w:pPr>
        <w:rPr>
          <w:rFonts w:ascii="Arial" w:hAnsi="Arial" w:cs="Arial"/>
          <w:b/>
          <w:sz w:val="36"/>
          <w:szCs w:val="72"/>
        </w:rPr>
      </w:pPr>
    </w:p>
    <w:p w14:paraId="57C4CE60" w14:textId="32AA6BA8" w:rsidR="00395BC9" w:rsidRDefault="0033395C" w:rsidP="00EF6C80">
      <w:pPr>
        <w:rPr>
          <w:rFonts w:ascii="Arial" w:hAnsi="Arial" w:cs="Arial"/>
          <w:b/>
          <w:sz w:val="36"/>
          <w:szCs w:val="72"/>
        </w:rPr>
      </w:pPr>
      <w:r w:rsidRPr="007A3B10">
        <w:rPr>
          <w:rFonts w:ascii="Arial" w:hAnsi="Arial" w:cs="Arial"/>
          <w:noProof/>
          <w:color w:val="FFFFFF" w:themeColor="background1"/>
          <w:sz w:val="44"/>
          <w:szCs w:val="44"/>
        </w:rPr>
        <mc:AlternateContent>
          <mc:Choice Requires="wps">
            <w:drawing>
              <wp:anchor distT="0" distB="0" distL="114300" distR="114300" simplePos="0" relativeHeight="251658240" behindDoc="0" locked="0" layoutInCell="1" allowOverlap="1" wp14:anchorId="3E1D163B" wp14:editId="4EF0D1CA">
                <wp:simplePos x="0" y="0"/>
                <wp:positionH relativeFrom="margin">
                  <wp:align>left</wp:align>
                </wp:positionH>
                <wp:positionV relativeFrom="paragraph">
                  <wp:posOffset>23495</wp:posOffset>
                </wp:positionV>
                <wp:extent cx="5966460" cy="0"/>
                <wp:effectExtent l="38100" t="38100" r="15240" b="38100"/>
                <wp:wrapNone/>
                <wp:docPr id="6" name="Straight Connector 6"/>
                <wp:cNvGraphicFramePr/>
                <a:graphic xmlns:a="http://schemas.openxmlformats.org/drawingml/2006/main">
                  <a:graphicData uri="http://schemas.microsoft.com/office/word/2010/wordprocessingShape">
                    <wps:wsp>
                      <wps:cNvCnPr/>
                      <wps:spPr>
                        <a:xfrm flipH="1">
                          <a:off x="0" y="0"/>
                          <a:ext cx="5966460" cy="0"/>
                        </a:xfrm>
                        <a:prstGeom prst="line">
                          <a:avLst/>
                        </a:prstGeom>
                        <a:ln w="76200">
                          <a:solidFill>
                            <a:schemeClr val="bg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0A5045" id="Straight Connector 6" o:spid="_x0000_s1026" style="position:absolute;flip:x;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85pt" to="469.8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" strokecolor="white [3212]" strokeweight="6pt">
                <w10:wrap anchorx="margin"/>
              </v:line>
            </w:pict>
          </mc:Fallback>
        </mc:AlternateContent>
      </w:r>
    </w:p>
    <w:p w14:paraId="6776BDCE" w14:textId="77777777" w:rsidR="00395BC9" w:rsidRDefault="00395BC9" w:rsidP="00EF6C80">
      <w:pPr>
        <w:rPr>
          <w:rFonts w:ascii="Arial" w:hAnsi="Arial" w:cs="Arial"/>
          <w:b/>
          <w:sz w:val="36"/>
          <w:szCs w:val="72"/>
        </w:rPr>
      </w:pPr>
    </w:p>
    <w:p w14:paraId="6260A165" w14:textId="77777777" w:rsidR="00395BC9" w:rsidRDefault="00395BC9" w:rsidP="00EF6C80">
      <w:pPr>
        <w:rPr>
          <w:rFonts w:ascii="Arial" w:hAnsi="Arial" w:cs="Arial"/>
          <w:b/>
          <w:sz w:val="36"/>
          <w:szCs w:val="72"/>
        </w:rPr>
      </w:pPr>
    </w:p>
    <w:p w14:paraId="511894F0" w14:textId="77777777" w:rsidR="00395BC9" w:rsidRPr="00DE47FA" w:rsidRDefault="00395BC9" w:rsidP="00EF6C80">
      <w:pPr>
        <w:rPr>
          <w:rFonts w:ascii="Arial" w:hAnsi="Arial" w:cs="Arial"/>
          <w:b/>
          <w:sz w:val="36"/>
          <w:szCs w:val="72"/>
        </w:rPr>
      </w:pPr>
    </w:p>
    <w:p w14:paraId="0F891B73" w14:textId="77777777" w:rsidR="002846D3" w:rsidRPr="00DE47FA" w:rsidRDefault="002846D3" w:rsidP="00EF6C80">
      <w:pPr>
        <w:rPr>
          <w:rFonts w:ascii="Arial" w:hAnsi="Arial" w:cs="Arial"/>
          <w:b/>
          <w:sz w:val="36"/>
          <w:szCs w:val="72"/>
        </w:rPr>
      </w:pPr>
    </w:p>
    <w:p w14:paraId="19EEB1D1" w14:textId="77777777" w:rsidR="002846D3" w:rsidRPr="00DE47FA" w:rsidRDefault="002846D3" w:rsidP="00DC78D9">
      <w:pPr>
        <w:rPr>
          <w:rFonts w:ascii="Arial" w:hAnsi="Arial" w:cs="Arial"/>
          <w:b/>
          <w:sz w:val="36"/>
          <w:szCs w:val="72"/>
        </w:rPr>
      </w:pPr>
    </w:p>
    <w:p w14:paraId="75286AC0" w14:textId="77777777" w:rsidR="00D40B0C" w:rsidRPr="00DE47FA" w:rsidRDefault="00D40B0C" w:rsidP="00DC78D9">
      <w:pPr>
        <w:rPr>
          <w:rFonts w:ascii="Arial" w:hAnsi="Arial" w:cs="Arial"/>
          <w:b/>
          <w:sz w:val="36"/>
          <w:szCs w:val="72"/>
        </w:rPr>
      </w:pPr>
    </w:p>
    <w:p w14:paraId="2A94410F" w14:textId="77777777" w:rsidR="00F107B9" w:rsidRPr="00DE47FA" w:rsidRDefault="00F107B9" w:rsidP="00DC78D9">
      <w:pPr>
        <w:rPr>
          <w:rFonts w:ascii="Arial" w:hAnsi="Arial" w:cs="Arial"/>
          <w:b/>
          <w:sz w:val="36"/>
          <w:szCs w:val="72"/>
        </w:rPr>
      </w:pPr>
    </w:p>
    <w:p w14:paraId="1490B94A" w14:textId="77777777" w:rsidR="00D40B0C" w:rsidRPr="00825CE8" w:rsidRDefault="00D40B0C" w:rsidP="00DC78D9">
      <w:pPr>
        <w:rPr>
          <w:rFonts w:ascii="Arial" w:hAnsi="Arial" w:cs="Arial"/>
          <w:b/>
          <w:color w:val="FFFFFF" w:themeColor="background1"/>
          <w:sz w:val="36"/>
          <w:szCs w:val="72"/>
        </w:rPr>
      </w:pPr>
    </w:p>
    <w:p w14:paraId="40602059" w14:textId="77777777" w:rsidR="007A3B10" w:rsidRDefault="007A3B10" w:rsidP="00825CE8">
      <w:pPr>
        <w:pStyle w:val="NoSpacing"/>
        <w:tabs>
          <w:tab w:val="left" w:pos="1560"/>
          <w:tab w:val="left" w:pos="3195"/>
        </w:tabs>
        <w:rPr>
          <w:rFonts w:ascii="Arial" w:hAnsi="Arial" w:cs="Arial"/>
          <w:color w:val="FFFFFF" w:themeColor="background1"/>
          <w:lang w:val="en-GB"/>
        </w:rPr>
      </w:pPr>
    </w:p>
    <w:p w14:paraId="0F210163" w14:textId="0DBEBCC0" w:rsidR="00825CE8" w:rsidRPr="00825CE8" w:rsidRDefault="00825CE8" w:rsidP="00825CE8">
      <w:pPr>
        <w:pStyle w:val="NoSpacing"/>
        <w:tabs>
          <w:tab w:val="left" w:pos="1560"/>
          <w:tab w:val="left" w:pos="3195"/>
        </w:tabs>
        <w:rPr>
          <w:rFonts w:ascii="Arial" w:hAnsi="Arial" w:cs="Arial"/>
          <w:color w:val="FFFFFF" w:themeColor="background1"/>
          <w:lang w:val="en-GB"/>
        </w:rPr>
      </w:pPr>
      <w:r w:rsidRPr="00825CE8">
        <w:rPr>
          <w:rFonts w:ascii="Arial" w:hAnsi="Arial" w:cs="Arial"/>
          <w:color w:val="FFFFFF" w:themeColor="background1"/>
          <w:lang w:val="en-GB"/>
        </w:rPr>
        <w:t>Document Ref:</w:t>
      </w:r>
      <w:r w:rsidRPr="00825CE8">
        <w:rPr>
          <w:rFonts w:ascii="Arial" w:hAnsi="Arial" w:cs="Arial"/>
          <w:color w:val="FFFFFF" w:themeColor="background1"/>
          <w:lang w:val="en-GB"/>
        </w:rPr>
        <w:tab/>
        <w:t xml:space="preserve">   </w:t>
      </w:r>
      <w:r w:rsidR="0033395C">
        <w:rPr>
          <w:rFonts w:ascii="Arial" w:hAnsi="Arial" w:cs="Arial"/>
          <w:color w:val="FFFFFF" w:themeColor="background1"/>
          <w:lang w:val="en-GB"/>
        </w:rPr>
        <w:t>GDPR</w:t>
      </w:r>
      <w:r w:rsidR="00A162B5">
        <w:rPr>
          <w:rFonts w:ascii="Arial" w:hAnsi="Arial" w:cs="Arial"/>
          <w:color w:val="FFFFFF" w:themeColor="background1"/>
          <w:lang w:val="en-GB"/>
        </w:rPr>
        <w:t>P</w:t>
      </w:r>
      <w:r w:rsidRPr="00825CE8">
        <w:rPr>
          <w:rFonts w:ascii="Arial" w:hAnsi="Arial" w:cs="Arial"/>
          <w:color w:val="FFFFFF" w:themeColor="background1"/>
          <w:lang w:val="en-GB"/>
        </w:rPr>
        <w:tab/>
      </w:r>
    </w:p>
    <w:p w14:paraId="003EDA9B" w14:textId="1F917ED9" w:rsidR="00825CE8" w:rsidRPr="00825CE8" w:rsidRDefault="00825CE8" w:rsidP="00825CE8">
      <w:pPr>
        <w:pStyle w:val="NoSpacing"/>
        <w:tabs>
          <w:tab w:val="left" w:pos="1560"/>
        </w:tabs>
        <w:rPr>
          <w:rFonts w:ascii="Arial" w:hAnsi="Arial" w:cs="Arial"/>
          <w:color w:val="FFFFFF" w:themeColor="background1"/>
        </w:rPr>
      </w:pPr>
      <w:r w:rsidRPr="00825CE8">
        <w:rPr>
          <w:rFonts w:ascii="Arial" w:hAnsi="Arial" w:cs="Arial"/>
          <w:color w:val="FFFFFF" w:themeColor="background1"/>
        </w:rPr>
        <w:t>Version:</w:t>
      </w:r>
      <w:r w:rsidRPr="00825CE8">
        <w:rPr>
          <w:rFonts w:ascii="Arial" w:hAnsi="Arial" w:cs="Arial"/>
          <w:color w:val="FFFFFF" w:themeColor="background1"/>
        </w:rPr>
        <w:tab/>
      </w:r>
      <w:r w:rsidR="00EF32ED">
        <w:rPr>
          <w:rFonts w:ascii="Arial" w:hAnsi="Arial" w:cs="Arial"/>
          <w:color w:val="FFFFFF" w:themeColor="background1"/>
        </w:rPr>
        <w:t xml:space="preserve">   2.0</w:t>
      </w:r>
      <w:r w:rsidRPr="00825CE8">
        <w:rPr>
          <w:rFonts w:ascii="Arial" w:hAnsi="Arial" w:cs="Arial"/>
          <w:color w:val="FFFFFF" w:themeColor="background1"/>
        </w:rPr>
        <w:tab/>
      </w:r>
      <w:r w:rsidRPr="00825CE8">
        <w:rPr>
          <w:rFonts w:ascii="Arial" w:hAnsi="Arial" w:cs="Arial"/>
          <w:color w:val="FFFFFF" w:themeColor="background1"/>
        </w:rPr>
        <w:tab/>
      </w:r>
    </w:p>
    <w:p w14:paraId="06552329" w14:textId="3FA2A793" w:rsidR="000120DF" w:rsidRPr="00825CE8" w:rsidRDefault="00825CE8" w:rsidP="00825CE8">
      <w:pPr>
        <w:rPr>
          <w:rFonts w:ascii="Arial" w:hAnsi="Arial" w:cs="Arial"/>
          <w:b/>
          <w:color w:val="FFFFFF" w:themeColor="background1"/>
          <w:sz w:val="36"/>
          <w:szCs w:val="72"/>
        </w:rPr>
      </w:pPr>
      <w:r w:rsidRPr="00825CE8">
        <w:rPr>
          <w:rFonts w:ascii="Arial" w:hAnsi="Arial" w:cs="Arial"/>
          <w:b/>
          <w:color w:val="FFFFFF" w:themeColor="background1"/>
        </w:rPr>
        <w:t>Release date:</w:t>
      </w:r>
      <w:r w:rsidR="00A162B5">
        <w:rPr>
          <w:rFonts w:ascii="Arial" w:hAnsi="Arial" w:cs="Arial"/>
          <w:b/>
          <w:color w:val="FFFFFF" w:themeColor="background1"/>
        </w:rPr>
        <w:t xml:space="preserve">        01/08/2025</w:t>
      </w:r>
    </w:p>
    <w:sdt>
      <w:sdtPr>
        <w:rPr>
          <w:rFonts w:ascii="Nexa Light" w:eastAsiaTheme="minorEastAsia" w:hAnsi="Nexa Light" w:cstheme="minorBidi"/>
          <w:color w:val="auto"/>
          <w:sz w:val="20"/>
          <w:szCs w:val="24"/>
          <w:lang w:eastAsia="en-US"/>
        </w:rPr>
        <w:id w:val="260196001"/>
        <w:docPartObj>
          <w:docPartGallery w:val="Table of Contents"/>
          <w:docPartUnique/>
        </w:docPartObj>
      </w:sdtPr>
      <w:sdtEndPr>
        <w:rPr>
          <w:b/>
          <w:bCs/>
        </w:rPr>
      </w:sdtEndPr>
      <w:sdtContent>
        <w:p w14:paraId="2DC7ABC8" w14:textId="28D09F91" w:rsidR="00680F86" w:rsidRPr="007A6CB5" w:rsidRDefault="00680F86">
          <w:pPr>
            <w:pStyle w:val="TOCHeading"/>
            <w:rPr>
              <w:rFonts w:ascii="Arial" w:hAnsi="Arial" w:cs="Arial"/>
              <w:b/>
              <w:bCs/>
              <w:color w:val="085B7D"/>
            </w:rPr>
          </w:pPr>
          <w:r w:rsidRPr="007A6CB5">
            <w:rPr>
              <w:rFonts w:ascii="Arial" w:hAnsi="Arial" w:cs="Arial"/>
              <w:b/>
              <w:bCs/>
              <w:color w:val="085B7D"/>
            </w:rPr>
            <w:t>Contents</w:t>
          </w:r>
        </w:p>
        <w:p w14:paraId="2B4C70E3" w14:textId="77777777" w:rsidR="00680F86" w:rsidRDefault="00680F86" w:rsidP="00680F86">
          <w:pPr>
            <w:rPr>
              <w:lang w:eastAsia="en-GB"/>
            </w:rPr>
          </w:pPr>
        </w:p>
        <w:p w14:paraId="6A9C7C7A" w14:textId="77777777" w:rsidR="00680F86" w:rsidRPr="00680F86" w:rsidRDefault="00680F86" w:rsidP="00680F86">
          <w:pPr>
            <w:rPr>
              <w:lang w:eastAsia="en-GB"/>
            </w:rPr>
          </w:pPr>
        </w:p>
        <w:p w14:paraId="17E2130D" w14:textId="58971851" w:rsidR="00C224D5" w:rsidRDefault="00C224D5">
          <w:pPr>
            <w:pStyle w:val="TOC1"/>
            <w:rPr>
              <w:rFonts w:asciiTheme="minorHAnsi" w:hAnsiTheme="minorHAnsi"/>
              <w:noProof/>
              <w:kern w:val="2"/>
              <w:sz w:val="24"/>
              <w:lang w:eastAsia="en-GB"/>
              <w14:ligatures w14:val="standardContextual"/>
            </w:rPr>
          </w:pPr>
          <w:r>
            <w:fldChar w:fldCharType="begin"/>
          </w:r>
          <w:r>
            <w:instrText xml:space="preserve"> TOC \o "1-1" \h \z \u </w:instrText>
          </w:r>
          <w:r>
            <w:fldChar w:fldCharType="separate"/>
          </w:r>
          <w:hyperlink w:anchor="_Toc204089105" w:history="1">
            <w:r w:rsidRPr="0028186A">
              <w:rPr>
                <w:rStyle w:val="Hyperlink"/>
                <w:noProof/>
              </w:rPr>
              <w:t>1</w:t>
            </w:r>
            <w:r>
              <w:rPr>
                <w:rFonts w:asciiTheme="minorHAnsi" w:hAnsiTheme="minorHAnsi"/>
                <w:noProof/>
                <w:kern w:val="2"/>
                <w:sz w:val="24"/>
                <w:lang w:eastAsia="en-GB"/>
                <w14:ligatures w14:val="standardContextual"/>
              </w:rPr>
              <w:tab/>
            </w:r>
            <w:r w:rsidRPr="0028186A">
              <w:rPr>
                <w:rStyle w:val="Hyperlink"/>
                <w:noProof/>
              </w:rPr>
              <w:t>Approval</w:t>
            </w:r>
            <w:r>
              <w:rPr>
                <w:noProof/>
                <w:webHidden/>
              </w:rPr>
              <w:tab/>
            </w:r>
            <w:r>
              <w:rPr>
                <w:noProof/>
                <w:webHidden/>
              </w:rPr>
              <w:fldChar w:fldCharType="begin"/>
            </w:r>
            <w:r>
              <w:rPr>
                <w:noProof/>
                <w:webHidden/>
              </w:rPr>
              <w:instrText xml:space="preserve"> PAGEREF _Toc204089105 \h </w:instrText>
            </w:r>
            <w:r>
              <w:rPr>
                <w:noProof/>
                <w:webHidden/>
              </w:rPr>
            </w:r>
            <w:r>
              <w:rPr>
                <w:noProof/>
                <w:webHidden/>
              </w:rPr>
              <w:fldChar w:fldCharType="separate"/>
            </w:r>
            <w:r>
              <w:rPr>
                <w:noProof/>
                <w:webHidden/>
              </w:rPr>
              <w:t>3</w:t>
            </w:r>
            <w:r>
              <w:rPr>
                <w:noProof/>
                <w:webHidden/>
              </w:rPr>
              <w:fldChar w:fldCharType="end"/>
            </w:r>
          </w:hyperlink>
        </w:p>
        <w:p w14:paraId="57018D6C" w14:textId="2EE1630B" w:rsidR="00C224D5" w:rsidRDefault="00C224D5">
          <w:pPr>
            <w:pStyle w:val="TOC1"/>
            <w:rPr>
              <w:rFonts w:asciiTheme="minorHAnsi" w:hAnsiTheme="minorHAnsi"/>
              <w:noProof/>
              <w:kern w:val="2"/>
              <w:sz w:val="24"/>
              <w:lang w:eastAsia="en-GB"/>
              <w14:ligatures w14:val="standardContextual"/>
            </w:rPr>
          </w:pPr>
          <w:hyperlink w:anchor="_Toc204089106" w:history="1">
            <w:r w:rsidRPr="0028186A">
              <w:rPr>
                <w:rStyle w:val="Hyperlink"/>
                <w:noProof/>
              </w:rPr>
              <w:t>2</w:t>
            </w:r>
            <w:r>
              <w:rPr>
                <w:rFonts w:asciiTheme="minorHAnsi" w:hAnsiTheme="minorHAnsi"/>
                <w:noProof/>
                <w:kern w:val="2"/>
                <w:sz w:val="24"/>
                <w:lang w:eastAsia="en-GB"/>
                <w14:ligatures w14:val="standardContextual"/>
              </w:rPr>
              <w:tab/>
            </w:r>
            <w:r w:rsidRPr="0028186A">
              <w:rPr>
                <w:rStyle w:val="Hyperlink"/>
                <w:noProof/>
              </w:rPr>
              <w:t>Amendment History</w:t>
            </w:r>
            <w:r>
              <w:rPr>
                <w:noProof/>
                <w:webHidden/>
              </w:rPr>
              <w:tab/>
            </w:r>
            <w:r>
              <w:rPr>
                <w:noProof/>
                <w:webHidden/>
              </w:rPr>
              <w:fldChar w:fldCharType="begin"/>
            </w:r>
            <w:r>
              <w:rPr>
                <w:noProof/>
                <w:webHidden/>
              </w:rPr>
              <w:instrText xml:space="preserve"> PAGEREF _Toc204089106 \h </w:instrText>
            </w:r>
            <w:r>
              <w:rPr>
                <w:noProof/>
                <w:webHidden/>
              </w:rPr>
            </w:r>
            <w:r>
              <w:rPr>
                <w:noProof/>
                <w:webHidden/>
              </w:rPr>
              <w:fldChar w:fldCharType="separate"/>
            </w:r>
            <w:r>
              <w:rPr>
                <w:noProof/>
                <w:webHidden/>
              </w:rPr>
              <w:t>3</w:t>
            </w:r>
            <w:r>
              <w:rPr>
                <w:noProof/>
                <w:webHidden/>
              </w:rPr>
              <w:fldChar w:fldCharType="end"/>
            </w:r>
          </w:hyperlink>
        </w:p>
        <w:p w14:paraId="719B4ECF" w14:textId="291C389F" w:rsidR="00C224D5" w:rsidRDefault="00C224D5">
          <w:pPr>
            <w:pStyle w:val="TOC1"/>
            <w:rPr>
              <w:rFonts w:asciiTheme="minorHAnsi" w:hAnsiTheme="minorHAnsi"/>
              <w:noProof/>
              <w:kern w:val="2"/>
              <w:sz w:val="24"/>
              <w:lang w:eastAsia="en-GB"/>
              <w14:ligatures w14:val="standardContextual"/>
            </w:rPr>
          </w:pPr>
          <w:hyperlink w:anchor="_Toc204089107" w:history="1">
            <w:r w:rsidRPr="0028186A">
              <w:rPr>
                <w:rStyle w:val="Hyperlink"/>
                <w:noProof/>
              </w:rPr>
              <w:t>3</w:t>
            </w:r>
            <w:r>
              <w:rPr>
                <w:rFonts w:asciiTheme="minorHAnsi" w:hAnsiTheme="minorHAnsi"/>
                <w:noProof/>
                <w:kern w:val="2"/>
                <w:sz w:val="24"/>
                <w:lang w:eastAsia="en-GB"/>
                <w14:ligatures w14:val="standardContextual"/>
              </w:rPr>
              <w:tab/>
            </w:r>
            <w:r w:rsidRPr="0028186A">
              <w:rPr>
                <w:rStyle w:val="Hyperlink"/>
                <w:noProof/>
              </w:rPr>
              <w:t>Abbreviations &amp; Definitions</w:t>
            </w:r>
            <w:r>
              <w:rPr>
                <w:noProof/>
                <w:webHidden/>
              </w:rPr>
              <w:tab/>
            </w:r>
            <w:r>
              <w:rPr>
                <w:noProof/>
                <w:webHidden/>
              </w:rPr>
              <w:fldChar w:fldCharType="begin"/>
            </w:r>
            <w:r>
              <w:rPr>
                <w:noProof/>
                <w:webHidden/>
              </w:rPr>
              <w:instrText xml:space="preserve"> PAGEREF _Toc204089107 \h </w:instrText>
            </w:r>
            <w:r>
              <w:rPr>
                <w:noProof/>
                <w:webHidden/>
              </w:rPr>
            </w:r>
            <w:r>
              <w:rPr>
                <w:noProof/>
                <w:webHidden/>
              </w:rPr>
              <w:fldChar w:fldCharType="separate"/>
            </w:r>
            <w:r>
              <w:rPr>
                <w:noProof/>
                <w:webHidden/>
              </w:rPr>
              <w:t>3</w:t>
            </w:r>
            <w:r>
              <w:rPr>
                <w:noProof/>
                <w:webHidden/>
              </w:rPr>
              <w:fldChar w:fldCharType="end"/>
            </w:r>
          </w:hyperlink>
        </w:p>
        <w:p w14:paraId="6E2B4E96" w14:textId="4BD30B91" w:rsidR="00C224D5" w:rsidRDefault="00C224D5">
          <w:pPr>
            <w:pStyle w:val="TOC1"/>
            <w:rPr>
              <w:rFonts w:asciiTheme="minorHAnsi" w:hAnsiTheme="minorHAnsi"/>
              <w:noProof/>
              <w:kern w:val="2"/>
              <w:sz w:val="24"/>
              <w:lang w:eastAsia="en-GB"/>
              <w14:ligatures w14:val="standardContextual"/>
            </w:rPr>
          </w:pPr>
          <w:hyperlink w:anchor="_Toc204089108" w:history="1">
            <w:r w:rsidRPr="0028186A">
              <w:rPr>
                <w:rStyle w:val="Hyperlink"/>
                <w:noProof/>
              </w:rPr>
              <w:t>4</w:t>
            </w:r>
            <w:r>
              <w:rPr>
                <w:rFonts w:asciiTheme="minorHAnsi" w:hAnsiTheme="minorHAnsi"/>
                <w:noProof/>
                <w:kern w:val="2"/>
                <w:sz w:val="24"/>
                <w:lang w:eastAsia="en-GB"/>
                <w14:ligatures w14:val="standardContextual"/>
              </w:rPr>
              <w:tab/>
            </w:r>
            <w:r w:rsidRPr="0028186A">
              <w:rPr>
                <w:rStyle w:val="Hyperlink"/>
                <w:noProof/>
              </w:rPr>
              <w:t>Purpose</w:t>
            </w:r>
            <w:r>
              <w:rPr>
                <w:noProof/>
                <w:webHidden/>
              </w:rPr>
              <w:tab/>
            </w:r>
            <w:r>
              <w:rPr>
                <w:noProof/>
                <w:webHidden/>
              </w:rPr>
              <w:fldChar w:fldCharType="begin"/>
            </w:r>
            <w:r>
              <w:rPr>
                <w:noProof/>
                <w:webHidden/>
              </w:rPr>
              <w:instrText xml:space="preserve"> PAGEREF _Toc204089108 \h </w:instrText>
            </w:r>
            <w:r>
              <w:rPr>
                <w:noProof/>
                <w:webHidden/>
              </w:rPr>
            </w:r>
            <w:r>
              <w:rPr>
                <w:noProof/>
                <w:webHidden/>
              </w:rPr>
              <w:fldChar w:fldCharType="separate"/>
            </w:r>
            <w:r>
              <w:rPr>
                <w:noProof/>
                <w:webHidden/>
              </w:rPr>
              <w:t>6</w:t>
            </w:r>
            <w:r>
              <w:rPr>
                <w:noProof/>
                <w:webHidden/>
              </w:rPr>
              <w:fldChar w:fldCharType="end"/>
            </w:r>
          </w:hyperlink>
        </w:p>
        <w:p w14:paraId="0E72C635" w14:textId="27B9E6C3" w:rsidR="00C224D5" w:rsidRDefault="00C224D5">
          <w:pPr>
            <w:pStyle w:val="TOC1"/>
            <w:rPr>
              <w:rFonts w:asciiTheme="minorHAnsi" w:hAnsiTheme="minorHAnsi"/>
              <w:noProof/>
              <w:kern w:val="2"/>
              <w:sz w:val="24"/>
              <w:lang w:eastAsia="en-GB"/>
              <w14:ligatures w14:val="standardContextual"/>
            </w:rPr>
          </w:pPr>
          <w:hyperlink w:anchor="_Toc204089109" w:history="1">
            <w:r w:rsidRPr="0028186A">
              <w:rPr>
                <w:rStyle w:val="Hyperlink"/>
                <w:noProof/>
              </w:rPr>
              <w:t>5</w:t>
            </w:r>
            <w:r>
              <w:rPr>
                <w:rFonts w:asciiTheme="minorHAnsi" w:hAnsiTheme="minorHAnsi"/>
                <w:noProof/>
                <w:kern w:val="2"/>
                <w:sz w:val="24"/>
                <w:lang w:eastAsia="en-GB"/>
                <w14:ligatures w14:val="standardContextual"/>
              </w:rPr>
              <w:tab/>
            </w:r>
            <w:r w:rsidRPr="0028186A">
              <w:rPr>
                <w:rStyle w:val="Hyperlink"/>
                <w:noProof/>
              </w:rPr>
              <w:t>Scope</w:t>
            </w:r>
            <w:r>
              <w:rPr>
                <w:noProof/>
                <w:webHidden/>
              </w:rPr>
              <w:tab/>
            </w:r>
            <w:r>
              <w:rPr>
                <w:noProof/>
                <w:webHidden/>
              </w:rPr>
              <w:fldChar w:fldCharType="begin"/>
            </w:r>
            <w:r>
              <w:rPr>
                <w:noProof/>
                <w:webHidden/>
              </w:rPr>
              <w:instrText xml:space="preserve"> PAGEREF _Toc204089109 \h </w:instrText>
            </w:r>
            <w:r>
              <w:rPr>
                <w:noProof/>
                <w:webHidden/>
              </w:rPr>
            </w:r>
            <w:r>
              <w:rPr>
                <w:noProof/>
                <w:webHidden/>
              </w:rPr>
              <w:fldChar w:fldCharType="separate"/>
            </w:r>
            <w:r>
              <w:rPr>
                <w:noProof/>
                <w:webHidden/>
              </w:rPr>
              <w:t>6</w:t>
            </w:r>
            <w:r>
              <w:rPr>
                <w:noProof/>
                <w:webHidden/>
              </w:rPr>
              <w:fldChar w:fldCharType="end"/>
            </w:r>
          </w:hyperlink>
        </w:p>
        <w:p w14:paraId="642AA084" w14:textId="3F0AA579" w:rsidR="00C224D5" w:rsidRDefault="00C224D5">
          <w:pPr>
            <w:pStyle w:val="TOC1"/>
            <w:rPr>
              <w:rFonts w:asciiTheme="minorHAnsi" w:hAnsiTheme="minorHAnsi"/>
              <w:noProof/>
              <w:kern w:val="2"/>
              <w:sz w:val="24"/>
              <w:lang w:eastAsia="en-GB"/>
              <w14:ligatures w14:val="standardContextual"/>
            </w:rPr>
          </w:pPr>
          <w:hyperlink w:anchor="_Toc204089110" w:history="1">
            <w:r w:rsidRPr="0028186A">
              <w:rPr>
                <w:rStyle w:val="Hyperlink"/>
                <w:noProof/>
              </w:rPr>
              <w:t>6</w:t>
            </w:r>
            <w:r>
              <w:rPr>
                <w:rFonts w:asciiTheme="minorHAnsi" w:hAnsiTheme="minorHAnsi"/>
                <w:noProof/>
                <w:kern w:val="2"/>
                <w:sz w:val="24"/>
                <w:lang w:eastAsia="en-GB"/>
                <w14:ligatures w14:val="standardContextual"/>
              </w:rPr>
              <w:tab/>
            </w:r>
            <w:r w:rsidRPr="0028186A">
              <w:rPr>
                <w:rStyle w:val="Hyperlink"/>
                <w:noProof/>
              </w:rPr>
              <w:t>College Personnel’s General Obligations</w:t>
            </w:r>
            <w:r>
              <w:rPr>
                <w:noProof/>
                <w:webHidden/>
              </w:rPr>
              <w:tab/>
            </w:r>
            <w:r>
              <w:rPr>
                <w:noProof/>
                <w:webHidden/>
              </w:rPr>
              <w:fldChar w:fldCharType="begin"/>
            </w:r>
            <w:r>
              <w:rPr>
                <w:noProof/>
                <w:webHidden/>
              </w:rPr>
              <w:instrText xml:space="preserve"> PAGEREF _Toc204089110 \h </w:instrText>
            </w:r>
            <w:r>
              <w:rPr>
                <w:noProof/>
                <w:webHidden/>
              </w:rPr>
            </w:r>
            <w:r>
              <w:rPr>
                <w:noProof/>
                <w:webHidden/>
              </w:rPr>
              <w:fldChar w:fldCharType="separate"/>
            </w:r>
            <w:r>
              <w:rPr>
                <w:noProof/>
                <w:webHidden/>
              </w:rPr>
              <w:t>6</w:t>
            </w:r>
            <w:r>
              <w:rPr>
                <w:noProof/>
                <w:webHidden/>
              </w:rPr>
              <w:fldChar w:fldCharType="end"/>
            </w:r>
          </w:hyperlink>
        </w:p>
        <w:p w14:paraId="525CC9CF" w14:textId="05315BE8" w:rsidR="00C224D5" w:rsidRDefault="00C224D5">
          <w:pPr>
            <w:pStyle w:val="TOC1"/>
            <w:rPr>
              <w:rFonts w:asciiTheme="minorHAnsi" w:hAnsiTheme="minorHAnsi"/>
              <w:noProof/>
              <w:kern w:val="2"/>
              <w:sz w:val="24"/>
              <w:lang w:eastAsia="en-GB"/>
              <w14:ligatures w14:val="standardContextual"/>
            </w:rPr>
          </w:pPr>
          <w:hyperlink w:anchor="_Toc204089111" w:history="1">
            <w:r w:rsidRPr="0028186A">
              <w:rPr>
                <w:rStyle w:val="Hyperlink"/>
                <w:noProof/>
              </w:rPr>
              <w:t>7</w:t>
            </w:r>
            <w:r>
              <w:rPr>
                <w:rFonts w:asciiTheme="minorHAnsi" w:hAnsiTheme="minorHAnsi"/>
                <w:noProof/>
                <w:kern w:val="2"/>
                <w:sz w:val="24"/>
                <w:lang w:eastAsia="en-GB"/>
                <w14:ligatures w14:val="standardContextual"/>
              </w:rPr>
              <w:tab/>
            </w:r>
            <w:r w:rsidRPr="0028186A">
              <w:rPr>
                <w:rStyle w:val="Hyperlink"/>
                <w:noProof/>
              </w:rPr>
              <w:t>The Data Protection Principles</w:t>
            </w:r>
            <w:r>
              <w:rPr>
                <w:noProof/>
                <w:webHidden/>
              </w:rPr>
              <w:tab/>
            </w:r>
            <w:r>
              <w:rPr>
                <w:noProof/>
                <w:webHidden/>
              </w:rPr>
              <w:fldChar w:fldCharType="begin"/>
            </w:r>
            <w:r>
              <w:rPr>
                <w:noProof/>
                <w:webHidden/>
              </w:rPr>
              <w:instrText xml:space="preserve"> PAGEREF _Toc204089111 \h </w:instrText>
            </w:r>
            <w:r>
              <w:rPr>
                <w:noProof/>
                <w:webHidden/>
              </w:rPr>
            </w:r>
            <w:r>
              <w:rPr>
                <w:noProof/>
                <w:webHidden/>
              </w:rPr>
              <w:fldChar w:fldCharType="separate"/>
            </w:r>
            <w:r>
              <w:rPr>
                <w:noProof/>
                <w:webHidden/>
              </w:rPr>
              <w:t>7</w:t>
            </w:r>
            <w:r>
              <w:rPr>
                <w:noProof/>
                <w:webHidden/>
              </w:rPr>
              <w:fldChar w:fldCharType="end"/>
            </w:r>
          </w:hyperlink>
        </w:p>
        <w:p w14:paraId="4CB6EC94" w14:textId="6EA8A1AA" w:rsidR="00C224D5" w:rsidRDefault="00C224D5">
          <w:pPr>
            <w:pStyle w:val="TOC1"/>
            <w:rPr>
              <w:rFonts w:asciiTheme="minorHAnsi" w:hAnsiTheme="minorHAnsi"/>
              <w:noProof/>
              <w:kern w:val="2"/>
              <w:sz w:val="24"/>
              <w:lang w:eastAsia="en-GB"/>
              <w14:ligatures w14:val="standardContextual"/>
            </w:rPr>
          </w:pPr>
          <w:hyperlink w:anchor="_Toc204089112" w:history="1">
            <w:r w:rsidRPr="0028186A">
              <w:rPr>
                <w:rStyle w:val="Hyperlink"/>
                <w:noProof/>
              </w:rPr>
              <w:t>8</w:t>
            </w:r>
            <w:r>
              <w:rPr>
                <w:rFonts w:asciiTheme="minorHAnsi" w:hAnsiTheme="minorHAnsi"/>
                <w:noProof/>
                <w:kern w:val="2"/>
                <w:sz w:val="24"/>
                <w:lang w:eastAsia="en-GB"/>
                <w14:ligatures w14:val="standardContextual"/>
              </w:rPr>
              <w:tab/>
            </w:r>
            <w:r w:rsidRPr="0028186A">
              <w:rPr>
                <w:rStyle w:val="Hyperlink"/>
                <w:noProof/>
              </w:rPr>
              <w:t>Lawful Use of Personal Data</w:t>
            </w:r>
            <w:r>
              <w:rPr>
                <w:noProof/>
                <w:webHidden/>
              </w:rPr>
              <w:tab/>
            </w:r>
            <w:r>
              <w:rPr>
                <w:noProof/>
                <w:webHidden/>
              </w:rPr>
              <w:fldChar w:fldCharType="begin"/>
            </w:r>
            <w:r>
              <w:rPr>
                <w:noProof/>
                <w:webHidden/>
              </w:rPr>
              <w:instrText xml:space="preserve"> PAGEREF _Toc204089112 \h </w:instrText>
            </w:r>
            <w:r>
              <w:rPr>
                <w:noProof/>
                <w:webHidden/>
              </w:rPr>
            </w:r>
            <w:r>
              <w:rPr>
                <w:noProof/>
                <w:webHidden/>
              </w:rPr>
              <w:fldChar w:fldCharType="separate"/>
            </w:r>
            <w:r>
              <w:rPr>
                <w:noProof/>
                <w:webHidden/>
              </w:rPr>
              <w:t>7</w:t>
            </w:r>
            <w:r>
              <w:rPr>
                <w:noProof/>
                <w:webHidden/>
              </w:rPr>
              <w:fldChar w:fldCharType="end"/>
            </w:r>
          </w:hyperlink>
        </w:p>
        <w:p w14:paraId="209ED690" w14:textId="2DB2D522" w:rsidR="00C224D5" w:rsidRDefault="00C224D5">
          <w:pPr>
            <w:pStyle w:val="TOC1"/>
            <w:rPr>
              <w:rFonts w:asciiTheme="minorHAnsi" w:hAnsiTheme="minorHAnsi"/>
              <w:noProof/>
              <w:kern w:val="2"/>
              <w:sz w:val="24"/>
              <w:lang w:eastAsia="en-GB"/>
              <w14:ligatures w14:val="standardContextual"/>
            </w:rPr>
          </w:pPr>
          <w:hyperlink w:anchor="_Toc204089113" w:history="1">
            <w:r w:rsidRPr="0028186A">
              <w:rPr>
                <w:rStyle w:val="Hyperlink"/>
                <w:noProof/>
              </w:rPr>
              <w:t>9</w:t>
            </w:r>
            <w:r>
              <w:rPr>
                <w:rFonts w:asciiTheme="minorHAnsi" w:hAnsiTheme="minorHAnsi"/>
                <w:noProof/>
                <w:kern w:val="2"/>
                <w:sz w:val="24"/>
                <w:lang w:eastAsia="en-GB"/>
                <w14:ligatures w14:val="standardContextual"/>
              </w:rPr>
              <w:tab/>
            </w:r>
            <w:r w:rsidRPr="0028186A">
              <w:rPr>
                <w:rStyle w:val="Hyperlink"/>
                <w:noProof/>
              </w:rPr>
              <w:t>Transparent Processing – Privacy Notices</w:t>
            </w:r>
            <w:r>
              <w:rPr>
                <w:noProof/>
                <w:webHidden/>
              </w:rPr>
              <w:tab/>
            </w:r>
            <w:r>
              <w:rPr>
                <w:noProof/>
                <w:webHidden/>
              </w:rPr>
              <w:fldChar w:fldCharType="begin"/>
            </w:r>
            <w:r>
              <w:rPr>
                <w:noProof/>
                <w:webHidden/>
              </w:rPr>
              <w:instrText xml:space="preserve"> PAGEREF _Toc204089113 \h </w:instrText>
            </w:r>
            <w:r>
              <w:rPr>
                <w:noProof/>
                <w:webHidden/>
              </w:rPr>
            </w:r>
            <w:r>
              <w:rPr>
                <w:noProof/>
                <w:webHidden/>
              </w:rPr>
              <w:fldChar w:fldCharType="separate"/>
            </w:r>
            <w:r>
              <w:rPr>
                <w:noProof/>
                <w:webHidden/>
              </w:rPr>
              <w:t>7</w:t>
            </w:r>
            <w:r>
              <w:rPr>
                <w:noProof/>
                <w:webHidden/>
              </w:rPr>
              <w:fldChar w:fldCharType="end"/>
            </w:r>
          </w:hyperlink>
        </w:p>
        <w:p w14:paraId="089A2244" w14:textId="6D353BB9" w:rsidR="00C224D5" w:rsidRDefault="00C224D5">
          <w:pPr>
            <w:pStyle w:val="TOC1"/>
            <w:rPr>
              <w:rFonts w:asciiTheme="minorHAnsi" w:hAnsiTheme="minorHAnsi"/>
              <w:noProof/>
              <w:kern w:val="2"/>
              <w:sz w:val="24"/>
              <w:lang w:eastAsia="en-GB"/>
              <w14:ligatures w14:val="standardContextual"/>
            </w:rPr>
          </w:pPr>
          <w:hyperlink w:anchor="_Toc204089114" w:history="1">
            <w:r w:rsidRPr="0028186A">
              <w:rPr>
                <w:rStyle w:val="Hyperlink"/>
                <w:noProof/>
              </w:rPr>
              <w:t>10</w:t>
            </w:r>
            <w:r>
              <w:rPr>
                <w:rFonts w:asciiTheme="minorHAnsi" w:hAnsiTheme="minorHAnsi"/>
                <w:noProof/>
                <w:kern w:val="2"/>
                <w:sz w:val="24"/>
                <w:lang w:eastAsia="en-GB"/>
                <w14:ligatures w14:val="standardContextual"/>
              </w:rPr>
              <w:tab/>
            </w:r>
            <w:r w:rsidRPr="0028186A">
              <w:rPr>
                <w:rStyle w:val="Hyperlink"/>
                <w:noProof/>
              </w:rPr>
              <w:t>Data Quality – Ensuring the Use of Accurate, Up-to-date and Relevant Personal Data</w:t>
            </w:r>
            <w:r>
              <w:rPr>
                <w:noProof/>
                <w:webHidden/>
              </w:rPr>
              <w:tab/>
            </w:r>
            <w:r>
              <w:rPr>
                <w:noProof/>
                <w:webHidden/>
              </w:rPr>
              <w:fldChar w:fldCharType="begin"/>
            </w:r>
            <w:r>
              <w:rPr>
                <w:noProof/>
                <w:webHidden/>
              </w:rPr>
              <w:instrText xml:space="preserve"> PAGEREF _Toc204089114 \h </w:instrText>
            </w:r>
            <w:r>
              <w:rPr>
                <w:noProof/>
                <w:webHidden/>
              </w:rPr>
            </w:r>
            <w:r>
              <w:rPr>
                <w:noProof/>
                <w:webHidden/>
              </w:rPr>
              <w:fldChar w:fldCharType="separate"/>
            </w:r>
            <w:r>
              <w:rPr>
                <w:noProof/>
                <w:webHidden/>
              </w:rPr>
              <w:t>8</w:t>
            </w:r>
            <w:r>
              <w:rPr>
                <w:noProof/>
                <w:webHidden/>
              </w:rPr>
              <w:fldChar w:fldCharType="end"/>
            </w:r>
          </w:hyperlink>
        </w:p>
        <w:p w14:paraId="1C2136EA" w14:textId="10E3E212" w:rsidR="00C224D5" w:rsidRDefault="00C224D5">
          <w:pPr>
            <w:pStyle w:val="TOC1"/>
            <w:rPr>
              <w:rFonts w:asciiTheme="minorHAnsi" w:hAnsiTheme="minorHAnsi"/>
              <w:noProof/>
              <w:kern w:val="2"/>
              <w:sz w:val="24"/>
              <w:lang w:eastAsia="en-GB"/>
              <w14:ligatures w14:val="standardContextual"/>
            </w:rPr>
          </w:pPr>
          <w:hyperlink w:anchor="_Toc204089115" w:history="1">
            <w:r w:rsidRPr="0028186A">
              <w:rPr>
                <w:rStyle w:val="Hyperlink"/>
                <w:noProof/>
              </w:rPr>
              <w:t>11</w:t>
            </w:r>
            <w:r>
              <w:rPr>
                <w:rFonts w:asciiTheme="minorHAnsi" w:hAnsiTheme="minorHAnsi"/>
                <w:noProof/>
                <w:kern w:val="2"/>
                <w:sz w:val="24"/>
                <w:lang w:eastAsia="en-GB"/>
                <w14:ligatures w14:val="standardContextual"/>
              </w:rPr>
              <w:tab/>
            </w:r>
            <w:r w:rsidRPr="0028186A">
              <w:rPr>
                <w:rStyle w:val="Hyperlink"/>
                <w:noProof/>
              </w:rPr>
              <w:t>Personal data must not be kept for longer than needed</w:t>
            </w:r>
            <w:r>
              <w:rPr>
                <w:noProof/>
                <w:webHidden/>
              </w:rPr>
              <w:tab/>
            </w:r>
            <w:r>
              <w:rPr>
                <w:noProof/>
                <w:webHidden/>
              </w:rPr>
              <w:fldChar w:fldCharType="begin"/>
            </w:r>
            <w:r>
              <w:rPr>
                <w:noProof/>
                <w:webHidden/>
              </w:rPr>
              <w:instrText xml:space="preserve"> PAGEREF _Toc204089115 \h </w:instrText>
            </w:r>
            <w:r>
              <w:rPr>
                <w:noProof/>
                <w:webHidden/>
              </w:rPr>
            </w:r>
            <w:r>
              <w:rPr>
                <w:noProof/>
                <w:webHidden/>
              </w:rPr>
              <w:fldChar w:fldCharType="separate"/>
            </w:r>
            <w:r>
              <w:rPr>
                <w:noProof/>
                <w:webHidden/>
              </w:rPr>
              <w:t>9</w:t>
            </w:r>
            <w:r>
              <w:rPr>
                <w:noProof/>
                <w:webHidden/>
              </w:rPr>
              <w:fldChar w:fldCharType="end"/>
            </w:r>
          </w:hyperlink>
        </w:p>
        <w:p w14:paraId="414468ED" w14:textId="57760C4A" w:rsidR="00C224D5" w:rsidRDefault="00C224D5">
          <w:pPr>
            <w:pStyle w:val="TOC1"/>
            <w:rPr>
              <w:rFonts w:asciiTheme="minorHAnsi" w:hAnsiTheme="minorHAnsi"/>
              <w:noProof/>
              <w:kern w:val="2"/>
              <w:sz w:val="24"/>
              <w:lang w:eastAsia="en-GB"/>
              <w14:ligatures w14:val="standardContextual"/>
            </w:rPr>
          </w:pPr>
          <w:hyperlink w:anchor="_Toc204089116" w:history="1">
            <w:r w:rsidRPr="0028186A">
              <w:rPr>
                <w:rStyle w:val="Hyperlink"/>
                <w:noProof/>
              </w:rPr>
              <w:t>12</w:t>
            </w:r>
            <w:r>
              <w:rPr>
                <w:rFonts w:asciiTheme="minorHAnsi" w:hAnsiTheme="minorHAnsi"/>
                <w:noProof/>
                <w:kern w:val="2"/>
                <w:sz w:val="24"/>
                <w:lang w:eastAsia="en-GB"/>
                <w14:ligatures w14:val="standardContextual"/>
              </w:rPr>
              <w:tab/>
            </w:r>
            <w:r w:rsidRPr="0028186A">
              <w:rPr>
                <w:rStyle w:val="Hyperlink"/>
                <w:noProof/>
              </w:rPr>
              <w:t>Data Security</w:t>
            </w:r>
            <w:r>
              <w:rPr>
                <w:noProof/>
                <w:webHidden/>
              </w:rPr>
              <w:tab/>
            </w:r>
            <w:r>
              <w:rPr>
                <w:noProof/>
                <w:webHidden/>
              </w:rPr>
              <w:fldChar w:fldCharType="begin"/>
            </w:r>
            <w:r>
              <w:rPr>
                <w:noProof/>
                <w:webHidden/>
              </w:rPr>
              <w:instrText xml:space="preserve"> PAGEREF _Toc204089116 \h </w:instrText>
            </w:r>
            <w:r>
              <w:rPr>
                <w:noProof/>
                <w:webHidden/>
              </w:rPr>
            </w:r>
            <w:r>
              <w:rPr>
                <w:noProof/>
                <w:webHidden/>
              </w:rPr>
              <w:fldChar w:fldCharType="separate"/>
            </w:r>
            <w:r>
              <w:rPr>
                <w:noProof/>
                <w:webHidden/>
              </w:rPr>
              <w:t>9</w:t>
            </w:r>
            <w:r>
              <w:rPr>
                <w:noProof/>
                <w:webHidden/>
              </w:rPr>
              <w:fldChar w:fldCharType="end"/>
            </w:r>
          </w:hyperlink>
        </w:p>
        <w:p w14:paraId="787A3598" w14:textId="46C409DA" w:rsidR="00C224D5" w:rsidRDefault="00C224D5">
          <w:pPr>
            <w:pStyle w:val="TOC1"/>
            <w:rPr>
              <w:rFonts w:asciiTheme="minorHAnsi" w:hAnsiTheme="minorHAnsi"/>
              <w:noProof/>
              <w:kern w:val="2"/>
              <w:sz w:val="24"/>
              <w:lang w:eastAsia="en-GB"/>
              <w14:ligatures w14:val="standardContextual"/>
            </w:rPr>
          </w:pPr>
          <w:hyperlink w:anchor="_Toc204089117" w:history="1">
            <w:r w:rsidRPr="0028186A">
              <w:rPr>
                <w:rStyle w:val="Hyperlink"/>
                <w:noProof/>
              </w:rPr>
              <w:t>13</w:t>
            </w:r>
            <w:r>
              <w:rPr>
                <w:rFonts w:asciiTheme="minorHAnsi" w:hAnsiTheme="minorHAnsi"/>
                <w:noProof/>
                <w:kern w:val="2"/>
                <w:sz w:val="24"/>
                <w:lang w:eastAsia="en-GB"/>
                <w14:ligatures w14:val="standardContextual"/>
              </w:rPr>
              <w:tab/>
            </w:r>
            <w:r w:rsidRPr="0028186A">
              <w:rPr>
                <w:rStyle w:val="Hyperlink"/>
                <w:noProof/>
              </w:rPr>
              <w:t>Data Breaches</w:t>
            </w:r>
            <w:r>
              <w:rPr>
                <w:noProof/>
                <w:webHidden/>
              </w:rPr>
              <w:tab/>
            </w:r>
            <w:r>
              <w:rPr>
                <w:noProof/>
                <w:webHidden/>
              </w:rPr>
              <w:fldChar w:fldCharType="begin"/>
            </w:r>
            <w:r>
              <w:rPr>
                <w:noProof/>
                <w:webHidden/>
              </w:rPr>
              <w:instrText xml:space="preserve"> PAGEREF _Toc204089117 \h </w:instrText>
            </w:r>
            <w:r>
              <w:rPr>
                <w:noProof/>
                <w:webHidden/>
              </w:rPr>
            </w:r>
            <w:r>
              <w:rPr>
                <w:noProof/>
                <w:webHidden/>
              </w:rPr>
              <w:fldChar w:fldCharType="separate"/>
            </w:r>
            <w:r>
              <w:rPr>
                <w:noProof/>
                <w:webHidden/>
              </w:rPr>
              <w:t>9</w:t>
            </w:r>
            <w:r>
              <w:rPr>
                <w:noProof/>
                <w:webHidden/>
              </w:rPr>
              <w:fldChar w:fldCharType="end"/>
            </w:r>
          </w:hyperlink>
        </w:p>
        <w:p w14:paraId="0366FED6" w14:textId="40890E8D" w:rsidR="00C224D5" w:rsidRDefault="00C224D5">
          <w:pPr>
            <w:pStyle w:val="TOC1"/>
            <w:rPr>
              <w:rFonts w:asciiTheme="minorHAnsi" w:hAnsiTheme="minorHAnsi"/>
              <w:noProof/>
              <w:kern w:val="2"/>
              <w:sz w:val="24"/>
              <w:lang w:eastAsia="en-GB"/>
              <w14:ligatures w14:val="standardContextual"/>
            </w:rPr>
          </w:pPr>
          <w:hyperlink w:anchor="_Toc204089118" w:history="1">
            <w:r w:rsidRPr="0028186A">
              <w:rPr>
                <w:rStyle w:val="Hyperlink"/>
                <w:noProof/>
              </w:rPr>
              <w:t>14</w:t>
            </w:r>
            <w:r>
              <w:rPr>
                <w:rFonts w:asciiTheme="minorHAnsi" w:hAnsiTheme="minorHAnsi"/>
                <w:noProof/>
                <w:kern w:val="2"/>
                <w:sz w:val="24"/>
                <w:lang w:eastAsia="en-GB"/>
                <w14:ligatures w14:val="standardContextual"/>
              </w:rPr>
              <w:tab/>
            </w:r>
            <w:r w:rsidRPr="0028186A">
              <w:rPr>
                <w:rStyle w:val="Hyperlink"/>
                <w:noProof/>
              </w:rPr>
              <w:t>Appointing contractors who will access college personal data</w:t>
            </w:r>
            <w:r>
              <w:rPr>
                <w:noProof/>
                <w:webHidden/>
              </w:rPr>
              <w:tab/>
            </w:r>
            <w:r>
              <w:rPr>
                <w:noProof/>
                <w:webHidden/>
              </w:rPr>
              <w:fldChar w:fldCharType="begin"/>
            </w:r>
            <w:r>
              <w:rPr>
                <w:noProof/>
                <w:webHidden/>
              </w:rPr>
              <w:instrText xml:space="preserve"> PAGEREF _Toc204089118 \h </w:instrText>
            </w:r>
            <w:r>
              <w:rPr>
                <w:noProof/>
                <w:webHidden/>
              </w:rPr>
            </w:r>
            <w:r>
              <w:rPr>
                <w:noProof/>
                <w:webHidden/>
              </w:rPr>
              <w:fldChar w:fldCharType="separate"/>
            </w:r>
            <w:r>
              <w:rPr>
                <w:noProof/>
                <w:webHidden/>
              </w:rPr>
              <w:t>10</w:t>
            </w:r>
            <w:r>
              <w:rPr>
                <w:noProof/>
                <w:webHidden/>
              </w:rPr>
              <w:fldChar w:fldCharType="end"/>
            </w:r>
          </w:hyperlink>
        </w:p>
        <w:p w14:paraId="214AF989" w14:textId="4D22D56D" w:rsidR="00C224D5" w:rsidRDefault="00C224D5">
          <w:pPr>
            <w:pStyle w:val="TOC1"/>
            <w:rPr>
              <w:rFonts w:asciiTheme="minorHAnsi" w:hAnsiTheme="minorHAnsi"/>
              <w:noProof/>
              <w:kern w:val="2"/>
              <w:sz w:val="24"/>
              <w:lang w:eastAsia="en-GB"/>
              <w14:ligatures w14:val="standardContextual"/>
            </w:rPr>
          </w:pPr>
          <w:hyperlink w:anchor="_Toc204089119" w:history="1">
            <w:r w:rsidRPr="0028186A">
              <w:rPr>
                <w:rStyle w:val="Hyperlink"/>
                <w:noProof/>
              </w:rPr>
              <w:t>15</w:t>
            </w:r>
            <w:r>
              <w:rPr>
                <w:rFonts w:asciiTheme="minorHAnsi" w:hAnsiTheme="minorHAnsi"/>
                <w:noProof/>
                <w:kern w:val="2"/>
                <w:sz w:val="24"/>
                <w:lang w:eastAsia="en-GB"/>
                <w14:ligatures w14:val="standardContextual"/>
              </w:rPr>
              <w:tab/>
            </w:r>
            <w:r w:rsidRPr="0028186A">
              <w:rPr>
                <w:rStyle w:val="Hyperlink"/>
                <w:noProof/>
              </w:rPr>
              <w:t>Individual Rights</w:t>
            </w:r>
            <w:r>
              <w:rPr>
                <w:noProof/>
                <w:webHidden/>
              </w:rPr>
              <w:tab/>
            </w:r>
            <w:r>
              <w:rPr>
                <w:noProof/>
                <w:webHidden/>
              </w:rPr>
              <w:fldChar w:fldCharType="begin"/>
            </w:r>
            <w:r>
              <w:rPr>
                <w:noProof/>
                <w:webHidden/>
              </w:rPr>
              <w:instrText xml:space="preserve"> PAGEREF _Toc204089119 \h </w:instrText>
            </w:r>
            <w:r>
              <w:rPr>
                <w:noProof/>
                <w:webHidden/>
              </w:rPr>
            </w:r>
            <w:r>
              <w:rPr>
                <w:noProof/>
                <w:webHidden/>
              </w:rPr>
              <w:fldChar w:fldCharType="separate"/>
            </w:r>
            <w:r>
              <w:rPr>
                <w:noProof/>
                <w:webHidden/>
              </w:rPr>
              <w:t>11</w:t>
            </w:r>
            <w:r>
              <w:rPr>
                <w:noProof/>
                <w:webHidden/>
              </w:rPr>
              <w:fldChar w:fldCharType="end"/>
            </w:r>
          </w:hyperlink>
        </w:p>
        <w:p w14:paraId="5453D389" w14:textId="7CA50659" w:rsidR="00C224D5" w:rsidRDefault="00C224D5">
          <w:pPr>
            <w:pStyle w:val="TOC1"/>
            <w:rPr>
              <w:rFonts w:asciiTheme="minorHAnsi" w:hAnsiTheme="minorHAnsi"/>
              <w:noProof/>
              <w:kern w:val="2"/>
              <w:sz w:val="24"/>
              <w:lang w:eastAsia="en-GB"/>
              <w14:ligatures w14:val="standardContextual"/>
            </w:rPr>
          </w:pPr>
          <w:hyperlink w:anchor="_Toc204089120" w:history="1">
            <w:r w:rsidRPr="0028186A">
              <w:rPr>
                <w:rStyle w:val="Hyperlink"/>
                <w:noProof/>
              </w:rPr>
              <w:t>16</w:t>
            </w:r>
            <w:r>
              <w:rPr>
                <w:rFonts w:asciiTheme="minorHAnsi" w:hAnsiTheme="minorHAnsi"/>
                <w:noProof/>
                <w:kern w:val="2"/>
                <w:sz w:val="24"/>
                <w:lang w:eastAsia="en-GB"/>
                <w14:ligatures w14:val="standardContextual"/>
              </w:rPr>
              <w:tab/>
            </w:r>
            <w:r w:rsidRPr="0028186A">
              <w:rPr>
                <w:rStyle w:val="Hyperlink"/>
                <w:noProof/>
              </w:rPr>
              <w:t>Marketing and Consent</w:t>
            </w:r>
            <w:r>
              <w:rPr>
                <w:noProof/>
                <w:webHidden/>
              </w:rPr>
              <w:tab/>
            </w:r>
            <w:r>
              <w:rPr>
                <w:noProof/>
                <w:webHidden/>
              </w:rPr>
              <w:fldChar w:fldCharType="begin"/>
            </w:r>
            <w:r>
              <w:rPr>
                <w:noProof/>
                <w:webHidden/>
              </w:rPr>
              <w:instrText xml:space="preserve"> PAGEREF _Toc204089120 \h </w:instrText>
            </w:r>
            <w:r>
              <w:rPr>
                <w:noProof/>
                <w:webHidden/>
              </w:rPr>
            </w:r>
            <w:r>
              <w:rPr>
                <w:noProof/>
                <w:webHidden/>
              </w:rPr>
              <w:fldChar w:fldCharType="separate"/>
            </w:r>
            <w:r>
              <w:rPr>
                <w:noProof/>
                <w:webHidden/>
              </w:rPr>
              <w:t>12</w:t>
            </w:r>
            <w:r>
              <w:rPr>
                <w:noProof/>
                <w:webHidden/>
              </w:rPr>
              <w:fldChar w:fldCharType="end"/>
            </w:r>
          </w:hyperlink>
        </w:p>
        <w:p w14:paraId="2EE715A6" w14:textId="077F4414" w:rsidR="00C224D5" w:rsidRDefault="00C224D5">
          <w:pPr>
            <w:pStyle w:val="TOC1"/>
            <w:rPr>
              <w:rFonts w:asciiTheme="minorHAnsi" w:hAnsiTheme="minorHAnsi"/>
              <w:noProof/>
              <w:kern w:val="2"/>
              <w:sz w:val="24"/>
              <w:lang w:eastAsia="en-GB"/>
              <w14:ligatures w14:val="standardContextual"/>
            </w:rPr>
          </w:pPr>
          <w:hyperlink w:anchor="_Toc204089121" w:history="1">
            <w:r w:rsidRPr="0028186A">
              <w:rPr>
                <w:rStyle w:val="Hyperlink"/>
                <w:noProof/>
              </w:rPr>
              <w:t>17</w:t>
            </w:r>
            <w:r>
              <w:rPr>
                <w:rFonts w:asciiTheme="minorHAnsi" w:hAnsiTheme="minorHAnsi"/>
                <w:noProof/>
                <w:kern w:val="2"/>
                <w:sz w:val="24"/>
                <w:lang w:eastAsia="en-GB"/>
                <w14:ligatures w14:val="standardContextual"/>
              </w:rPr>
              <w:tab/>
            </w:r>
            <w:r w:rsidRPr="0028186A">
              <w:rPr>
                <w:rStyle w:val="Hyperlink"/>
                <w:noProof/>
              </w:rPr>
              <w:t>Automated Decision Making and Profiling</w:t>
            </w:r>
            <w:r>
              <w:rPr>
                <w:noProof/>
                <w:webHidden/>
              </w:rPr>
              <w:tab/>
            </w:r>
            <w:r>
              <w:rPr>
                <w:noProof/>
                <w:webHidden/>
              </w:rPr>
              <w:fldChar w:fldCharType="begin"/>
            </w:r>
            <w:r>
              <w:rPr>
                <w:noProof/>
                <w:webHidden/>
              </w:rPr>
              <w:instrText xml:space="preserve"> PAGEREF _Toc204089121 \h </w:instrText>
            </w:r>
            <w:r>
              <w:rPr>
                <w:noProof/>
                <w:webHidden/>
              </w:rPr>
            </w:r>
            <w:r>
              <w:rPr>
                <w:noProof/>
                <w:webHidden/>
              </w:rPr>
              <w:fldChar w:fldCharType="separate"/>
            </w:r>
            <w:r>
              <w:rPr>
                <w:noProof/>
                <w:webHidden/>
              </w:rPr>
              <w:t>12</w:t>
            </w:r>
            <w:r>
              <w:rPr>
                <w:noProof/>
                <w:webHidden/>
              </w:rPr>
              <w:fldChar w:fldCharType="end"/>
            </w:r>
          </w:hyperlink>
        </w:p>
        <w:p w14:paraId="723643D7" w14:textId="573006CA" w:rsidR="00C224D5" w:rsidRDefault="00C224D5">
          <w:pPr>
            <w:pStyle w:val="TOC1"/>
            <w:rPr>
              <w:rFonts w:asciiTheme="minorHAnsi" w:hAnsiTheme="minorHAnsi"/>
              <w:noProof/>
              <w:kern w:val="2"/>
              <w:sz w:val="24"/>
              <w:lang w:eastAsia="en-GB"/>
              <w14:ligatures w14:val="standardContextual"/>
            </w:rPr>
          </w:pPr>
          <w:hyperlink w:anchor="_Toc204089122" w:history="1">
            <w:r w:rsidRPr="0028186A">
              <w:rPr>
                <w:rStyle w:val="Hyperlink"/>
                <w:noProof/>
              </w:rPr>
              <w:t>18</w:t>
            </w:r>
            <w:r>
              <w:rPr>
                <w:rFonts w:asciiTheme="minorHAnsi" w:hAnsiTheme="minorHAnsi"/>
                <w:noProof/>
                <w:kern w:val="2"/>
                <w:sz w:val="24"/>
                <w:lang w:eastAsia="en-GB"/>
                <w14:ligatures w14:val="standardContextual"/>
              </w:rPr>
              <w:tab/>
            </w:r>
            <w:r w:rsidRPr="0028186A">
              <w:rPr>
                <w:rStyle w:val="Hyperlink"/>
                <w:noProof/>
              </w:rPr>
              <w:t>Data Protection Impact Assessments (DPIA)</w:t>
            </w:r>
            <w:r>
              <w:rPr>
                <w:noProof/>
                <w:webHidden/>
              </w:rPr>
              <w:tab/>
            </w:r>
            <w:r>
              <w:rPr>
                <w:noProof/>
                <w:webHidden/>
              </w:rPr>
              <w:fldChar w:fldCharType="begin"/>
            </w:r>
            <w:r>
              <w:rPr>
                <w:noProof/>
                <w:webHidden/>
              </w:rPr>
              <w:instrText xml:space="preserve"> PAGEREF _Toc204089122 \h </w:instrText>
            </w:r>
            <w:r>
              <w:rPr>
                <w:noProof/>
                <w:webHidden/>
              </w:rPr>
            </w:r>
            <w:r>
              <w:rPr>
                <w:noProof/>
                <w:webHidden/>
              </w:rPr>
              <w:fldChar w:fldCharType="separate"/>
            </w:r>
            <w:r>
              <w:rPr>
                <w:noProof/>
                <w:webHidden/>
              </w:rPr>
              <w:t>13</w:t>
            </w:r>
            <w:r>
              <w:rPr>
                <w:noProof/>
                <w:webHidden/>
              </w:rPr>
              <w:fldChar w:fldCharType="end"/>
            </w:r>
          </w:hyperlink>
        </w:p>
        <w:p w14:paraId="26D57456" w14:textId="477E8736" w:rsidR="00C224D5" w:rsidRDefault="00C224D5">
          <w:pPr>
            <w:pStyle w:val="TOC1"/>
            <w:rPr>
              <w:rFonts w:asciiTheme="minorHAnsi" w:hAnsiTheme="minorHAnsi"/>
              <w:noProof/>
              <w:kern w:val="2"/>
              <w:sz w:val="24"/>
              <w:lang w:eastAsia="en-GB"/>
              <w14:ligatures w14:val="standardContextual"/>
            </w:rPr>
          </w:pPr>
          <w:hyperlink w:anchor="_Toc204089123" w:history="1">
            <w:r w:rsidRPr="0028186A">
              <w:rPr>
                <w:rStyle w:val="Hyperlink"/>
                <w:noProof/>
              </w:rPr>
              <w:t>19</w:t>
            </w:r>
            <w:r>
              <w:rPr>
                <w:rFonts w:asciiTheme="minorHAnsi" w:hAnsiTheme="minorHAnsi"/>
                <w:noProof/>
                <w:kern w:val="2"/>
                <w:sz w:val="24"/>
                <w:lang w:eastAsia="en-GB"/>
                <w14:ligatures w14:val="standardContextual"/>
              </w:rPr>
              <w:tab/>
            </w:r>
            <w:r w:rsidRPr="0028186A">
              <w:rPr>
                <w:rStyle w:val="Hyperlink"/>
                <w:noProof/>
              </w:rPr>
              <w:t>Transferring Personal Data to a Country Outside the UK</w:t>
            </w:r>
            <w:r>
              <w:rPr>
                <w:noProof/>
                <w:webHidden/>
              </w:rPr>
              <w:tab/>
            </w:r>
            <w:r>
              <w:rPr>
                <w:noProof/>
                <w:webHidden/>
              </w:rPr>
              <w:fldChar w:fldCharType="begin"/>
            </w:r>
            <w:r>
              <w:rPr>
                <w:noProof/>
                <w:webHidden/>
              </w:rPr>
              <w:instrText xml:space="preserve"> PAGEREF _Toc204089123 \h </w:instrText>
            </w:r>
            <w:r>
              <w:rPr>
                <w:noProof/>
                <w:webHidden/>
              </w:rPr>
            </w:r>
            <w:r>
              <w:rPr>
                <w:noProof/>
                <w:webHidden/>
              </w:rPr>
              <w:fldChar w:fldCharType="separate"/>
            </w:r>
            <w:r>
              <w:rPr>
                <w:noProof/>
                <w:webHidden/>
              </w:rPr>
              <w:t>14</w:t>
            </w:r>
            <w:r>
              <w:rPr>
                <w:noProof/>
                <w:webHidden/>
              </w:rPr>
              <w:fldChar w:fldCharType="end"/>
            </w:r>
          </w:hyperlink>
        </w:p>
        <w:p w14:paraId="65DCCA00" w14:textId="506F1E1A" w:rsidR="00C224D5" w:rsidRDefault="00C224D5">
          <w:pPr>
            <w:pStyle w:val="TOC1"/>
            <w:rPr>
              <w:rFonts w:asciiTheme="minorHAnsi" w:hAnsiTheme="minorHAnsi"/>
              <w:noProof/>
              <w:kern w:val="2"/>
              <w:sz w:val="24"/>
              <w:lang w:eastAsia="en-GB"/>
              <w14:ligatures w14:val="standardContextual"/>
            </w:rPr>
          </w:pPr>
          <w:hyperlink w:anchor="_Toc204089124" w:history="1">
            <w:r w:rsidRPr="0028186A">
              <w:rPr>
                <w:rStyle w:val="Hyperlink"/>
                <w:noProof/>
              </w:rPr>
              <w:t>20</w:t>
            </w:r>
            <w:r>
              <w:rPr>
                <w:rFonts w:asciiTheme="minorHAnsi" w:hAnsiTheme="minorHAnsi"/>
                <w:noProof/>
                <w:kern w:val="2"/>
                <w:sz w:val="24"/>
                <w:lang w:eastAsia="en-GB"/>
                <w14:ligatures w14:val="standardContextual"/>
              </w:rPr>
              <w:tab/>
            </w:r>
            <w:r w:rsidRPr="0028186A">
              <w:rPr>
                <w:rStyle w:val="Hyperlink"/>
                <w:noProof/>
              </w:rPr>
              <w:t>Review of Policy</w:t>
            </w:r>
            <w:r>
              <w:rPr>
                <w:noProof/>
                <w:webHidden/>
              </w:rPr>
              <w:tab/>
            </w:r>
            <w:r>
              <w:rPr>
                <w:noProof/>
                <w:webHidden/>
              </w:rPr>
              <w:fldChar w:fldCharType="begin"/>
            </w:r>
            <w:r>
              <w:rPr>
                <w:noProof/>
                <w:webHidden/>
              </w:rPr>
              <w:instrText xml:space="preserve"> PAGEREF _Toc204089124 \h </w:instrText>
            </w:r>
            <w:r>
              <w:rPr>
                <w:noProof/>
                <w:webHidden/>
              </w:rPr>
            </w:r>
            <w:r>
              <w:rPr>
                <w:noProof/>
                <w:webHidden/>
              </w:rPr>
              <w:fldChar w:fldCharType="separate"/>
            </w:r>
            <w:r>
              <w:rPr>
                <w:noProof/>
                <w:webHidden/>
              </w:rPr>
              <w:t>14</w:t>
            </w:r>
            <w:r>
              <w:rPr>
                <w:noProof/>
                <w:webHidden/>
              </w:rPr>
              <w:fldChar w:fldCharType="end"/>
            </w:r>
          </w:hyperlink>
        </w:p>
        <w:p w14:paraId="623E5C22" w14:textId="7E1F9C5F" w:rsidR="00C224D5" w:rsidRDefault="00C224D5">
          <w:pPr>
            <w:pStyle w:val="TOC1"/>
            <w:rPr>
              <w:rFonts w:asciiTheme="minorHAnsi" w:hAnsiTheme="minorHAnsi"/>
              <w:noProof/>
              <w:kern w:val="2"/>
              <w:sz w:val="24"/>
              <w:lang w:eastAsia="en-GB"/>
              <w14:ligatures w14:val="standardContextual"/>
            </w:rPr>
          </w:pPr>
          <w:hyperlink w:anchor="_Toc204089125" w:history="1">
            <w:r w:rsidRPr="0028186A">
              <w:rPr>
                <w:rStyle w:val="Hyperlink"/>
                <w:noProof/>
              </w:rPr>
              <w:t>21</w:t>
            </w:r>
            <w:r>
              <w:rPr>
                <w:rFonts w:asciiTheme="minorHAnsi" w:hAnsiTheme="minorHAnsi"/>
                <w:noProof/>
                <w:kern w:val="2"/>
                <w:sz w:val="24"/>
                <w:lang w:eastAsia="en-GB"/>
                <w14:ligatures w14:val="standardContextual"/>
              </w:rPr>
              <w:tab/>
            </w:r>
            <w:r w:rsidRPr="0028186A">
              <w:rPr>
                <w:rStyle w:val="Hyperlink"/>
                <w:noProof/>
              </w:rPr>
              <w:t>Records</w:t>
            </w:r>
            <w:r>
              <w:rPr>
                <w:noProof/>
                <w:webHidden/>
              </w:rPr>
              <w:tab/>
            </w:r>
            <w:r>
              <w:rPr>
                <w:noProof/>
                <w:webHidden/>
              </w:rPr>
              <w:fldChar w:fldCharType="begin"/>
            </w:r>
            <w:r>
              <w:rPr>
                <w:noProof/>
                <w:webHidden/>
              </w:rPr>
              <w:instrText xml:space="preserve"> PAGEREF _Toc204089125 \h </w:instrText>
            </w:r>
            <w:r>
              <w:rPr>
                <w:noProof/>
                <w:webHidden/>
              </w:rPr>
            </w:r>
            <w:r>
              <w:rPr>
                <w:noProof/>
                <w:webHidden/>
              </w:rPr>
              <w:fldChar w:fldCharType="separate"/>
            </w:r>
            <w:r>
              <w:rPr>
                <w:noProof/>
                <w:webHidden/>
              </w:rPr>
              <w:t>14</w:t>
            </w:r>
            <w:r>
              <w:rPr>
                <w:noProof/>
                <w:webHidden/>
              </w:rPr>
              <w:fldChar w:fldCharType="end"/>
            </w:r>
          </w:hyperlink>
        </w:p>
        <w:p w14:paraId="0D61610B" w14:textId="3DBC3FC8" w:rsidR="00C224D5" w:rsidRDefault="00C224D5">
          <w:pPr>
            <w:pStyle w:val="TOC1"/>
            <w:rPr>
              <w:rFonts w:asciiTheme="minorHAnsi" w:hAnsiTheme="minorHAnsi"/>
              <w:noProof/>
              <w:kern w:val="2"/>
              <w:sz w:val="24"/>
              <w:lang w:eastAsia="en-GB"/>
              <w14:ligatures w14:val="standardContextual"/>
            </w:rPr>
          </w:pPr>
          <w:hyperlink w:anchor="_Toc204089126" w:history="1">
            <w:r w:rsidRPr="0028186A">
              <w:rPr>
                <w:rStyle w:val="Hyperlink"/>
                <w:noProof/>
              </w:rPr>
              <w:t>22</w:t>
            </w:r>
            <w:r>
              <w:rPr>
                <w:rFonts w:asciiTheme="minorHAnsi" w:hAnsiTheme="minorHAnsi"/>
                <w:noProof/>
                <w:kern w:val="2"/>
                <w:sz w:val="24"/>
                <w:lang w:eastAsia="en-GB"/>
                <w14:ligatures w14:val="standardContextual"/>
              </w:rPr>
              <w:tab/>
            </w:r>
            <w:r w:rsidRPr="0028186A">
              <w:rPr>
                <w:rStyle w:val="Hyperlink"/>
                <w:noProof/>
              </w:rPr>
              <w:t>Equality</w:t>
            </w:r>
            <w:r>
              <w:rPr>
                <w:noProof/>
                <w:webHidden/>
              </w:rPr>
              <w:tab/>
            </w:r>
            <w:r>
              <w:rPr>
                <w:noProof/>
                <w:webHidden/>
              </w:rPr>
              <w:fldChar w:fldCharType="begin"/>
            </w:r>
            <w:r>
              <w:rPr>
                <w:noProof/>
                <w:webHidden/>
              </w:rPr>
              <w:instrText xml:space="preserve"> PAGEREF _Toc204089126 \h </w:instrText>
            </w:r>
            <w:r>
              <w:rPr>
                <w:noProof/>
                <w:webHidden/>
              </w:rPr>
            </w:r>
            <w:r>
              <w:rPr>
                <w:noProof/>
                <w:webHidden/>
              </w:rPr>
              <w:fldChar w:fldCharType="separate"/>
            </w:r>
            <w:r>
              <w:rPr>
                <w:noProof/>
                <w:webHidden/>
              </w:rPr>
              <w:t>14</w:t>
            </w:r>
            <w:r>
              <w:rPr>
                <w:noProof/>
                <w:webHidden/>
              </w:rPr>
              <w:fldChar w:fldCharType="end"/>
            </w:r>
          </w:hyperlink>
        </w:p>
        <w:p w14:paraId="6015E79A" w14:textId="6BD48A8E" w:rsidR="00680F86" w:rsidRDefault="00C224D5">
          <w:r>
            <w:rPr>
              <w:rFonts w:ascii="Arial" w:hAnsi="Arial"/>
              <w:sz w:val="22"/>
            </w:rPr>
            <w:fldChar w:fldCharType="end"/>
          </w:r>
        </w:p>
      </w:sdtContent>
    </w:sdt>
    <w:p w14:paraId="13F92025" w14:textId="77777777" w:rsidR="00B72C5B" w:rsidRDefault="00B72C5B" w:rsidP="00F23601">
      <w:pPr>
        <w:pStyle w:val="Heading1"/>
      </w:pPr>
    </w:p>
    <w:p w14:paraId="47CE9F3C" w14:textId="77777777" w:rsidR="00911F6E" w:rsidRDefault="00911F6E" w:rsidP="00911F6E">
      <w:bookmarkStart w:id="0" w:name="_Toc473203575"/>
    </w:p>
    <w:p w14:paraId="7C6A42FF" w14:textId="77777777" w:rsidR="00023FCF" w:rsidRDefault="00023FCF" w:rsidP="00911F6E"/>
    <w:p w14:paraId="73DCFD57" w14:textId="77777777" w:rsidR="00023FCF" w:rsidRDefault="00023FCF" w:rsidP="00911F6E"/>
    <w:p w14:paraId="04CAC522" w14:textId="77777777" w:rsidR="00023FCF" w:rsidRDefault="00023FCF" w:rsidP="00911F6E"/>
    <w:p w14:paraId="07DAF223" w14:textId="77777777" w:rsidR="00023FCF" w:rsidRDefault="00023FCF" w:rsidP="00911F6E"/>
    <w:p w14:paraId="797B856F" w14:textId="77777777" w:rsidR="00023FCF" w:rsidRDefault="00023FCF" w:rsidP="00911F6E"/>
    <w:p w14:paraId="273A6985" w14:textId="77777777" w:rsidR="00023FCF" w:rsidRDefault="00023FCF" w:rsidP="00911F6E"/>
    <w:p w14:paraId="128C3D11" w14:textId="77777777" w:rsidR="00023FCF" w:rsidRDefault="00023FCF" w:rsidP="00911F6E"/>
    <w:p w14:paraId="4F8D7C12" w14:textId="77777777" w:rsidR="00023FCF" w:rsidRDefault="00023FCF" w:rsidP="00911F6E"/>
    <w:p w14:paraId="2FB8158E" w14:textId="77777777" w:rsidR="00023FCF" w:rsidRDefault="00023FCF" w:rsidP="00911F6E"/>
    <w:p w14:paraId="0F2B3287" w14:textId="77777777" w:rsidR="00023FCF" w:rsidRDefault="00023FCF" w:rsidP="00911F6E"/>
    <w:p w14:paraId="777592FF" w14:textId="77777777" w:rsidR="00023FCF" w:rsidRDefault="00023FCF" w:rsidP="00911F6E"/>
    <w:p w14:paraId="1E6C3844" w14:textId="77777777" w:rsidR="00023FCF" w:rsidRDefault="00023FCF" w:rsidP="00911F6E"/>
    <w:p w14:paraId="6BC85D22" w14:textId="77777777" w:rsidR="00023FCF" w:rsidRDefault="00023FCF" w:rsidP="00911F6E"/>
    <w:p w14:paraId="108992F9" w14:textId="77777777" w:rsidR="00023FCF" w:rsidRDefault="00023FCF" w:rsidP="00911F6E"/>
    <w:p w14:paraId="65C62E09" w14:textId="77777777" w:rsidR="00023FCF" w:rsidRDefault="00023FCF" w:rsidP="00911F6E"/>
    <w:p w14:paraId="19062E96" w14:textId="77777777" w:rsidR="00023FCF" w:rsidRDefault="00023FCF" w:rsidP="00911F6E"/>
    <w:p w14:paraId="367A7E26" w14:textId="77777777" w:rsidR="00023FCF" w:rsidRDefault="00023FCF" w:rsidP="00911F6E"/>
    <w:p w14:paraId="6580DD99" w14:textId="77777777" w:rsidR="00023FCF" w:rsidRDefault="00023FCF" w:rsidP="00911F6E"/>
    <w:p w14:paraId="031321D6" w14:textId="77777777" w:rsidR="00023FCF" w:rsidRDefault="00023FCF" w:rsidP="00911F6E"/>
    <w:p w14:paraId="4751F785" w14:textId="77777777" w:rsidR="00023FCF" w:rsidRDefault="00023FCF" w:rsidP="00911F6E"/>
    <w:p w14:paraId="1E56133C" w14:textId="77777777" w:rsidR="00023FCF" w:rsidRDefault="00023FCF" w:rsidP="00911F6E"/>
    <w:p w14:paraId="34BAE886" w14:textId="77777777" w:rsidR="00023FCF" w:rsidRDefault="00023FCF" w:rsidP="00911F6E"/>
    <w:p w14:paraId="566D72BC" w14:textId="77777777" w:rsidR="00023FCF" w:rsidRDefault="00023FCF" w:rsidP="00911F6E"/>
    <w:p w14:paraId="4AA7814D" w14:textId="77777777" w:rsidR="00023FCF" w:rsidRDefault="00023FCF" w:rsidP="00911F6E"/>
    <w:p w14:paraId="1AFF2045" w14:textId="77777777" w:rsidR="00023FCF" w:rsidRDefault="00023FCF" w:rsidP="00911F6E"/>
    <w:p w14:paraId="2A62C265" w14:textId="77777777" w:rsidR="00911F6E" w:rsidRPr="00911F6E" w:rsidRDefault="00911F6E" w:rsidP="00911F6E"/>
    <w:p w14:paraId="42AC92BD" w14:textId="08A077E2" w:rsidR="00631E55" w:rsidRPr="00DE47FA" w:rsidRDefault="00631E55" w:rsidP="009944B4">
      <w:pPr>
        <w:pStyle w:val="Heading01"/>
      </w:pPr>
      <w:bookmarkStart w:id="1" w:name="_Toc204089105"/>
      <w:r w:rsidRPr="00DE47FA">
        <w:t>Approval</w:t>
      </w:r>
      <w:bookmarkEnd w:id="0"/>
      <w:bookmarkEnd w:id="1"/>
    </w:p>
    <w:p w14:paraId="718637FF" w14:textId="77777777" w:rsidR="00D40B0C" w:rsidRPr="00DE47FA" w:rsidRDefault="00D40B0C" w:rsidP="00D40B0C">
      <w:pPr>
        <w:rPr>
          <w:rFonts w:ascii="Arial" w:hAnsi="Arial" w:cs="Arial"/>
        </w:rPr>
      </w:pPr>
    </w:p>
    <w:tbl>
      <w:tblPr>
        <w:tblW w:w="4857"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260"/>
        <w:gridCol w:w="7087"/>
      </w:tblGrid>
      <w:tr w:rsidR="000D176D" w:rsidRPr="00DE47FA" w14:paraId="15DC4FE6" w14:textId="77777777" w:rsidTr="62B0BA50">
        <w:trPr>
          <w:tblCellSpacing w:w="0" w:type="dxa"/>
        </w:trPr>
        <w:tc>
          <w:tcPr>
            <w:tcW w:w="1209" w:type="pct"/>
            <w:tcBorders>
              <w:top w:val="outset" w:sz="6" w:space="0" w:color="auto"/>
              <w:left w:val="outset" w:sz="6" w:space="0" w:color="auto"/>
              <w:bottom w:val="outset" w:sz="6" w:space="0" w:color="auto"/>
              <w:right w:val="outset" w:sz="6" w:space="0" w:color="auto"/>
            </w:tcBorders>
            <w:shd w:val="clear" w:color="auto" w:fill="ECECEC"/>
            <w:vAlign w:val="center"/>
            <w:hideMark/>
          </w:tcPr>
          <w:p w14:paraId="451F1B96" w14:textId="77777777" w:rsidR="00EA088A" w:rsidRPr="00DE47FA" w:rsidRDefault="00EA088A" w:rsidP="008960BF">
            <w:pPr>
              <w:pStyle w:val="NoSpacing"/>
              <w:spacing w:before="60" w:after="60"/>
              <w:rPr>
                <w:rFonts w:ascii="Arial" w:eastAsia="Times New Roman" w:hAnsi="Arial" w:cs="Arial"/>
                <w:sz w:val="22"/>
              </w:rPr>
            </w:pPr>
            <w:r w:rsidRPr="00DE47FA">
              <w:rPr>
                <w:rFonts w:ascii="Arial" w:eastAsia="Times New Roman" w:hAnsi="Arial" w:cs="Arial"/>
                <w:sz w:val="22"/>
              </w:rPr>
              <w:t>Author:</w:t>
            </w:r>
          </w:p>
        </w:tc>
        <w:tc>
          <w:tcPr>
            <w:tcW w:w="3791" w:type="pct"/>
            <w:tcBorders>
              <w:top w:val="outset" w:sz="6" w:space="0" w:color="auto"/>
              <w:left w:val="outset" w:sz="6" w:space="0" w:color="auto"/>
              <w:bottom w:val="outset" w:sz="6" w:space="0" w:color="auto"/>
              <w:right w:val="outset" w:sz="6" w:space="0" w:color="auto"/>
            </w:tcBorders>
            <w:vAlign w:val="center"/>
          </w:tcPr>
          <w:p w14:paraId="55721D56" w14:textId="597DBEF8" w:rsidR="00EA088A" w:rsidRPr="00DE47FA" w:rsidRDefault="00F21543" w:rsidP="62B0BA50">
            <w:pPr>
              <w:spacing w:before="60" w:after="60"/>
              <w:jc w:val="left"/>
              <w:rPr>
                <w:rFonts w:ascii="Arial" w:eastAsia="Times New Roman" w:hAnsi="Arial" w:cs="Arial"/>
                <w:sz w:val="22"/>
                <w:szCs w:val="22"/>
                <w:lang w:eastAsia="en-GB"/>
              </w:rPr>
            </w:pPr>
            <w:r>
              <w:rPr>
                <w:rFonts w:ascii="Arial" w:eastAsia="Times New Roman" w:hAnsi="Arial" w:cs="Arial"/>
                <w:sz w:val="22"/>
                <w:szCs w:val="22"/>
                <w:lang w:eastAsia="en-GB"/>
              </w:rPr>
              <w:t>Neil Spaxman - Head of IT &amp; Digital Vision</w:t>
            </w:r>
          </w:p>
        </w:tc>
      </w:tr>
      <w:tr w:rsidR="000D176D" w:rsidRPr="00DE47FA" w14:paraId="49970C93" w14:textId="77777777" w:rsidTr="62B0BA50">
        <w:trPr>
          <w:tblCellSpacing w:w="0" w:type="dxa"/>
        </w:trPr>
        <w:tc>
          <w:tcPr>
            <w:tcW w:w="1209" w:type="pct"/>
            <w:tcBorders>
              <w:top w:val="outset" w:sz="6" w:space="0" w:color="auto"/>
              <w:left w:val="outset" w:sz="6" w:space="0" w:color="auto"/>
              <w:bottom w:val="outset" w:sz="6" w:space="0" w:color="auto"/>
              <w:right w:val="outset" w:sz="6" w:space="0" w:color="auto"/>
            </w:tcBorders>
            <w:shd w:val="clear" w:color="auto" w:fill="ECECEC"/>
            <w:vAlign w:val="center"/>
          </w:tcPr>
          <w:p w14:paraId="3FF1F45C" w14:textId="77777777" w:rsidR="00EA088A" w:rsidRPr="00DE47FA" w:rsidRDefault="004306EC" w:rsidP="008960BF">
            <w:pPr>
              <w:pStyle w:val="NoSpacing"/>
              <w:spacing w:before="60" w:after="60"/>
              <w:rPr>
                <w:rFonts w:ascii="Arial" w:eastAsia="Times New Roman" w:hAnsi="Arial" w:cs="Arial"/>
                <w:sz w:val="22"/>
              </w:rPr>
            </w:pPr>
            <w:r w:rsidRPr="00DE47FA">
              <w:rPr>
                <w:rFonts w:ascii="Arial" w:eastAsia="Times New Roman" w:hAnsi="Arial" w:cs="Arial"/>
                <w:sz w:val="22"/>
              </w:rPr>
              <w:t>Owner:</w:t>
            </w:r>
          </w:p>
        </w:tc>
        <w:tc>
          <w:tcPr>
            <w:tcW w:w="3791" w:type="pct"/>
            <w:tcBorders>
              <w:top w:val="outset" w:sz="6" w:space="0" w:color="auto"/>
              <w:left w:val="outset" w:sz="6" w:space="0" w:color="auto"/>
              <w:bottom w:val="outset" w:sz="6" w:space="0" w:color="auto"/>
              <w:right w:val="outset" w:sz="6" w:space="0" w:color="auto"/>
            </w:tcBorders>
            <w:vAlign w:val="center"/>
          </w:tcPr>
          <w:p w14:paraId="4038440A" w14:textId="057BF3AD" w:rsidR="00EA088A" w:rsidRPr="00DE47FA" w:rsidRDefault="00F21543" w:rsidP="62B0BA50">
            <w:pPr>
              <w:spacing w:before="60" w:after="60"/>
              <w:rPr>
                <w:rFonts w:ascii="Arial" w:eastAsia="Times New Roman" w:hAnsi="Arial" w:cs="Arial"/>
                <w:sz w:val="22"/>
                <w:szCs w:val="22"/>
                <w:lang w:eastAsia="en-GB"/>
              </w:rPr>
            </w:pPr>
            <w:r>
              <w:rPr>
                <w:rFonts w:ascii="Arial" w:eastAsia="Times New Roman" w:hAnsi="Arial" w:cs="Arial"/>
                <w:sz w:val="22"/>
                <w:szCs w:val="22"/>
                <w:lang w:eastAsia="en-GB"/>
              </w:rPr>
              <w:t>Head of IT &amp; Digital Vision</w:t>
            </w:r>
          </w:p>
        </w:tc>
      </w:tr>
      <w:tr w:rsidR="000D176D" w:rsidRPr="00DE47FA" w14:paraId="67CE4487" w14:textId="77777777" w:rsidTr="62B0BA50">
        <w:trPr>
          <w:tblCellSpacing w:w="0" w:type="dxa"/>
        </w:trPr>
        <w:tc>
          <w:tcPr>
            <w:tcW w:w="1209" w:type="pct"/>
            <w:tcBorders>
              <w:top w:val="outset" w:sz="6" w:space="0" w:color="auto"/>
              <w:left w:val="outset" w:sz="6" w:space="0" w:color="auto"/>
              <w:bottom w:val="outset" w:sz="6" w:space="0" w:color="auto"/>
              <w:right w:val="outset" w:sz="6" w:space="0" w:color="auto"/>
            </w:tcBorders>
            <w:shd w:val="clear" w:color="auto" w:fill="ECECEC"/>
            <w:vAlign w:val="center"/>
          </w:tcPr>
          <w:p w14:paraId="42CA2E2E" w14:textId="77777777" w:rsidR="00EA088A" w:rsidRPr="00DE47FA" w:rsidRDefault="00EA088A" w:rsidP="008960BF">
            <w:pPr>
              <w:pStyle w:val="NoSpacing"/>
              <w:spacing w:before="60" w:after="60"/>
              <w:rPr>
                <w:rFonts w:ascii="Arial" w:eastAsia="Times New Roman" w:hAnsi="Arial" w:cs="Arial"/>
                <w:sz w:val="22"/>
              </w:rPr>
            </w:pPr>
            <w:r w:rsidRPr="00DE47FA">
              <w:rPr>
                <w:rFonts w:ascii="Arial" w:eastAsia="Times New Roman" w:hAnsi="Arial" w:cs="Arial"/>
                <w:sz w:val="22"/>
              </w:rPr>
              <w:t>Reviewer(s):</w:t>
            </w:r>
          </w:p>
        </w:tc>
        <w:tc>
          <w:tcPr>
            <w:tcW w:w="3791" w:type="pct"/>
            <w:tcBorders>
              <w:top w:val="outset" w:sz="6" w:space="0" w:color="auto"/>
              <w:left w:val="outset" w:sz="6" w:space="0" w:color="auto"/>
              <w:bottom w:val="outset" w:sz="6" w:space="0" w:color="auto"/>
              <w:right w:val="outset" w:sz="6" w:space="0" w:color="auto"/>
            </w:tcBorders>
            <w:vAlign w:val="center"/>
          </w:tcPr>
          <w:p w14:paraId="615A7F30" w14:textId="5F8EB08E" w:rsidR="00EA088A" w:rsidRPr="00DE47FA" w:rsidRDefault="00F21543" w:rsidP="008960BF">
            <w:pPr>
              <w:spacing w:before="60" w:after="60"/>
              <w:jc w:val="left"/>
              <w:rPr>
                <w:rFonts w:ascii="Arial" w:eastAsia="Times New Roman" w:hAnsi="Arial" w:cs="Arial"/>
                <w:sz w:val="22"/>
                <w:szCs w:val="22"/>
                <w:lang w:eastAsia="en-GB"/>
              </w:rPr>
            </w:pPr>
            <w:r>
              <w:rPr>
                <w:rFonts w:ascii="Arial" w:eastAsia="Times New Roman" w:hAnsi="Arial" w:cs="Arial"/>
                <w:sz w:val="22"/>
                <w:szCs w:val="22"/>
                <w:lang w:eastAsia="en-GB"/>
              </w:rPr>
              <w:t>Information Assurance Group</w:t>
            </w:r>
          </w:p>
        </w:tc>
      </w:tr>
      <w:tr w:rsidR="00174993" w:rsidRPr="00DE47FA" w14:paraId="3D69A75C" w14:textId="77777777" w:rsidTr="62B0BA50">
        <w:trPr>
          <w:tblCellSpacing w:w="0" w:type="dxa"/>
        </w:trPr>
        <w:tc>
          <w:tcPr>
            <w:tcW w:w="1209" w:type="pct"/>
            <w:tcBorders>
              <w:top w:val="outset" w:sz="6" w:space="0" w:color="auto"/>
              <w:left w:val="outset" w:sz="6" w:space="0" w:color="auto"/>
              <w:bottom w:val="outset" w:sz="6" w:space="0" w:color="auto"/>
              <w:right w:val="outset" w:sz="6" w:space="0" w:color="auto"/>
            </w:tcBorders>
            <w:shd w:val="clear" w:color="auto" w:fill="ECECEC"/>
            <w:vAlign w:val="center"/>
          </w:tcPr>
          <w:p w14:paraId="6F27E50D" w14:textId="77777777" w:rsidR="00174993" w:rsidRPr="00DE47FA" w:rsidRDefault="00174993" w:rsidP="00174993">
            <w:pPr>
              <w:pStyle w:val="NoSpacing"/>
              <w:spacing w:before="60" w:after="60"/>
              <w:rPr>
                <w:rFonts w:ascii="Arial" w:eastAsia="Times New Roman" w:hAnsi="Arial" w:cs="Arial"/>
                <w:sz w:val="22"/>
              </w:rPr>
            </w:pPr>
            <w:r w:rsidRPr="00DE47FA">
              <w:rPr>
                <w:rFonts w:ascii="Arial" w:eastAsia="Times New Roman" w:hAnsi="Arial" w:cs="Arial"/>
                <w:sz w:val="22"/>
                <w:lang w:val="en-GB"/>
              </w:rPr>
              <w:t>Authorised</w:t>
            </w:r>
            <w:r w:rsidRPr="00DE47FA">
              <w:rPr>
                <w:rFonts w:ascii="Arial" w:eastAsia="Times New Roman" w:hAnsi="Arial" w:cs="Arial"/>
                <w:sz w:val="22"/>
              </w:rPr>
              <w:t xml:space="preserve"> by:</w:t>
            </w:r>
          </w:p>
        </w:tc>
        <w:tc>
          <w:tcPr>
            <w:tcW w:w="3791" w:type="pct"/>
            <w:tcBorders>
              <w:top w:val="outset" w:sz="6" w:space="0" w:color="auto"/>
              <w:left w:val="outset" w:sz="6" w:space="0" w:color="auto"/>
              <w:bottom w:val="outset" w:sz="6" w:space="0" w:color="auto"/>
              <w:right w:val="outset" w:sz="6" w:space="0" w:color="auto"/>
            </w:tcBorders>
            <w:vAlign w:val="center"/>
          </w:tcPr>
          <w:p w14:paraId="688B2725" w14:textId="41B559E4" w:rsidR="00174993" w:rsidRPr="00DE47FA" w:rsidRDefault="00C224D5" w:rsidP="00174993">
            <w:pPr>
              <w:spacing w:before="60" w:after="60"/>
              <w:jc w:val="left"/>
              <w:rPr>
                <w:rFonts w:ascii="Arial" w:eastAsia="Times New Roman" w:hAnsi="Arial" w:cs="Arial"/>
                <w:sz w:val="22"/>
                <w:szCs w:val="22"/>
                <w:lang w:eastAsia="en-GB"/>
              </w:rPr>
            </w:pPr>
            <w:r w:rsidRPr="00C224D5">
              <w:rPr>
                <w:rFonts w:ascii="Arial" w:eastAsia="Times New Roman" w:hAnsi="Arial" w:cs="Arial"/>
                <w:sz w:val="22"/>
                <w:szCs w:val="22"/>
                <w:lang w:eastAsia="en-GB"/>
              </w:rPr>
              <w:t>Vice Principal - Business Systems Information and Technology</w:t>
            </w:r>
          </w:p>
        </w:tc>
      </w:tr>
    </w:tbl>
    <w:p w14:paraId="19464400" w14:textId="77777777" w:rsidR="00D40B0C" w:rsidRPr="00DE47FA" w:rsidRDefault="00D40B0C" w:rsidP="00D40B0C">
      <w:pPr>
        <w:rPr>
          <w:rFonts w:ascii="Arial" w:hAnsi="Arial" w:cs="Arial"/>
        </w:rPr>
      </w:pPr>
    </w:p>
    <w:p w14:paraId="37AB63BB" w14:textId="77777777" w:rsidR="00A25AC0" w:rsidRPr="00DE47FA" w:rsidRDefault="00A25AC0" w:rsidP="00A25AC0">
      <w:pPr>
        <w:rPr>
          <w:rFonts w:ascii="Arial" w:hAnsi="Arial" w:cs="Arial"/>
        </w:rPr>
      </w:pPr>
    </w:p>
    <w:p w14:paraId="451DCB75" w14:textId="1163E161" w:rsidR="00E836C5" w:rsidRPr="00DE47FA" w:rsidRDefault="00631E55" w:rsidP="009944B4">
      <w:pPr>
        <w:pStyle w:val="Heading01"/>
      </w:pPr>
      <w:bookmarkStart w:id="2" w:name="_Toc473203576"/>
      <w:bookmarkStart w:id="3" w:name="_Toc204089106"/>
      <w:r w:rsidRPr="00DE47FA">
        <w:t>Amendment</w:t>
      </w:r>
      <w:r w:rsidR="00EA088A" w:rsidRPr="00DE47FA">
        <w:t xml:space="preserve"> History</w:t>
      </w:r>
      <w:bookmarkEnd w:id="2"/>
      <w:bookmarkEnd w:id="3"/>
    </w:p>
    <w:p w14:paraId="23132F22" w14:textId="77777777" w:rsidR="00B746FD" w:rsidRPr="00DE47FA" w:rsidRDefault="00B746FD" w:rsidP="00B746FD">
      <w:pPr>
        <w:rPr>
          <w:rFonts w:ascii="Arial" w:hAnsi="Arial" w:cs="Arial"/>
        </w:rPr>
      </w:pPr>
    </w:p>
    <w:tbl>
      <w:tblPr>
        <w:tblW w:w="4857"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765"/>
        <w:gridCol w:w="2340"/>
        <w:gridCol w:w="2834"/>
        <w:gridCol w:w="2408"/>
      </w:tblGrid>
      <w:tr w:rsidR="000D176D" w:rsidRPr="00DE47FA" w14:paraId="6DDE8A55" w14:textId="77777777" w:rsidTr="00C224D5">
        <w:trPr>
          <w:tblCellSpacing w:w="0" w:type="dxa"/>
        </w:trPr>
        <w:tc>
          <w:tcPr>
            <w:tcW w:w="944" w:type="pct"/>
            <w:tcBorders>
              <w:top w:val="outset" w:sz="6" w:space="0" w:color="auto"/>
              <w:left w:val="outset" w:sz="6" w:space="0" w:color="auto"/>
              <w:right w:val="outset" w:sz="6" w:space="0" w:color="auto"/>
            </w:tcBorders>
            <w:shd w:val="clear" w:color="auto" w:fill="ECECEC"/>
            <w:vAlign w:val="center"/>
            <w:hideMark/>
          </w:tcPr>
          <w:p w14:paraId="3203E6D9" w14:textId="77777777" w:rsidR="00EA088A" w:rsidRPr="00DE47FA" w:rsidRDefault="00EA088A" w:rsidP="008960BF">
            <w:pPr>
              <w:pStyle w:val="NoSpacing"/>
              <w:spacing w:before="60" w:after="60"/>
              <w:rPr>
                <w:rFonts w:ascii="Arial" w:eastAsia="Times New Roman" w:hAnsi="Arial" w:cs="Arial"/>
                <w:sz w:val="22"/>
              </w:rPr>
            </w:pPr>
            <w:r w:rsidRPr="00DE47FA">
              <w:rPr>
                <w:rFonts w:ascii="Arial" w:eastAsia="Times New Roman" w:hAnsi="Arial" w:cs="Arial"/>
                <w:sz w:val="22"/>
              </w:rPr>
              <w:t>Version</w:t>
            </w:r>
          </w:p>
        </w:tc>
        <w:tc>
          <w:tcPr>
            <w:tcW w:w="1252" w:type="pct"/>
            <w:tcBorders>
              <w:top w:val="outset" w:sz="6" w:space="0" w:color="auto"/>
              <w:left w:val="outset" w:sz="6" w:space="0" w:color="auto"/>
              <w:right w:val="outset" w:sz="6" w:space="0" w:color="auto"/>
            </w:tcBorders>
            <w:shd w:val="clear" w:color="auto" w:fill="EAEAEA"/>
            <w:vAlign w:val="center"/>
            <w:hideMark/>
          </w:tcPr>
          <w:p w14:paraId="5ABBCED9" w14:textId="77777777" w:rsidR="00EA088A" w:rsidRPr="00DE47FA" w:rsidRDefault="00EA088A" w:rsidP="008960BF">
            <w:pPr>
              <w:pStyle w:val="NoSpacing"/>
              <w:spacing w:before="60" w:after="60"/>
              <w:rPr>
                <w:rFonts w:ascii="Arial" w:eastAsia="Times New Roman" w:hAnsi="Arial" w:cs="Arial"/>
                <w:sz w:val="22"/>
              </w:rPr>
            </w:pPr>
            <w:r w:rsidRPr="00DE47FA">
              <w:rPr>
                <w:rFonts w:ascii="Arial" w:eastAsia="Times New Roman" w:hAnsi="Arial" w:cs="Arial"/>
                <w:sz w:val="22"/>
              </w:rPr>
              <w:t>Amendments</w:t>
            </w:r>
          </w:p>
        </w:tc>
        <w:tc>
          <w:tcPr>
            <w:tcW w:w="1516" w:type="pct"/>
            <w:tcBorders>
              <w:top w:val="outset" w:sz="6" w:space="0" w:color="auto"/>
              <w:left w:val="outset" w:sz="6" w:space="0" w:color="auto"/>
              <w:right w:val="outset" w:sz="6" w:space="0" w:color="auto"/>
            </w:tcBorders>
            <w:shd w:val="clear" w:color="auto" w:fill="EAEAEA"/>
            <w:vAlign w:val="center"/>
          </w:tcPr>
          <w:p w14:paraId="71FB47A0" w14:textId="77777777" w:rsidR="00EA088A" w:rsidRPr="00DE47FA" w:rsidRDefault="002035F0" w:rsidP="008960BF">
            <w:pPr>
              <w:pStyle w:val="NoSpacing"/>
              <w:spacing w:before="60" w:after="60"/>
              <w:rPr>
                <w:rFonts w:ascii="Arial" w:eastAsia="Times New Roman" w:hAnsi="Arial" w:cs="Arial"/>
                <w:sz w:val="22"/>
              </w:rPr>
            </w:pPr>
            <w:r w:rsidRPr="00DE47FA">
              <w:rPr>
                <w:rFonts w:ascii="Arial" w:eastAsia="Times New Roman" w:hAnsi="Arial" w:cs="Arial"/>
                <w:sz w:val="22"/>
              </w:rPr>
              <w:t>Approver</w:t>
            </w:r>
          </w:p>
        </w:tc>
        <w:tc>
          <w:tcPr>
            <w:tcW w:w="1288" w:type="pct"/>
            <w:tcBorders>
              <w:top w:val="outset" w:sz="6" w:space="0" w:color="auto"/>
              <w:left w:val="outset" w:sz="6" w:space="0" w:color="auto"/>
              <w:right w:val="outset" w:sz="6" w:space="0" w:color="auto"/>
            </w:tcBorders>
            <w:shd w:val="clear" w:color="auto" w:fill="EAEAEA"/>
            <w:vAlign w:val="center"/>
          </w:tcPr>
          <w:p w14:paraId="4FF7BB70" w14:textId="77777777" w:rsidR="00EA088A" w:rsidRPr="00DE47FA" w:rsidRDefault="00EA088A" w:rsidP="008960BF">
            <w:pPr>
              <w:pStyle w:val="NoSpacing"/>
              <w:spacing w:before="60" w:after="60"/>
              <w:rPr>
                <w:rFonts w:ascii="Arial" w:eastAsia="Times New Roman" w:hAnsi="Arial" w:cs="Arial"/>
                <w:sz w:val="22"/>
              </w:rPr>
            </w:pPr>
            <w:r w:rsidRPr="00DE47FA">
              <w:rPr>
                <w:rFonts w:ascii="Arial" w:eastAsia="Times New Roman" w:hAnsi="Arial" w:cs="Arial"/>
                <w:sz w:val="22"/>
              </w:rPr>
              <w:t>Date</w:t>
            </w:r>
          </w:p>
        </w:tc>
      </w:tr>
      <w:tr w:rsidR="000D176D" w:rsidRPr="00DE47FA" w14:paraId="18495C60" w14:textId="77777777" w:rsidTr="00C224D5">
        <w:trPr>
          <w:tblCellSpacing w:w="0" w:type="dxa"/>
        </w:trPr>
        <w:tc>
          <w:tcPr>
            <w:tcW w:w="944" w:type="pct"/>
            <w:tcBorders>
              <w:top w:val="outset" w:sz="6" w:space="0" w:color="auto"/>
              <w:left w:val="outset" w:sz="6" w:space="0" w:color="auto"/>
              <w:bottom w:val="outset" w:sz="6" w:space="0" w:color="auto"/>
              <w:right w:val="outset" w:sz="6" w:space="0" w:color="auto"/>
            </w:tcBorders>
            <w:vAlign w:val="center"/>
          </w:tcPr>
          <w:p w14:paraId="0D6DC622" w14:textId="45ED1063" w:rsidR="00EA088A" w:rsidRPr="00DE47FA" w:rsidRDefault="0025027C" w:rsidP="00EA088A">
            <w:pPr>
              <w:rPr>
                <w:rFonts w:ascii="Arial" w:eastAsia="Times New Roman" w:hAnsi="Arial" w:cs="Arial"/>
                <w:sz w:val="22"/>
                <w:szCs w:val="22"/>
              </w:rPr>
            </w:pPr>
            <w:r>
              <w:rPr>
                <w:rFonts w:ascii="Arial" w:eastAsia="Times New Roman" w:hAnsi="Arial" w:cs="Arial"/>
                <w:sz w:val="22"/>
                <w:szCs w:val="22"/>
              </w:rPr>
              <w:t>2.0</w:t>
            </w:r>
          </w:p>
        </w:tc>
        <w:tc>
          <w:tcPr>
            <w:tcW w:w="1252" w:type="pct"/>
            <w:tcBorders>
              <w:top w:val="outset" w:sz="6" w:space="0" w:color="auto"/>
              <w:left w:val="outset" w:sz="6" w:space="0" w:color="auto"/>
              <w:bottom w:val="outset" w:sz="6" w:space="0" w:color="auto"/>
              <w:right w:val="outset" w:sz="6" w:space="0" w:color="auto"/>
            </w:tcBorders>
          </w:tcPr>
          <w:p w14:paraId="4756C584" w14:textId="07390C4B" w:rsidR="00A079C9" w:rsidRPr="00DE47FA" w:rsidRDefault="00A079C9" w:rsidP="00C224D5">
            <w:pPr>
              <w:jc w:val="left"/>
              <w:rPr>
                <w:rFonts w:ascii="Arial" w:eastAsia="Times New Roman" w:hAnsi="Arial" w:cs="Arial"/>
                <w:sz w:val="22"/>
                <w:szCs w:val="22"/>
                <w:lang w:eastAsia="en-GB"/>
              </w:rPr>
            </w:pPr>
            <w:r>
              <w:rPr>
                <w:rFonts w:ascii="Arial" w:eastAsia="Times New Roman" w:hAnsi="Arial" w:cs="Arial"/>
                <w:sz w:val="22"/>
                <w:szCs w:val="22"/>
                <w:lang w:eastAsia="en-GB"/>
              </w:rPr>
              <w:t>Design and layout brought inline with new College Policy templates</w:t>
            </w:r>
          </w:p>
        </w:tc>
        <w:tc>
          <w:tcPr>
            <w:tcW w:w="1516" w:type="pct"/>
            <w:tcBorders>
              <w:top w:val="outset" w:sz="6" w:space="0" w:color="auto"/>
              <w:left w:val="outset" w:sz="6" w:space="0" w:color="auto"/>
              <w:bottom w:val="outset" w:sz="6" w:space="0" w:color="auto"/>
              <w:right w:val="outset" w:sz="6" w:space="0" w:color="auto"/>
            </w:tcBorders>
          </w:tcPr>
          <w:p w14:paraId="66E43783" w14:textId="2CEB1B01" w:rsidR="00EA088A" w:rsidRPr="00DE47FA" w:rsidRDefault="00EA088A" w:rsidP="00174993">
            <w:pPr>
              <w:rPr>
                <w:rFonts w:ascii="Arial" w:eastAsia="Times New Roman" w:hAnsi="Arial" w:cs="Arial"/>
                <w:sz w:val="22"/>
                <w:szCs w:val="22"/>
                <w:lang w:eastAsia="en-GB"/>
              </w:rPr>
            </w:pPr>
          </w:p>
        </w:tc>
        <w:tc>
          <w:tcPr>
            <w:tcW w:w="1288" w:type="pct"/>
            <w:tcBorders>
              <w:top w:val="outset" w:sz="6" w:space="0" w:color="auto"/>
              <w:left w:val="outset" w:sz="6" w:space="0" w:color="auto"/>
              <w:bottom w:val="outset" w:sz="6" w:space="0" w:color="auto"/>
              <w:right w:val="outset" w:sz="6" w:space="0" w:color="auto"/>
            </w:tcBorders>
          </w:tcPr>
          <w:p w14:paraId="5C327F45" w14:textId="20C08133" w:rsidR="00EA088A" w:rsidRPr="00DE47FA" w:rsidRDefault="00394EFD" w:rsidP="00174993">
            <w:pPr>
              <w:rPr>
                <w:rFonts w:ascii="Arial" w:eastAsia="Times New Roman" w:hAnsi="Arial" w:cs="Arial"/>
                <w:sz w:val="22"/>
                <w:szCs w:val="22"/>
                <w:lang w:eastAsia="en-GB"/>
              </w:rPr>
            </w:pPr>
            <w:r>
              <w:rPr>
                <w:rFonts w:ascii="Arial" w:eastAsia="Times New Roman" w:hAnsi="Arial" w:cs="Arial"/>
                <w:sz w:val="22"/>
                <w:szCs w:val="22"/>
                <w:lang w:eastAsia="en-GB"/>
              </w:rPr>
              <w:t>22/07/2025</w:t>
            </w:r>
          </w:p>
        </w:tc>
      </w:tr>
      <w:tr w:rsidR="000D176D" w:rsidRPr="00DE47FA" w14:paraId="17B08B37" w14:textId="77777777" w:rsidTr="00C224D5">
        <w:trPr>
          <w:tblCellSpacing w:w="0" w:type="dxa"/>
        </w:trPr>
        <w:tc>
          <w:tcPr>
            <w:tcW w:w="944" w:type="pct"/>
            <w:tcBorders>
              <w:top w:val="outset" w:sz="6" w:space="0" w:color="auto"/>
              <w:left w:val="outset" w:sz="6" w:space="0" w:color="auto"/>
              <w:bottom w:val="outset" w:sz="6" w:space="0" w:color="auto"/>
              <w:right w:val="outset" w:sz="6" w:space="0" w:color="auto"/>
            </w:tcBorders>
            <w:vAlign w:val="center"/>
          </w:tcPr>
          <w:p w14:paraId="51698E57" w14:textId="77777777" w:rsidR="00EA088A" w:rsidRPr="00DE47FA" w:rsidRDefault="00EA088A" w:rsidP="00EA088A">
            <w:pPr>
              <w:rPr>
                <w:rFonts w:ascii="Arial" w:eastAsia="Times New Roman" w:hAnsi="Arial" w:cs="Arial"/>
                <w:sz w:val="22"/>
                <w:szCs w:val="22"/>
              </w:rPr>
            </w:pPr>
          </w:p>
        </w:tc>
        <w:tc>
          <w:tcPr>
            <w:tcW w:w="1252" w:type="pct"/>
            <w:tcBorders>
              <w:top w:val="outset" w:sz="6" w:space="0" w:color="auto"/>
              <w:left w:val="outset" w:sz="6" w:space="0" w:color="auto"/>
              <w:bottom w:val="outset" w:sz="6" w:space="0" w:color="auto"/>
              <w:right w:val="outset" w:sz="6" w:space="0" w:color="auto"/>
            </w:tcBorders>
          </w:tcPr>
          <w:p w14:paraId="598673AC" w14:textId="45CC92F9" w:rsidR="00EA088A" w:rsidRPr="00DE47FA" w:rsidRDefault="00C224D5" w:rsidP="00C224D5">
            <w:pPr>
              <w:jc w:val="left"/>
              <w:rPr>
                <w:rFonts w:ascii="Arial" w:eastAsia="Times New Roman" w:hAnsi="Arial" w:cs="Arial"/>
                <w:sz w:val="22"/>
                <w:szCs w:val="22"/>
                <w:lang w:eastAsia="en-GB"/>
              </w:rPr>
            </w:pPr>
            <w:r>
              <w:rPr>
                <w:rFonts w:ascii="Arial" w:eastAsia="Times New Roman" w:hAnsi="Arial" w:cs="Arial"/>
                <w:sz w:val="22"/>
                <w:szCs w:val="22"/>
                <w:lang w:eastAsia="en-GB"/>
              </w:rPr>
              <w:t>Updated DPO Contact details</w:t>
            </w:r>
          </w:p>
        </w:tc>
        <w:tc>
          <w:tcPr>
            <w:tcW w:w="1516" w:type="pct"/>
            <w:tcBorders>
              <w:top w:val="outset" w:sz="6" w:space="0" w:color="auto"/>
              <w:left w:val="outset" w:sz="6" w:space="0" w:color="auto"/>
              <w:bottom w:val="outset" w:sz="6" w:space="0" w:color="auto"/>
              <w:right w:val="outset" w:sz="6" w:space="0" w:color="auto"/>
            </w:tcBorders>
          </w:tcPr>
          <w:p w14:paraId="1610860C" w14:textId="77777777" w:rsidR="00EA088A" w:rsidRPr="00DE47FA" w:rsidRDefault="00EA088A" w:rsidP="00EA088A">
            <w:pPr>
              <w:rPr>
                <w:rFonts w:ascii="Arial" w:eastAsia="Times New Roman" w:hAnsi="Arial" w:cs="Arial"/>
                <w:sz w:val="22"/>
                <w:szCs w:val="22"/>
                <w:lang w:eastAsia="en-GB"/>
              </w:rPr>
            </w:pPr>
          </w:p>
        </w:tc>
        <w:tc>
          <w:tcPr>
            <w:tcW w:w="1288" w:type="pct"/>
            <w:tcBorders>
              <w:top w:val="outset" w:sz="6" w:space="0" w:color="auto"/>
              <w:left w:val="outset" w:sz="6" w:space="0" w:color="auto"/>
              <w:bottom w:val="outset" w:sz="6" w:space="0" w:color="auto"/>
              <w:right w:val="outset" w:sz="6" w:space="0" w:color="auto"/>
            </w:tcBorders>
          </w:tcPr>
          <w:p w14:paraId="12F337CE" w14:textId="34F8ADCD" w:rsidR="00EA088A" w:rsidRPr="00DE47FA" w:rsidRDefault="00C224D5" w:rsidP="00EA088A">
            <w:pPr>
              <w:rPr>
                <w:rFonts w:ascii="Arial" w:eastAsia="Times New Roman" w:hAnsi="Arial" w:cs="Arial"/>
                <w:sz w:val="22"/>
                <w:szCs w:val="22"/>
                <w:lang w:eastAsia="en-GB"/>
              </w:rPr>
            </w:pPr>
            <w:r>
              <w:rPr>
                <w:rFonts w:ascii="Arial" w:eastAsia="Times New Roman" w:hAnsi="Arial" w:cs="Arial"/>
                <w:sz w:val="22"/>
                <w:szCs w:val="22"/>
                <w:lang w:eastAsia="en-GB"/>
              </w:rPr>
              <w:t>22/07/2025</w:t>
            </w:r>
          </w:p>
        </w:tc>
      </w:tr>
      <w:tr w:rsidR="000D176D" w:rsidRPr="00DE47FA" w14:paraId="530CA094" w14:textId="77777777" w:rsidTr="00C224D5">
        <w:trPr>
          <w:tblCellSpacing w:w="0" w:type="dxa"/>
        </w:trPr>
        <w:tc>
          <w:tcPr>
            <w:tcW w:w="944" w:type="pct"/>
            <w:tcBorders>
              <w:top w:val="outset" w:sz="6" w:space="0" w:color="auto"/>
              <w:left w:val="outset" w:sz="6" w:space="0" w:color="auto"/>
              <w:bottom w:val="outset" w:sz="6" w:space="0" w:color="auto"/>
              <w:right w:val="outset" w:sz="6" w:space="0" w:color="auto"/>
            </w:tcBorders>
            <w:vAlign w:val="center"/>
          </w:tcPr>
          <w:p w14:paraId="6AD98B5A" w14:textId="77777777" w:rsidR="00EA088A" w:rsidRPr="00DE47FA" w:rsidRDefault="00EA088A" w:rsidP="00EA088A">
            <w:pPr>
              <w:rPr>
                <w:rFonts w:ascii="Arial" w:eastAsia="Times New Roman" w:hAnsi="Arial" w:cs="Arial"/>
                <w:sz w:val="22"/>
                <w:szCs w:val="22"/>
              </w:rPr>
            </w:pPr>
          </w:p>
        </w:tc>
        <w:tc>
          <w:tcPr>
            <w:tcW w:w="1252" w:type="pct"/>
            <w:tcBorders>
              <w:top w:val="outset" w:sz="6" w:space="0" w:color="auto"/>
              <w:left w:val="outset" w:sz="6" w:space="0" w:color="auto"/>
              <w:bottom w:val="outset" w:sz="6" w:space="0" w:color="auto"/>
              <w:right w:val="outset" w:sz="6" w:space="0" w:color="auto"/>
            </w:tcBorders>
          </w:tcPr>
          <w:p w14:paraId="36C3FBC0" w14:textId="5477A807" w:rsidR="00EA088A" w:rsidRPr="00DE47FA" w:rsidRDefault="00C224D5" w:rsidP="00C224D5">
            <w:pPr>
              <w:jc w:val="left"/>
              <w:rPr>
                <w:rFonts w:ascii="Arial" w:eastAsia="Times New Roman" w:hAnsi="Arial" w:cs="Arial"/>
                <w:sz w:val="22"/>
                <w:szCs w:val="22"/>
                <w:lang w:eastAsia="en-GB"/>
              </w:rPr>
            </w:pPr>
            <w:r>
              <w:rPr>
                <w:rFonts w:ascii="Arial" w:eastAsia="Times New Roman" w:hAnsi="Arial" w:cs="Arial"/>
                <w:sz w:val="22"/>
                <w:szCs w:val="22"/>
                <w:lang w:eastAsia="en-GB"/>
              </w:rPr>
              <w:t>Updated links to other policies and documents referenced</w:t>
            </w:r>
          </w:p>
        </w:tc>
        <w:tc>
          <w:tcPr>
            <w:tcW w:w="1516" w:type="pct"/>
            <w:tcBorders>
              <w:top w:val="outset" w:sz="6" w:space="0" w:color="auto"/>
              <w:left w:val="outset" w:sz="6" w:space="0" w:color="auto"/>
              <w:bottom w:val="outset" w:sz="6" w:space="0" w:color="auto"/>
              <w:right w:val="outset" w:sz="6" w:space="0" w:color="auto"/>
            </w:tcBorders>
          </w:tcPr>
          <w:p w14:paraId="179DB890" w14:textId="77777777" w:rsidR="00EA088A" w:rsidRPr="00DE47FA" w:rsidRDefault="00EA088A" w:rsidP="00EA088A">
            <w:pPr>
              <w:rPr>
                <w:rFonts w:ascii="Arial" w:eastAsia="Times New Roman" w:hAnsi="Arial" w:cs="Arial"/>
                <w:sz w:val="22"/>
                <w:szCs w:val="22"/>
                <w:lang w:eastAsia="en-GB"/>
              </w:rPr>
            </w:pPr>
          </w:p>
        </w:tc>
        <w:tc>
          <w:tcPr>
            <w:tcW w:w="1288" w:type="pct"/>
            <w:tcBorders>
              <w:top w:val="outset" w:sz="6" w:space="0" w:color="auto"/>
              <w:left w:val="outset" w:sz="6" w:space="0" w:color="auto"/>
              <w:bottom w:val="outset" w:sz="6" w:space="0" w:color="auto"/>
              <w:right w:val="outset" w:sz="6" w:space="0" w:color="auto"/>
            </w:tcBorders>
          </w:tcPr>
          <w:p w14:paraId="18BE2E8D" w14:textId="48BABFEF" w:rsidR="00EA088A" w:rsidRPr="00DE47FA" w:rsidRDefault="00C224D5" w:rsidP="00EA088A">
            <w:pPr>
              <w:rPr>
                <w:rFonts w:ascii="Arial" w:eastAsia="Times New Roman" w:hAnsi="Arial" w:cs="Arial"/>
                <w:sz w:val="22"/>
                <w:szCs w:val="22"/>
                <w:lang w:eastAsia="en-GB"/>
              </w:rPr>
            </w:pPr>
            <w:r>
              <w:rPr>
                <w:rFonts w:ascii="Arial" w:eastAsia="Times New Roman" w:hAnsi="Arial" w:cs="Arial"/>
                <w:sz w:val="22"/>
                <w:szCs w:val="22"/>
                <w:lang w:eastAsia="en-GB"/>
              </w:rPr>
              <w:t>22/07/2025</w:t>
            </w:r>
          </w:p>
        </w:tc>
      </w:tr>
    </w:tbl>
    <w:p w14:paraId="0F6830D5" w14:textId="77777777" w:rsidR="00EA088A" w:rsidRPr="00DE47FA" w:rsidRDefault="00EA088A" w:rsidP="00B746FD">
      <w:pPr>
        <w:rPr>
          <w:rFonts w:ascii="Arial" w:hAnsi="Arial" w:cs="Arial"/>
        </w:rPr>
      </w:pPr>
    </w:p>
    <w:p w14:paraId="2B26141A" w14:textId="77777777" w:rsidR="00EA088A" w:rsidRPr="00DE47FA" w:rsidRDefault="00EA088A" w:rsidP="00B746FD">
      <w:pPr>
        <w:rPr>
          <w:rFonts w:ascii="Arial" w:hAnsi="Arial" w:cs="Arial"/>
        </w:rPr>
      </w:pPr>
    </w:p>
    <w:p w14:paraId="6EDDF02D" w14:textId="32E33AFD" w:rsidR="00820691" w:rsidRPr="00DE47FA" w:rsidRDefault="00820691" w:rsidP="009944B4">
      <w:pPr>
        <w:pStyle w:val="Heading01"/>
      </w:pPr>
      <w:bookmarkStart w:id="4" w:name="_Toc204089107"/>
      <w:r w:rsidRPr="00DE47FA">
        <w:t>Abbreviations &amp; Definitions</w:t>
      </w:r>
      <w:bookmarkEnd w:id="4"/>
    </w:p>
    <w:p w14:paraId="5353DA2B" w14:textId="77777777" w:rsidR="00820691" w:rsidRPr="00DE47FA" w:rsidRDefault="00820691" w:rsidP="00820691">
      <w:pPr>
        <w:rPr>
          <w:rFonts w:ascii="Arial" w:hAnsi="Arial" w:cs="Arial"/>
        </w:rPr>
      </w:pPr>
    </w:p>
    <w:p w14:paraId="52E58C25" w14:textId="77777777" w:rsidR="00820691" w:rsidRPr="00DE47FA" w:rsidRDefault="00820691" w:rsidP="00820691">
      <w:pPr>
        <w:rPr>
          <w:rFonts w:ascii="Arial" w:hAnsi="Arial" w:cs="Arial"/>
        </w:rPr>
      </w:pPr>
    </w:p>
    <w:tbl>
      <w:tblPr>
        <w:tblW w:w="4858"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687"/>
        <w:gridCol w:w="6662"/>
      </w:tblGrid>
      <w:tr w:rsidR="000D176D" w:rsidRPr="00DE47FA" w14:paraId="355C46A6" w14:textId="77777777" w:rsidTr="004E334D">
        <w:trPr>
          <w:tblCellSpacing w:w="0" w:type="dxa"/>
        </w:trPr>
        <w:tc>
          <w:tcPr>
            <w:tcW w:w="1437" w:type="pct"/>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4B3E5031" w14:textId="77777777" w:rsidR="00820691" w:rsidRPr="00DE47FA" w:rsidRDefault="00820691" w:rsidP="00C628F7">
            <w:pPr>
              <w:pStyle w:val="NoSpacing"/>
              <w:spacing w:before="60" w:after="60"/>
              <w:rPr>
                <w:rFonts w:ascii="Arial" w:eastAsia="Times New Roman" w:hAnsi="Arial" w:cs="Arial"/>
                <w:sz w:val="22"/>
              </w:rPr>
            </w:pPr>
            <w:r w:rsidRPr="00DE47FA">
              <w:rPr>
                <w:rFonts w:ascii="Arial" w:eastAsia="Times New Roman" w:hAnsi="Arial" w:cs="Arial"/>
                <w:sz w:val="22"/>
              </w:rPr>
              <w:t>Term</w:t>
            </w:r>
          </w:p>
        </w:tc>
        <w:tc>
          <w:tcPr>
            <w:tcW w:w="3563" w:type="pct"/>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30973F18" w14:textId="77777777" w:rsidR="00820691" w:rsidRPr="00DE47FA" w:rsidRDefault="00820691" w:rsidP="00C628F7">
            <w:pPr>
              <w:pStyle w:val="NoSpacing"/>
              <w:spacing w:before="60" w:after="60"/>
              <w:rPr>
                <w:rFonts w:ascii="Arial" w:eastAsia="Times New Roman" w:hAnsi="Arial" w:cs="Arial"/>
                <w:sz w:val="22"/>
              </w:rPr>
            </w:pPr>
            <w:r w:rsidRPr="00DE47FA">
              <w:rPr>
                <w:rFonts w:ascii="Arial" w:eastAsia="Times New Roman" w:hAnsi="Arial" w:cs="Arial"/>
                <w:sz w:val="22"/>
              </w:rPr>
              <w:t>Definition</w:t>
            </w:r>
          </w:p>
        </w:tc>
      </w:tr>
      <w:tr w:rsidR="007A25FA" w:rsidRPr="00DE47FA" w14:paraId="774BD775" w14:textId="77777777" w:rsidTr="007A25FA">
        <w:trPr>
          <w:tblCellSpacing w:w="0" w:type="dxa"/>
        </w:trPr>
        <w:tc>
          <w:tcPr>
            <w:tcW w:w="1437" w:type="pct"/>
            <w:tcBorders>
              <w:top w:val="outset" w:sz="6" w:space="0" w:color="auto"/>
              <w:left w:val="outset" w:sz="6" w:space="0" w:color="auto"/>
              <w:bottom w:val="outset" w:sz="6" w:space="0" w:color="auto"/>
              <w:right w:val="outset" w:sz="6" w:space="0" w:color="auto"/>
            </w:tcBorders>
            <w:shd w:val="clear" w:color="auto" w:fill="FFFFFF" w:themeFill="background1"/>
          </w:tcPr>
          <w:p w14:paraId="5AEDFF22" w14:textId="7CE884EC" w:rsidR="007A25FA" w:rsidRPr="007A25FA" w:rsidRDefault="007A25FA" w:rsidP="007A25FA">
            <w:pPr>
              <w:jc w:val="left"/>
              <w:rPr>
                <w:rFonts w:ascii="Arial" w:hAnsi="Arial" w:cs="Arial"/>
                <w:sz w:val="22"/>
                <w:szCs w:val="22"/>
              </w:rPr>
            </w:pPr>
            <w:r w:rsidRPr="007A25FA">
              <w:rPr>
                <w:rFonts w:ascii="Arial" w:hAnsi="Arial" w:cs="Arial"/>
                <w:color w:val="262626" w:themeColor="text1" w:themeTint="D9"/>
                <w:sz w:val="22"/>
                <w:szCs w:val="22"/>
              </w:rPr>
              <w:t>Automated  Decision Making</w:t>
            </w:r>
          </w:p>
        </w:tc>
        <w:tc>
          <w:tcPr>
            <w:tcW w:w="3563" w:type="pct"/>
            <w:tcBorders>
              <w:top w:val="outset" w:sz="6" w:space="0" w:color="auto"/>
              <w:left w:val="outset" w:sz="6" w:space="0" w:color="auto"/>
              <w:bottom w:val="outset" w:sz="6" w:space="0" w:color="auto"/>
              <w:right w:val="outset" w:sz="6" w:space="0" w:color="auto"/>
            </w:tcBorders>
            <w:shd w:val="clear" w:color="auto" w:fill="FFFFFF" w:themeFill="background1"/>
          </w:tcPr>
          <w:p w14:paraId="7761A034" w14:textId="7F405D40" w:rsidR="007A25FA" w:rsidRPr="007A25FA" w:rsidRDefault="007A25FA" w:rsidP="007A25FA">
            <w:pPr>
              <w:rPr>
                <w:rFonts w:ascii="Arial" w:hAnsi="Arial" w:cs="Arial"/>
                <w:sz w:val="22"/>
                <w:szCs w:val="22"/>
              </w:rPr>
            </w:pPr>
            <w:r w:rsidRPr="007A25FA">
              <w:rPr>
                <w:rFonts w:ascii="Arial" w:hAnsi="Arial" w:cs="Arial"/>
                <w:color w:val="262626" w:themeColor="text1" w:themeTint="D9"/>
                <w:sz w:val="22"/>
                <w:szCs w:val="22"/>
              </w:rPr>
              <w:t>Where a decision about an Individual is made solely by automated means without any human involvement and the decision has legal or other significant effects</w:t>
            </w:r>
          </w:p>
        </w:tc>
      </w:tr>
      <w:tr w:rsidR="000D176D" w:rsidRPr="00DE47FA" w14:paraId="2C5D470B" w14:textId="77777777" w:rsidTr="004E334D">
        <w:trPr>
          <w:tblCellSpacing w:w="0" w:type="dxa"/>
        </w:trPr>
        <w:tc>
          <w:tcPr>
            <w:tcW w:w="1437" w:type="pct"/>
            <w:tcBorders>
              <w:top w:val="outset" w:sz="6" w:space="0" w:color="auto"/>
              <w:left w:val="outset" w:sz="6" w:space="0" w:color="auto"/>
              <w:bottom w:val="outset" w:sz="6" w:space="0" w:color="auto"/>
              <w:right w:val="outset" w:sz="6" w:space="0" w:color="auto"/>
            </w:tcBorders>
            <w:shd w:val="clear" w:color="auto" w:fill="FFFFFF" w:themeFill="background1"/>
          </w:tcPr>
          <w:p w14:paraId="300F1A5C" w14:textId="63BF3019" w:rsidR="00820691" w:rsidRPr="00DE47FA" w:rsidRDefault="00B9143B" w:rsidP="00C628F7">
            <w:pPr>
              <w:rPr>
                <w:rFonts w:ascii="Arial" w:hAnsi="Arial" w:cs="Arial"/>
                <w:sz w:val="22"/>
                <w:szCs w:val="22"/>
              </w:rPr>
            </w:pPr>
            <w:r w:rsidRPr="00B9143B">
              <w:rPr>
                <w:rFonts w:ascii="Arial" w:hAnsi="Arial" w:cs="Arial"/>
                <w:sz w:val="22"/>
                <w:szCs w:val="22"/>
              </w:rPr>
              <w:t>College</w:t>
            </w:r>
          </w:p>
        </w:tc>
        <w:tc>
          <w:tcPr>
            <w:tcW w:w="3563" w:type="pct"/>
            <w:tcBorders>
              <w:top w:val="outset" w:sz="6" w:space="0" w:color="auto"/>
              <w:left w:val="outset" w:sz="6" w:space="0" w:color="auto"/>
              <w:bottom w:val="outset" w:sz="6" w:space="0" w:color="auto"/>
              <w:right w:val="outset" w:sz="6" w:space="0" w:color="auto"/>
            </w:tcBorders>
            <w:shd w:val="clear" w:color="auto" w:fill="FFFFFF" w:themeFill="background1"/>
          </w:tcPr>
          <w:p w14:paraId="4E72FCE9" w14:textId="6985F853" w:rsidR="00820691" w:rsidRPr="00DE47FA" w:rsidRDefault="00B9143B" w:rsidP="00C628F7">
            <w:pPr>
              <w:rPr>
                <w:rFonts w:ascii="Arial" w:hAnsi="Arial" w:cs="Arial"/>
                <w:sz w:val="22"/>
                <w:szCs w:val="22"/>
              </w:rPr>
            </w:pPr>
            <w:r w:rsidRPr="00B9143B">
              <w:rPr>
                <w:rFonts w:ascii="Arial" w:hAnsi="Arial" w:cs="Arial"/>
                <w:sz w:val="22"/>
                <w:szCs w:val="22"/>
              </w:rPr>
              <w:t>Kirklees College</w:t>
            </w:r>
          </w:p>
        </w:tc>
      </w:tr>
      <w:tr w:rsidR="000D176D" w:rsidRPr="00DE47FA" w14:paraId="2185347A" w14:textId="77777777" w:rsidTr="004E334D">
        <w:trPr>
          <w:tblCellSpacing w:w="0" w:type="dxa"/>
        </w:trPr>
        <w:tc>
          <w:tcPr>
            <w:tcW w:w="1437" w:type="pct"/>
            <w:tcBorders>
              <w:top w:val="outset" w:sz="6" w:space="0" w:color="auto"/>
              <w:left w:val="outset" w:sz="6" w:space="0" w:color="auto"/>
              <w:bottom w:val="outset" w:sz="6" w:space="0" w:color="auto"/>
              <w:right w:val="outset" w:sz="6" w:space="0" w:color="auto"/>
            </w:tcBorders>
            <w:shd w:val="clear" w:color="auto" w:fill="FFFFFF" w:themeFill="background1"/>
          </w:tcPr>
          <w:p w14:paraId="117B4704" w14:textId="13FA48A0" w:rsidR="002F3E32" w:rsidRPr="00DE47FA" w:rsidRDefault="00B9143B" w:rsidP="00C628F7">
            <w:pPr>
              <w:rPr>
                <w:rFonts w:ascii="Arial" w:hAnsi="Arial" w:cs="Arial"/>
                <w:sz w:val="22"/>
                <w:szCs w:val="22"/>
              </w:rPr>
            </w:pPr>
            <w:r w:rsidRPr="00B9143B">
              <w:rPr>
                <w:rFonts w:ascii="Arial" w:hAnsi="Arial" w:cs="Arial"/>
                <w:sz w:val="22"/>
                <w:szCs w:val="22"/>
              </w:rPr>
              <w:lastRenderedPageBreak/>
              <w:t>College Personnel</w:t>
            </w:r>
          </w:p>
        </w:tc>
        <w:tc>
          <w:tcPr>
            <w:tcW w:w="3563" w:type="pct"/>
            <w:tcBorders>
              <w:top w:val="outset" w:sz="6" w:space="0" w:color="auto"/>
              <w:left w:val="outset" w:sz="6" w:space="0" w:color="auto"/>
              <w:bottom w:val="outset" w:sz="6" w:space="0" w:color="auto"/>
              <w:right w:val="outset" w:sz="6" w:space="0" w:color="auto"/>
            </w:tcBorders>
            <w:shd w:val="clear" w:color="auto" w:fill="FFFFFF" w:themeFill="background1"/>
          </w:tcPr>
          <w:p w14:paraId="41602C03" w14:textId="55274281" w:rsidR="002F3E32" w:rsidRPr="00DE47FA" w:rsidRDefault="005A1FA4" w:rsidP="00C628F7">
            <w:pPr>
              <w:rPr>
                <w:rFonts w:ascii="Arial" w:hAnsi="Arial" w:cs="Arial"/>
                <w:sz w:val="22"/>
                <w:szCs w:val="22"/>
              </w:rPr>
            </w:pPr>
            <w:r w:rsidRPr="005A1FA4">
              <w:rPr>
                <w:rFonts w:ascii="Arial" w:hAnsi="Arial" w:cs="Arial"/>
                <w:sz w:val="22"/>
                <w:szCs w:val="22"/>
              </w:rPr>
              <w:t>Any College employee or contractor who has been authorised to access any of the College’s Personal Data and will include employees, consultants, contractors, and temporary personnel hired to work on behalf of the College</w:t>
            </w:r>
          </w:p>
        </w:tc>
      </w:tr>
      <w:tr w:rsidR="00EA24E4" w:rsidRPr="00DE47FA" w14:paraId="0F314FF3" w14:textId="77777777" w:rsidTr="004E334D">
        <w:trPr>
          <w:tblCellSpacing w:w="0" w:type="dxa"/>
        </w:trPr>
        <w:tc>
          <w:tcPr>
            <w:tcW w:w="1437" w:type="pct"/>
            <w:tcBorders>
              <w:top w:val="outset" w:sz="6" w:space="0" w:color="auto"/>
              <w:left w:val="outset" w:sz="6" w:space="0" w:color="auto"/>
              <w:bottom w:val="outset" w:sz="6" w:space="0" w:color="auto"/>
              <w:right w:val="outset" w:sz="6" w:space="0" w:color="auto"/>
            </w:tcBorders>
            <w:shd w:val="clear" w:color="auto" w:fill="FFFFFF" w:themeFill="background1"/>
          </w:tcPr>
          <w:p w14:paraId="28FF6E81" w14:textId="71D4E787" w:rsidR="00EA24E4" w:rsidRPr="007A25FA" w:rsidRDefault="00EA24E4" w:rsidP="00C628F7">
            <w:pPr>
              <w:rPr>
                <w:rFonts w:ascii="Arial" w:hAnsi="Arial" w:cs="Arial"/>
                <w:sz w:val="22"/>
                <w:szCs w:val="22"/>
              </w:rPr>
            </w:pPr>
            <w:r w:rsidRPr="007A25FA">
              <w:rPr>
                <w:rFonts w:ascii="Arial" w:hAnsi="Arial" w:cs="Arial"/>
                <w:color w:val="262626" w:themeColor="text1" w:themeTint="D9"/>
                <w:sz w:val="22"/>
                <w:szCs w:val="22"/>
              </w:rPr>
              <w:t>Controller</w:t>
            </w:r>
          </w:p>
        </w:tc>
        <w:tc>
          <w:tcPr>
            <w:tcW w:w="3563" w:type="pct"/>
            <w:tcBorders>
              <w:top w:val="outset" w:sz="6" w:space="0" w:color="auto"/>
              <w:left w:val="outset" w:sz="6" w:space="0" w:color="auto"/>
              <w:bottom w:val="outset" w:sz="6" w:space="0" w:color="auto"/>
              <w:right w:val="outset" w:sz="6" w:space="0" w:color="auto"/>
            </w:tcBorders>
            <w:shd w:val="clear" w:color="auto" w:fill="FFFFFF" w:themeFill="background1"/>
          </w:tcPr>
          <w:p w14:paraId="3685D813" w14:textId="77777777" w:rsidR="00EA24E4" w:rsidRPr="007A25FA" w:rsidRDefault="007C4EC1" w:rsidP="00C628F7">
            <w:pPr>
              <w:rPr>
                <w:rFonts w:ascii="Arial" w:hAnsi="Arial" w:cs="Arial"/>
                <w:color w:val="262626" w:themeColor="text1" w:themeTint="D9"/>
                <w:sz w:val="22"/>
                <w:szCs w:val="22"/>
              </w:rPr>
            </w:pPr>
            <w:r w:rsidRPr="007A25FA">
              <w:rPr>
                <w:rFonts w:ascii="Arial" w:hAnsi="Arial" w:cs="Arial"/>
                <w:color w:val="262626" w:themeColor="text1" w:themeTint="D9"/>
                <w:sz w:val="22"/>
                <w:szCs w:val="22"/>
              </w:rPr>
              <w:t>Any entity (e.g. company, organisation or person) that makes its own decisions about how it is going to collect and use Personal Data.</w:t>
            </w:r>
          </w:p>
          <w:p w14:paraId="0C224956" w14:textId="77777777" w:rsidR="007C4EC1" w:rsidRPr="007A25FA" w:rsidRDefault="007C4EC1" w:rsidP="00C628F7">
            <w:pPr>
              <w:rPr>
                <w:rFonts w:ascii="Arial" w:hAnsi="Arial" w:cs="Arial"/>
                <w:sz w:val="22"/>
                <w:szCs w:val="22"/>
              </w:rPr>
            </w:pPr>
          </w:p>
          <w:p w14:paraId="6A3F0861" w14:textId="169DDCEF" w:rsidR="007C4EC1" w:rsidRPr="007A25FA" w:rsidRDefault="007A25FA" w:rsidP="00C628F7">
            <w:pPr>
              <w:rPr>
                <w:rFonts w:ascii="Arial" w:hAnsi="Arial" w:cs="Arial"/>
                <w:sz w:val="22"/>
                <w:szCs w:val="22"/>
              </w:rPr>
            </w:pPr>
            <w:r w:rsidRPr="007A25FA">
              <w:rPr>
                <w:rFonts w:ascii="Arial" w:hAnsi="Arial" w:cs="Arial"/>
                <w:color w:val="262626" w:themeColor="text1" w:themeTint="D9"/>
                <w:sz w:val="22"/>
                <w:szCs w:val="22"/>
              </w:rPr>
              <w:t>A Controller is responsible for compliance with Data Protection Laws. The College will be the ‘Controller’ of Personal Data if it decides what Personal Data it is going to collect and how it will use it. A common misconception is that individuals within organisations are the Controllers. This is not the case; it is the organisation itself which is the Controller.</w:t>
            </w:r>
          </w:p>
        </w:tc>
      </w:tr>
      <w:tr w:rsidR="00E16898" w:rsidRPr="00DE47FA" w14:paraId="5E8A10E4" w14:textId="77777777" w:rsidTr="004E334D">
        <w:trPr>
          <w:tblCellSpacing w:w="0" w:type="dxa"/>
        </w:trPr>
        <w:tc>
          <w:tcPr>
            <w:tcW w:w="1437" w:type="pct"/>
            <w:tcBorders>
              <w:top w:val="outset" w:sz="6" w:space="0" w:color="auto"/>
              <w:left w:val="outset" w:sz="6" w:space="0" w:color="auto"/>
              <w:bottom w:val="outset" w:sz="6" w:space="0" w:color="auto"/>
              <w:right w:val="outset" w:sz="6" w:space="0" w:color="auto"/>
            </w:tcBorders>
            <w:shd w:val="clear" w:color="auto" w:fill="FFFFFF" w:themeFill="background1"/>
          </w:tcPr>
          <w:p w14:paraId="0E3AE771" w14:textId="7085A4ED" w:rsidR="00E16898" w:rsidRPr="00DE47FA" w:rsidRDefault="005A1FA4" w:rsidP="00C628F7">
            <w:pPr>
              <w:rPr>
                <w:rFonts w:ascii="Arial" w:hAnsi="Arial" w:cs="Arial"/>
                <w:sz w:val="22"/>
                <w:szCs w:val="22"/>
              </w:rPr>
            </w:pPr>
            <w:r w:rsidRPr="005A1FA4">
              <w:rPr>
                <w:rFonts w:ascii="Arial" w:hAnsi="Arial" w:cs="Arial"/>
                <w:sz w:val="22"/>
                <w:szCs w:val="22"/>
              </w:rPr>
              <w:t>Data Protection Laws</w:t>
            </w:r>
          </w:p>
        </w:tc>
        <w:tc>
          <w:tcPr>
            <w:tcW w:w="3563" w:type="pct"/>
            <w:tcBorders>
              <w:top w:val="outset" w:sz="6" w:space="0" w:color="auto"/>
              <w:left w:val="outset" w:sz="6" w:space="0" w:color="auto"/>
              <w:bottom w:val="outset" w:sz="6" w:space="0" w:color="auto"/>
              <w:right w:val="outset" w:sz="6" w:space="0" w:color="auto"/>
            </w:tcBorders>
            <w:shd w:val="clear" w:color="auto" w:fill="FFFFFF" w:themeFill="background1"/>
          </w:tcPr>
          <w:p w14:paraId="04CD9998" w14:textId="2B713AA8" w:rsidR="00E16898" w:rsidRPr="00DE47FA" w:rsidRDefault="005A1FA4" w:rsidP="00C628F7">
            <w:pPr>
              <w:rPr>
                <w:rFonts w:ascii="Arial" w:hAnsi="Arial" w:cs="Arial"/>
                <w:sz w:val="22"/>
                <w:szCs w:val="22"/>
              </w:rPr>
            </w:pPr>
            <w:r w:rsidRPr="005A1FA4">
              <w:rPr>
                <w:rFonts w:ascii="Arial" w:hAnsi="Arial" w:cs="Arial"/>
                <w:sz w:val="22"/>
                <w:szCs w:val="22"/>
              </w:rPr>
              <w:t>Regulation (EU) 2016/679 of the European Parliament and of the Council of 27th April 2016 on the protection of natural persons with regard to the processing of personal data and on the free movement of such data (General Data Protection Regulation) as it forms part of the law of England and Wales, Scotland and Northern Ireland by virtue of Section 3 of the European Union (Withdrawal) Act 2018 and all applicable laws relating to the collection and use of Personal Data and privacy and any applicable codes of practice issued by a regulator, including the Data Protection Act 2018 as amended.</w:t>
            </w:r>
          </w:p>
        </w:tc>
      </w:tr>
      <w:tr w:rsidR="00E16898" w:rsidRPr="00DE47FA" w14:paraId="079D9D66" w14:textId="77777777" w:rsidTr="004E334D">
        <w:trPr>
          <w:tblCellSpacing w:w="0" w:type="dxa"/>
        </w:trPr>
        <w:tc>
          <w:tcPr>
            <w:tcW w:w="1437" w:type="pct"/>
            <w:tcBorders>
              <w:top w:val="outset" w:sz="6" w:space="0" w:color="auto"/>
              <w:left w:val="outset" w:sz="6" w:space="0" w:color="auto"/>
              <w:bottom w:val="outset" w:sz="6" w:space="0" w:color="auto"/>
              <w:right w:val="outset" w:sz="6" w:space="0" w:color="auto"/>
            </w:tcBorders>
            <w:shd w:val="clear" w:color="auto" w:fill="FFFFFF" w:themeFill="background1"/>
          </w:tcPr>
          <w:p w14:paraId="71B6EF44" w14:textId="56EA4B67" w:rsidR="00E16898" w:rsidRPr="00DE47FA" w:rsidRDefault="00A31001" w:rsidP="00C628F7">
            <w:pPr>
              <w:rPr>
                <w:rFonts w:ascii="Arial" w:hAnsi="Arial" w:cs="Arial"/>
                <w:sz w:val="22"/>
                <w:szCs w:val="22"/>
              </w:rPr>
            </w:pPr>
            <w:r w:rsidRPr="00A31001">
              <w:rPr>
                <w:rFonts w:ascii="Arial" w:hAnsi="Arial" w:cs="Arial"/>
                <w:sz w:val="22"/>
                <w:szCs w:val="22"/>
              </w:rPr>
              <w:t>Data Protection Officer</w:t>
            </w:r>
          </w:p>
        </w:tc>
        <w:tc>
          <w:tcPr>
            <w:tcW w:w="3563" w:type="pct"/>
            <w:tcBorders>
              <w:top w:val="outset" w:sz="6" w:space="0" w:color="auto"/>
              <w:left w:val="outset" w:sz="6" w:space="0" w:color="auto"/>
              <w:bottom w:val="outset" w:sz="6" w:space="0" w:color="auto"/>
              <w:right w:val="outset" w:sz="6" w:space="0" w:color="auto"/>
            </w:tcBorders>
            <w:shd w:val="clear" w:color="auto" w:fill="FFFFFF" w:themeFill="background1"/>
          </w:tcPr>
          <w:p w14:paraId="1205E7E3" w14:textId="1DDA13A4" w:rsidR="00E16898" w:rsidRPr="00DE47FA" w:rsidRDefault="00623D11" w:rsidP="00C628F7">
            <w:pPr>
              <w:rPr>
                <w:rFonts w:ascii="Arial" w:hAnsi="Arial" w:cs="Arial"/>
                <w:sz w:val="22"/>
                <w:szCs w:val="22"/>
              </w:rPr>
            </w:pPr>
            <w:r w:rsidRPr="00623D11">
              <w:rPr>
                <w:rFonts w:ascii="Arial" w:hAnsi="Arial" w:cs="Arial"/>
                <w:sz w:val="22"/>
                <w:szCs w:val="22"/>
              </w:rPr>
              <w:t>Data Protection People, The Tannery, 91 Kirkstall Road, Leeds, LS3 1HS, United Kingdom. +44 113 869 1290 info@dataprotectionpeople.com</w:t>
            </w:r>
          </w:p>
        </w:tc>
      </w:tr>
      <w:tr w:rsidR="007A25FA" w:rsidRPr="00DE47FA" w14:paraId="1DC3EACE" w14:textId="77777777" w:rsidTr="004E334D">
        <w:trPr>
          <w:tblCellSpacing w:w="0" w:type="dxa"/>
        </w:trPr>
        <w:tc>
          <w:tcPr>
            <w:tcW w:w="1437" w:type="pct"/>
            <w:tcBorders>
              <w:top w:val="outset" w:sz="6" w:space="0" w:color="auto"/>
              <w:left w:val="outset" w:sz="6" w:space="0" w:color="auto"/>
              <w:bottom w:val="outset" w:sz="6" w:space="0" w:color="auto"/>
              <w:right w:val="outset" w:sz="6" w:space="0" w:color="auto"/>
            </w:tcBorders>
            <w:shd w:val="clear" w:color="auto" w:fill="FFFFFF" w:themeFill="background1"/>
          </w:tcPr>
          <w:p w14:paraId="363C62B2" w14:textId="7D7558F2" w:rsidR="007A25FA" w:rsidRPr="00A026D7" w:rsidRDefault="007B0A89" w:rsidP="00C628F7">
            <w:pPr>
              <w:rPr>
                <w:rFonts w:ascii="Arial" w:hAnsi="Arial" w:cs="Arial"/>
                <w:sz w:val="22"/>
                <w:szCs w:val="22"/>
              </w:rPr>
            </w:pPr>
            <w:r w:rsidRPr="007B0A89">
              <w:rPr>
                <w:rFonts w:ascii="Arial" w:hAnsi="Arial" w:cs="Arial"/>
                <w:sz w:val="22"/>
                <w:szCs w:val="22"/>
              </w:rPr>
              <w:t>EEA</w:t>
            </w:r>
          </w:p>
        </w:tc>
        <w:tc>
          <w:tcPr>
            <w:tcW w:w="3563" w:type="pct"/>
            <w:tcBorders>
              <w:top w:val="outset" w:sz="6" w:space="0" w:color="auto"/>
              <w:left w:val="outset" w:sz="6" w:space="0" w:color="auto"/>
              <w:bottom w:val="outset" w:sz="6" w:space="0" w:color="auto"/>
              <w:right w:val="outset" w:sz="6" w:space="0" w:color="auto"/>
            </w:tcBorders>
            <w:shd w:val="clear" w:color="auto" w:fill="FFFFFF" w:themeFill="background1"/>
          </w:tcPr>
          <w:p w14:paraId="45A31E08" w14:textId="259FD127" w:rsidR="007A25FA" w:rsidRPr="00A026D7" w:rsidRDefault="00703EB3" w:rsidP="00C628F7">
            <w:pPr>
              <w:rPr>
                <w:rFonts w:ascii="Arial" w:hAnsi="Arial" w:cs="Arial"/>
                <w:sz w:val="22"/>
                <w:szCs w:val="22"/>
              </w:rPr>
            </w:pPr>
            <w:r w:rsidRPr="00703EB3">
              <w:rPr>
                <w:rFonts w:ascii="Arial" w:hAnsi="Arial" w:cs="Arial"/>
                <w:sz w:val="22"/>
                <w:szCs w:val="22"/>
              </w:rPr>
              <w:t xml:space="preserve">Austria, Belgium, Bulgaria, Croatia, Republic of Cyprus, Czech Republic, Denmark, Estonia, Finland, France, Germany, Greece, Hungary, Iceland, Ireland, Italy, Latvia, </w:t>
            </w:r>
            <w:r w:rsidRPr="00703EB3">
              <w:rPr>
                <w:rFonts w:ascii="Arial" w:hAnsi="Arial" w:cs="Arial"/>
                <w:sz w:val="22"/>
                <w:szCs w:val="22"/>
                <w:lang w:val="en"/>
              </w:rPr>
              <w:t xml:space="preserve">Liechtenstein, </w:t>
            </w:r>
            <w:r w:rsidRPr="00703EB3">
              <w:rPr>
                <w:rFonts w:ascii="Arial" w:hAnsi="Arial" w:cs="Arial"/>
                <w:sz w:val="22"/>
                <w:szCs w:val="22"/>
              </w:rPr>
              <w:t>Lithuania, Luxembourg, Malta, Netherlands, Norway, Poland, Portugal, Romania, Slovakia, Slovenia, Spain and Sweden.</w:t>
            </w:r>
          </w:p>
        </w:tc>
      </w:tr>
      <w:tr w:rsidR="000D176D" w:rsidRPr="00DE47FA" w14:paraId="4821834D" w14:textId="77777777" w:rsidTr="004E334D">
        <w:trPr>
          <w:tblCellSpacing w:w="0" w:type="dxa"/>
        </w:trPr>
        <w:tc>
          <w:tcPr>
            <w:tcW w:w="1437" w:type="pct"/>
            <w:tcBorders>
              <w:top w:val="outset" w:sz="6" w:space="0" w:color="auto"/>
              <w:left w:val="outset" w:sz="6" w:space="0" w:color="auto"/>
              <w:bottom w:val="outset" w:sz="6" w:space="0" w:color="auto"/>
              <w:right w:val="outset" w:sz="6" w:space="0" w:color="auto"/>
            </w:tcBorders>
            <w:shd w:val="clear" w:color="auto" w:fill="FFFFFF" w:themeFill="background1"/>
          </w:tcPr>
          <w:p w14:paraId="44AC12CB" w14:textId="774E6C5A" w:rsidR="00D02EF3" w:rsidRPr="00DE47FA" w:rsidRDefault="00A026D7" w:rsidP="00C628F7">
            <w:pPr>
              <w:rPr>
                <w:rFonts w:ascii="Arial" w:hAnsi="Arial" w:cs="Arial"/>
                <w:sz w:val="22"/>
                <w:szCs w:val="22"/>
              </w:rPr>
            </w:pPr>
            <w:r w:rsidRPr="00A026D7">
              <w:rPr>
                <w:rFonts w:ascii="Arial" w:hAnsi="Arial" w:cs="Arial"/>
                <w:sz w:val="22"/>
                <w:szCs w:val="22"/>
              </w:rPr>
              <w:t>ICO</w:t>
            </w:r>
          </w:p>
        </w:tc>
        <w:tc>
          <w:tcPr>
            <w:tcW w:w="3563" w:type="pct"/>
            <w:tcBorders>
              <w:top w:val="outset" w:sz="6" w:space="0" w:color="auto"/>
              <w:left w:val="outset" w:sz="6" w:space="0" w:color="auto"/>
              <w:bottom w:val="outset" w:sz="6" w:space="0" w:color="auto"/>
              <w:right w:val="outset" w:sz="6" w:space="0" w:color="auto"/>
            </w:tcBorders>
            <w:shd w:val="clear" w:color="auto" w:fill="FFFFFF" w:themeFill="background1"/>
          </w:tcPr>
          <w:p w14:paraId="1859CD31" w14:textId="639C6F5F" w:rsidR="00D02EF3" w:rsidRPr="00DE47FA" w:rsidRDefault="00A026D7" w:rsidP="00C628F7">
            <w:pPr>
              <w:rPr>
                <w:rFonts w:ascii="Arial" w:hAnsi="Arial" w:cs="Arial"/>
                <w:sz w:val="22"/>
                <w:szCs w:val="22"/>
              </w:rPr>
            </w:pPr>
            <w:r w:rsidRPr="00A026D7">
              <w:rPr>
                <w:rFonts w:ascii="Arial" w:hAnsi="Arial" w:cs="Arial"/>
                <w:sz w:val="22"/>
                <w:szCs w:val="22"/>
              </w:rPr>
              <w:t>the Information Commissioner’s Office, the UK’s data protection regulator.</w:t>
            </w:r>
          </w:p>
        </w:tc>
      </w:tr>
      <w:tr w:rsidR="00703EB3" w:rsidRPr="00DE47FA" w14:paraId="1669CBED" w14:textId="77777777" w:rsidTr="004E334D">
        <w:trPr>
          <w:tblCellSpacing w:w="0" w:type="dxa"/>
        </w:trPr>
        <w:tc>
          <w:tcPr>
            <w:tcW w:w="1437" w:type="pct"/>
            <w:tcBorders>
              <w:top w:val="outset" w:sz="6" w:space="0" w:color="auto"/>
              <w:left w:val="outset" w:sz="6" w:space="0" w:color="auto"/>
              <w:bottom w:val="outset" w:sz="6" w:space="0" w:color="auto"/>
              <w:right w:val="outset" w:sz="6" w:space="0" w:color="auto"/>
            </w:tcBorders>
            <w:shd w:val="clear" w:color="auto" w:fill="FFFFFF" w:themeFill="background1"/>
          </w:tcPr>
          <w:p w14:paraId="2FEA0411" w14:textId="0503C719" w:rsidR="00703EB3" w:rsidRPr="00A026D7" w:rsidRDefault="00160D44" w:rsidP="00C628F7">
            <w:pPr>
              <w:rPr>
                <w:rFonts w:ascii="Arial" w:hAnsi="Arial" w:cs="Arial"/>
                <w:sz w:val="22"/>
                <w:szCs w:val="22"/>
              </w:rPr>
            </w:pPr>
            <w:r w:rsidRPr="00160D44">
              <w:rPr>
                <w:rFonts w:ascii="Arial" w:hAnsi="Arial" w:cs="Arial"/>
                <w:sz w:val="22"/>
                <w:szCs w:val="22"/>
              </w:rPr>
              <w:t>Individuals</w:t>
            </w:r>
          </w:p>
        </w:tc>
        <w:tc>
          <w:tcPr>
            <w:tcW w:w="3563" w:type="pct"/>
            <w:tcBorders>
              <w:top w:val="outset" w:sz="6" w:space="0" w:color="auto"/>
              <w:left w:val="outset" w:sz="6" w:space="0" w:color="auto"/>
              <w:bottom w:val="outset" w:sz="6" w:space="0" w:color="auto"/>
              <w:right w:val="outset" w:sz="6" w:space="0" w:color="auto"/>
            </w:tcBorders>
            <w:shd w:val="clear" w:color="auto" w:fill="FFFFFF" w:themeFill="background1"/>
          </w:tcPr>
          <w:p w14:paraId="3FAACC3B" w14:textId="7E8651B9" w:rsidR="00703EB3" w:rsidRPr="005610F8" w:rsidRDefault="002F2D7F" w:rsidP="00C628F7">
            <w:pPr>
              <w:rPr>
                <w:rFonts w:ascii="Arial" w:hAnsi="Arial" w:cs="Arial"/>
                <w:sz w:val="22"/>
                <w:szCs w:val="22"/>
              </w:rPr>
            </w:pPr>
            <w:r w:rsidRPr="002F2D7F">
              <w:rPr>
                <w:rFonts w:ascii="Arial" w:hAnsi="Arial" w:cs="Arial"/>
                <w:sz w:val="22"/>
                <w:szCs w:val="22"/>
              </w:rPr>
              <w:t xml:space="preserve">Living individuals who can be identified, </w:t>
            </w:r>
            <w:r w:rsidRPr="002F2D7F">
              <w:rPr>
                <w:rFonts w:ascii="Arial" w:hAnsi="Arial" w:cs="Arial"/>
                <w:i/>
                <w:sz w:val="22"/>
                <w:szCs w:val="22"/>
              </w:rPr>
              <w:t>directly or indirectly</w:t>
            </w:r>
            <w:r w:rsidRPr="002F2D7F">
              <w:rPr>
                <w:rFonts w:ascii="Arial" w:hAnsi="Arial" w:cs="Arial"/>
                <w:sz w:val="22"/>
                <w:szCs w:val="22"/>
              </w:rPr>
              <w:t>, from information that the College has. For example, an individual could be identified directly by name, or indirectly by sex, job role and office location if you can use this information to work out who they are. Individuals include employees, students, parents, visitors and potential students. Individuals also include partnerships and sole traders.</w:t>
            </w:r>
          </w:p>
        </w:tc>
      </w:tr>
      <w:tr w:rsidR="000D176D" w:rsidRPr="00DE47FA" w14:paraId="1DD1365A" w14:textId="77777777" w:rsidTr="004E334D">
        <w:trPr>
          <w:tblCellSpacing w:w="0" w:type="dxa"/>
        </w:trPr>
        <w:tc>
          <w:tcPr>
            <w:tcW w:w="1437" w:type="pct"/>
            <w:tcBorders>
              <w:top w:val="outset" w:sz="6" w:space="0" w:color="auto"/>
              <w:left w:val="outset" w:sz="6" w:space="0" w:color="auto"/>
              <w:bottom w:val="outset" w:sz="6" w:space="0" w:color="auto"/>
              <w:right w:val="outset" w:sz="6" w:space="0" w:color="auto"/>
            </w:tcBorders>
            <w:shd w:val="clear" w:color="auto" w:fill="FFFFFF" w:themeFill="background1"/>
          </w:tcPr>
          <w:p w14:paraId="48B70B25" w14:textId="19787721" w:rsidR="00820691" w:rsidRPr="00DE47FA" w:rsidRDefault="00A026D7" w:rsidP="00C628F7">
            <w:pPr>
              <w:rPr>
                <w:rFonts w:ascii="Arial" w:hAnsi="Arial" w:cs="Arial"/>
                <w:sz w:val="22"/>
                <w:szCs w:val="22"/>
              </w:rPr>
            </w:pPr>
            <w:r w:rsidRPr="00A026D7">
              <w:rPr>
                <w:rFonts w:ascii="Arial" w:hAnsi="Arial" w:cs="Arial"/>
                <w:sz w:val="22"/>
                <w:szCs w:val="22"/>
              </w:rPr>
              <w:t>Personal Data</w:t>
            </w:r>
          </w:p>
        </w:tc>
        <w:tc>
          <w:tcPr>
            <w:tcW w:w="3563" w:type="pct"/>
            <w:tcBorders>
              <w:top w:val="outset" w:sz="6" w:space="0" w:color="auto"/>
              <w:left w:val="outset" w:sz="6" w:space="0" w:color="auto"/>
              <w:bottom w:val="outset" w:sz="6" w:space="0" w:color="auto"/>
              <w:right w:val="outset" w:sz="6" w:space="0" w:color="auto"/>
            </w:tcBorders>
            <w:shd w:val="clear" w:color="auto" w:fill="FFFFFF" w:themeFill="background1"/>
          </w:tcPr>
          <w:p w14:paraId="3133730B" w14:textId="753ACEB5" w:rsidR="00820691" w:rsidRPr="00DE47FA" w:rsidRDefault="005610F8" w:rsidP="00C628F7">
            <w:pPr>
              <w:rPr>
                <w:rFonts w:ascii="Arial" w:hAnsi="Arial" w:cs="Arial"/>
                <w:sz w:val="22"/>
                <w:szCs w:val="22"/>
              </w:rPr>
            </w:pPr>
            <w:r w:rsidRPr="005610F8">
              <w:rPr>
                <w:rFonts w:ascii="Arial" w:hAnsi="Arial" w:cs="Arial"/>
                <w:sz w:val="22"/>
                <w:szCs w:val="22"/>
              </w:rPr>
              <w:t>any information about an individual which identifies them or allows them to be identified in conjunction with other information that is held. Personal data is defined very broadly and covers both ordinary personal data from personal contact details and business contact details to special categories of personal data such as trade union membership, genetic data and religious beliefs. It also covers information that allows an individual to be identified indirectly for example an identification number, location data or an online identifier</w:t>
            </w:r>
          </w:p>
        </w:tc>
      </w:tr>
      <w:tr w:rsidR="00D42D56" w:rsidRPr="00DE47FA" w14:paraId="25D7F680" w14:textId="77777777" w:rsidTr="004E334D">
        <w:trPr>
          <w:tblCellSpacing w:w="0" w:type="dxa"/>
        </w:trPr>
        <w:tc>
          <w:tcPr>
            <w:tcW w:w="1437" w:type="pct"/>
            <w:tcBorders>
              <w:top w:val="outset" w:sz="6" w:space="0" w:color="auto"/>
              <w:left w:val="outset" w:sz="6" w:space="0" w:color="auto"/>
              <w:bottom w:val="outset" w:sz="6" w:space="0" w:color="auto"/>
              <w:right w:val="outset" w:sz="6" w:space="0" w:color="auto"/>
            </w:tcBorders>
            <w:shd w:val="clear" w:color="auto" w:fill="FFFFFF" w:themeFill="background1"/>
          </w:tcPr>
          <w:p w14:paraId="5FA04C34" w14:textId="5991C0B2" w:rsidR="00D42D56" w:rsidRPr="00D42D56" w:rsidRDefault="00D42D56" w:rsidP="00D42D56">
            <w:pPr>
              <w:rPr>
                <w:rFonts w:ascii="Arial" w:hAnsi="Arial" w:cs="Arial"/>
                <w:sz w:val="22"/>
                <w:szCs w:val="22"/>
              </w:rPr>
            </w:pPr>
            <w:r w:rsidRPr="00D42D56">
              <w:rPr>
                <w:rFonts w:ascii="Arial" w:hAnsi="Arial" w:cs="Arial"/>
                <w:color w:val="262626" w:themeColor="text1" w:themeTint="D9"/>
                <w:sz w:val="22"/>
                <w:szCs w:val="22"/>
              </w:rPr>
              <w:lastRenderedPageBreak/>
              <w:t>Processor</w:t>
            </w:r>
          </w:p>
        </w:tc>
        <w:tc>
          <w:tcPr>
            <w:tcW w:w="3563" w:type="pct"/>
            <w:tcBorders>
              <w:top w:val="outset" w:sz="6" w:space="0" w:color="auto"/>
              <w:left w:val="outset" w:sz="6" w:space="0" w:color="auto"/>
              <w:bottom w:val="outset" w:sz="6" w:space="0" w:color="auto"/>
              <w:right w:val="outset" w:sz="6" w:space="0" w:color="auto"/>
            </w:tcBorders>
            <w:shd w:val="clear" w:color="auto" w:fill="FFFFFF" w:themeFill="background1"/>
          </w:tcPr>
          <w:p w14:paraId="2AF9311B" w14:textId="77777777" w:rsidR="0095346A" w:rsidRPr="0095346A" w:rsidRDefault="0095346A" w:rsidP="0095346A">
            <w:pPr>
              <w:pStyle w:val="Default"/>
              <w:rPr>
                <w:rFonts w:ascii="Arial" w:hAnsi="Arial" w:cs="Arial"/>
                <w:color w:val="auto"/>
                <w:sz w:val="22"/>
                <w:szCs w:val="22"/>
              </w:rPr>
            </w:pPr>
            <w:r w:rsidRPr="0095346A">
              <w:rPr>
                <w:rFonts w:ascii="Arial" w:hAnsi="Arial" w:cs="Arial"/>
                <w:color w:val="auto"/>
                <w:sz w:val="22"/>
                <w:szCs w:val="22"/>
              </w:rPr>
              <w:t>Any entity (e.g. company, organisation or person) which accesses or uses Personal Data on the instruction of a Controller.</w:t>
            </w:r>
          </w:p>
          <w:p w14:paraId="239853EA" w14:textId="57F4F6E2" w:rsidR="00D42D56" w:rsidRDefault="0095346A" w:rsidP="00D42D56">
            <w:pPr>
              <w:pStyle w:val="Default"/>
              <w:rPr>
                <w:rFonts w:ascii="Arial" w:hAnsi="Arial" w:cs="Arial"/>
                <w:color w:val="auto"/>
                <w:sz w:val="22"/>
                <w:szCs w:val="22"/>
              </w:rPr>
            </w:pPr>
            <w:r w:rsidRPr="0095346A">
              <w:rPr>
                <w:rFonts w:ascii="Arial" w:hAnsi="Arial" w:cs="Arial"/>
                <w:color w:val="auto"/>
                <w:sz w:val="22"/>
                <w:szCs w:val="22"/>
              </w:rPr>
              <w:t>A Processor is a third party that processes Personal Data on behalf of a Controller.  This is usually as a result of the outsourcing of a service by the Controller or the provision of services by the Processor which involve access to or use of Personal Data. Examples include: where software support for a system which contains Personal Data is provided by someone outside the business; cloud arrangements; and mail fulfilment services.</w:t>
            </w:r>
          </w:p>
        </w:tc>
      </w:tr>
      <w:tr w:rsidR="001C7726" w:rsidRPr="00DE47FA" w14:paraId="0293AC41" w14:textId="77777777" w:rsidTr="004E334D">
        <w:trPr>
          <w:tblCellSpacing w:w="0" w:type="dxa"/>
        </w:trPr>
        <w:tc>
          <w:tcPr>
            <w:tcW w:w="1437" w:type="pct"/>
            <w:tcBorders>
              <w:top w:val="outset" w:sz="6" w:space="0" w:color="auto"/>
              <w:left w:val="outset" w:sz="6" w:space="0" w:color="auto"/>
              <w:bottom w:val="outset" w:sz="6" w:space="0" w:color="auto"/>
              <w:right w:val="outset" w:sz="6" w:space="0" w:color="auto"/>
            </w:tcBorders>
            <w:shd w:val="clear" w:color="auto" w:fill="FFFFFF" w:themeFill="background1"/>
          </w:tcPr>
          <w:p w14:paraId="38829FA7" w14:textId="3A65F14D" w:rsidR="001C7726" w:rsidRPr="004D2BA0" w:rsidRDefault="001C7726" w:rsidP="00C628F7">
            <w:pPr>
              <w:rPr>
                <w:rFonts w:ascii="Arial" w:hAnsi="Arial" w:cs="Arial"/>
                <w:sz w:val="22"/>
                <w:szCs w:val="22"/>
              </w:rPr>
            </w:pPr>
            <w:r>
              <w:rPr>
                <w:rFonts w:ascii="Arial" w:hAnsi="Arial" w:cs="Arial"/>
                <w:sz w:val="22"/>
                <w:szCs w:val="22"/>
              </w:rPr>
              <w:t>Profiling</w:t>
            </w:r>
          </w:p>
        </w:tc>
        <w:tc>
          <w:tcPr>
            <w:tcW w:w="3563" w:type="pct"/>
            <w:tcBorders>
              <w:top w:val="outset" w:sz="6" w:space="0" w:color="auto"/>
              <w:left w:val="outset" w:sz="6" w:space="0" w:color="auto"/>
              <w:bottom w:val="outset" w:sz="6" w:space="0" w:color="auto"/>
              <w:right w:val="outset" w:sz="6" w:space="0" w:color="auto"/>
            </w:tcBorders>
            <w:shd w:val="clear" w:color="auto" w:fill="FFFFFF" w:themeFill="background1"/>
          </w:tcPr>
          <w:p w14:paraId="06338C22" w14:textId="6BF7B1C4" w:rsidR="001C7726" w:rsidRDefault="001C7726" w:rsidP="00C628F7">
            <w:pPr>
              <w:pStyle w:val="Default"/>
              <w:rPr>
                <w:rFonts w:ascii="Arial" w:hAnsi="Arial" w:cs="Arial"/>
                <w:color w:val="auto"/>
                <w:sz w:val="22"/>
                <w:szCs w:val="22"/>
              </w:rPr>
            </w:pPr>
            <w:r w:rsidRPr="001C7726">
              <w:rPr>
                <w:rFonts w:ascii="Arial" w:hAnsi="Arial" w:cs="Arial"/>
                <w:color w:val="auto"/>
                <w:sz w:val="22"/>
                <w:szCs w:val="22"/>
              </w:rPr>
              <w:t>Happens where the College automatically uses Personal Data to evaluate certain things about an Individual</w:t>
            </w:r>
          </w:p>
        </w:tc>
      </w:tr>
      <w:tr w:rsidR="000D176D" w:rsidRPr="00DE47FA" w14:paraId="7F67E13E" w14:textId="77777777" w:rsidTr="004E334D">
        <w:trPr>
          <w:tblCellSpacing w:w="0" w:type="dxa"/>
        </w:trPr>
        <w:tc>
          <w:tcPr>
            <w:tcW w:w="1437" w:type="pct"/>
            <w:tcBorders>
              <w:top w:val="outset" w:sz="6" w:space="0" w:color="auto"/>
              <w:left w:val="outset" w:sz="6" w:space="0" w:color="auto"/>
              <w:bottom w:val="outset" w:sz="6" w:space="0" w:color="auto"/>
              <w:right w:val="outset" w:sz="6" w:space="0" w:color="auto"/>
            </w:tcBorders>
            <w:shd w:val="clear" w:color="auto" w:fill="FFFFFF" w:themeFill="background1"/>
          </w:tcPr>
          <w:p w14:paraId="7E1EEDDD" w14:textId="677E3DEC" w:rsidR="00820691" w:rsidRPr="00DE47FA" w:rsidRDefault="004D2BA0" w:rsidP="00C628F7">
            <w:pPr>
              <w:rPr>
                <w:rFonts w:ascii="Arial" w:hAnsi="Arial" w:cs="Arial"/>
                <w:sz w:val="22"/>
                <w:szCs w:val="22"/>
              </w:rPr>
            </w:pPr>
            <w:r w:rsidRPr="004D2BA0">
              <w:rPr>
                <w:rFonts w:ascii="Arial" w:hAnsi="Arial" w:cs="Arial"/>
                <w:sz w:val="22"/>
                <w:szCs w:val="22"/>
              </w:rPr>
              <w:t>Special Categories</w:t>
            </w:r>
            <w:r>
              <w:rPr>
                <w:rFonts w:ascii="Arial" w:hAnsi="Arial" w:cs="Arial"/>
                <w:sz w:val="22"/>
                <w:szCs w:val="22"/>
              </w:rPr>
              <w:t xml:space="preserve"> </w:t>
            </w:r>
            <w:r w:rsidRPr="004D2BA0">
              <w:rPr>
                <w:rFonts w:ascii="Arial" w:hAnsi="Arial" w:cs="Arial"/>
                <w:sz w:val="22"/>
                <w:szCs w:val="22"/>
              </w:rPr>
              <w:t>of Personal Data</w:t>
            </w:r>
          </w:p>
        </w:tc>
        <w:tc>
          <w:tcPr>
            <w:tcW w:w="3563" w:type="pct"/>
            <w:tcBorders>
              <w:top w:val="outset" w:sz="6" w:space="0" w:color="auto"/>
              <w:left w:val="outset" w:sz="6" w:space="0" w:color="auto"/>
              <w:bottom w:val="outset" w:sz="6" w:space="0" w:color="auto"/>
              <w:right w:val="outset" w:sz="6" w:space="0" w:color="auto"/>
            </w:tcBorders>
            <w:shd w:val="clear" w:color="auto" w:fill="FFFFFF" w:themeFill="background1"/>
          </w:tcPr>
          <w:p w14:paraId="039828F5" w14:textId="09568CAF" w:rsidR="00820691" w:rsidRPr="00DE47FA" w:rsidRDefault="00AC597D" w:rsidP="00C628F7">
            <w:pPr>
              <w:pStyle w:val="Default"/>
              <w:rPr>
                <w:rFonts w:ascii="Arial" w:hAnsi="Arial" w:cs="Arial"/>
                <w:color w:val="auto"/>
                <w:sz w:val="22"/>
                <w:szCs w:val="22"/>
              </w:rPr>
            </w:pPr>
            <w:r>
              <w:rPr>
                <w:rFonts w:ascii="Arial" w:hAnsi="Arial" w:cs="Arial"/>
                <w:color w:val="auto"/>
                <w:sz w:val="22"/>
                <w:szCs w:val="22"/>
              </w:rPr>
              <w:t>P</w:t>
            </w:r>
            <w:r w:rsidRPr="00AC597D">
              <w:rPr>
                <w:rFonts w:ascii="Arial" w:hAnsi="Arial" w:cs="Arial"/>
                <w:color w:val="auto"/>
                <w:sz w:val="22"/>
                <w:szCs w:val="22"/>
              </w:rPr>
              <w:t>ersonal Data that reveals a person’s racial or ethnic origin, political opinions, religious or philosophical beliefs, trade union membership, genetic data (i.e. information about their inherited or acquired genetic characteristics), biometric data (i.e. information about their physical, physiological or behavioural characteristics such as facial images and fingerprints), physical or mental health, sexual life or sexual orientation and criminal record.</w:t>
            </w:r>
          </w:p>
        </w:tc>
      </w:tr>
    </w:tbl>
    <w:p w14:paraId="171F4340" w14:textId="77777777" w:rsidR="002035F0" w:rsidRPr="00DE47FA" w:rsidRDefault="002035F0">
      <w:pPr>
        <w:spacing w:after="200" w:line="276" w:lineRule="auto"/>
        <w:jc w:val="left"/>
        <w:rPr>
          <w:rFonts w:ascii="Arial" w:hAnsi="Arial" w:cs="Arial"/>
        </w:rPr>
      </w:pPr>
      <w:r w:rsidRPr="00DE47FA">
        <w:rPr>
          <w:rFonts w:ascii="Arial" w:hAnsi="Arial" w:cs="Arial"/>
        </w:rPr>
        <w:br w:type="page"/>
      </w:r>
    </w:p>
    <w:p w14:paraId="6B6D9B11" w14:textId="0E3ED270" w:rsidR="00C50538" w:rsidRPr="00F01A32" w:rsidRDefault="00C50538" w:rsidP="00C50538">
      <w:bookmarkStart w:id="5" w:name="_Toc473203577"/>
    </w:p>
    <w:p w14:paraId="2563A865" w14:textId="351CD0D8" w:rsidR="00545BF0" w:rsidRDefault="00545BF0" w:rsidP="009944B4">
      <w:pPr>
        <w:pStyle w:val="Heading01"/>
      </w:pPr>
      <w:bookmarkStart w:id="6" w:name="_Toc204089108"/>
      <w:r w:rsidRPr="00DE47FA">
        <w:t>P</w:t>
      </w:r>
      <w:bookmarkStart w:id="7" w:name="_Hlk159765740"/>
      <w:r w:rsidRPr="00DE47FA">
        <w:t>urp</w:t>
      </w:r>
      <w:bookmarkStart w:id="8" w:name="_Hlk159765723"/>
      <w:bookmarkEnd w:id="7"/>
      <w:r w:rsidRPr="00DE47FA">
        <w:t>ose</w:t>
      </w:r>
      <w:bookmarkEnd w:id="5"/>
      <w:bookmarkEnd w:id="6"/>
      <w:bookmarkEnd w:id="8"/>
    </w:p>
    <w:p w14:paraId="257EC2ED" w14:textId="77777777" w:rsidR="006D5D35" w:rsidRDefault="006D5D35" w:rsidP="006D5D35"/>
    <w:p w14:paraId="4760C8B8" w14:textId="77777777" w:rsidR="005B3A08" w:rsidRPr="00E400FB" w:rsidRDefault="005B3A08" w:rsidP="00755A0E">
      <w:pPr>
        <w:pStyle w:val="Level2Number"/>
        <w:numPr>
          <w:ilvl w:val="0"/>
          <w:numId w:val="0"/>
        </w:numPr>
        <w:spacing w:after="0"/>
        <w:rPr>
          <w:rFonts w:cs="Arial"/>
          <w:color w:val="262626" w:themeColor="text1" w:themeTint="D9"/>
          <w:sz w:val="24"/>
          <w:szCs w:val="24"/>
        </w:rPr>
      </w:pPr>
      <w:r w:rsidRPr="000A5787">
        <w:rPr>
          <w:rFonts w:eastAsiaTheme="minorHAnsi" w:cs="Arial"/>
          <w:color w:val="1F2229"/>
          <w:sz w:val="22"/>
          <w:szCs w:val="22"/>
        </w:rPr>
        <w:br/>
      </w:r>
    </w:p>
    <w:p w14:paraId="67010B04" w14:textId="77777777" w:rsidR="005B3A08" w:rsidRPr="005B3A08" w:rsidRDefault="005B3A08" w:rsidP="008765AD">
      <w:pPr>
        <w:pStyle w:val="Level2Number"/>
        <w:numPr>
          <w:ilvl w:val="1"/>
          <w:numId w:val="0"/>
        </w:numPr>
        <w:spacing w:after="0"/>
        <w:rPr>
          <w:rFonts w:cs="Arial"/>
          <w:color w:val="262626" w:themeColor="text1" w:themeTint="D9"/>
          <w:sz w:val="22"/>
          <w:szCs w:val="22"/>
        </w:rPr>
      </w:pPr>
      <w:r w:rsidRPr="005B3A08">
        <w:rPr>
          <w:rFonts w:cs="Arial"/>
          <w:sz w:val="22"/>
          <w:szCs w:val="22"/>
        </w:rPr>
        <w:t xml:space="preserve">The </w:t>
      </w:r>
      <w:r w:rsidRPr="005B3A08">
        <w:rPr>
          <w:rFonts w:cs="Arial"/>
          <w:color w:val="262626" w:themeColor="text1" w:themeTint="D9"/>
          <w:sz w:val="22"/>
          <w:szCs w:val="22"/>
        </w:rPr>
        <w:t>purpose of this General Data Protection Policy (“Policy”) is to ensure all College Personnel understand the legal and regulatory framework for data protection and how to contribute to safe working practices.</w:t>
      </w:r>
    </w:p>
    <w:p w14:paraId="2E107FEE" w14:textId="77777777" w:rsidR="005B3A08" w:rsidRPr="005B3A08" w:rsidRDefault="005B3A08" w:rsidP="00755A0E">
      <w:pPr>
        <w:pStyle w:val="Level2Number"/>
        <w:numPr>
          <w:ilvl w:val="0"/>
          <w:numId w:val="0"/>
        </w:numPr>
        <w:spacing w:after="0"/>
        <w:rPr>
          <w:rFonts w:cs="Arial"/>
          <w:color w:val="262626" w:themeColor="text1" w:themeTint="D9"/>
          <w:sz w:val="22"/>
          <w:szCs w:val="22"/>
        </w:rPr>
      </w:pPr>
    </w:p>
    <w:p w14:paraId="4A08A161" w14:textId="77777777" w:rsidR="005B3A08" w:rsidRPr="005B3A08" w:rsidRDefault="005B3A08" w:rsidP="008765AD">
      <w:pPr>
        <w:pStyle w:val="Level2Number"/>
        <w:numPr>
          <w:ilvl w:val="1"/>
          <w:numId w:val="0"/>
        </w:numPr>
        <w:spacing w:after="0"/>
        <w:rPr>
          <w:rFonts w:cs="Arial"/>
          <w:color w:val="262626" w:themeColor="text1" w:themeTint="D9"/>
          <w:sz w:val="22"/>
          <w:szCs w:val="22"/>
        </w:rPr>
      </w:pPr>
      <w:r w:rsidRPr="005B3A08">
        <w:rPr>
          <w:rFonts w:cs="Arial"/>
          <w:color w:val="262626" w:themeColor="text1" w:themeTint="D9"/>
          <w:sz w:val="22"/>
          <w:szCs w:val="22"/>
        </w:rPr>
        <w:t xml:space="preserve">College Personnel will receive a copy of this Policy as part of their induction and may receive periodic revisions. </w:t>
      </w:r>
      <w:bookmarkStart w:id="9" w:name="_Hlk132371465"/>
      <w:r w:rsidRPr="005B3A08">
        <w:rPr>
          <w:rFonts w:cs="Arial"/>
          <w:color w:val="262626" w:themeColor="text1" w:themeTint="D9"/>
          <w:sz w:val="22"/>
          <w:szCs w:val="22"/>
        </w:rPr>
        <w:t xml:space="preserve">This Policy does not form part of any contract of employment and the College reserves the right to change it at any time. </w:t>
      </w:r>
      <w:bookmarkEnd w:id="9"/>
    </w:p>
    <w:p w14:paraId="4823F0DC" w14:textId="77777777" w:rsidR="005B3A08" w:rsidRPr="005B3A08" w:rsidRDefault="005B3A08" w:rsidP="008765AD">
      <w:pPr>
        <w:pStyle w:val="Level2Number"/>
        <w:numPr>
          <w:ilvl w:val="0"/>
          <w:numId w:val="0"/>
        </w:numPr>
        <w:spacing w:after="0"/>
        <w:ind w:firstLine="851"/>
        <w:rPr>
          <w:rFonts w:cs="Arial"/>
          <w:color w:val="262626" w:themeColor="text1" w:themeTint="D9"/>
          <w:sz w:val="22"/>
          <w:szCs w:val="22"/>
        </w:rPr>
      </w:pPr>
    </w:p>
    <w:p w14:paraId="25DC13F8" w14:textId="77777777" w:rsidR="005B3A08" w:rsidRPr="005B3A08" w:rsidRDefault="005B3A08" w:rsidP="008765AD">
      <w:pPr>
        <w:pStyle w:val="Level2Number"/>
        <w:numPr>
          <w:ilvl w:val="1"/>
          <w:numId w:val="0"/>
        </w:numPr>
        <w:spacing w:after="0"/>
        <w:rPr>
          <w:rFonts w:cs="Arial"/>
          <w:color w:val="262626" w:themeColor="text1" w:themeTint="D9"/>
          <w:sz w:val="22"/>
          <w:szCs w:val="22"/>
        </w:rPr>
      </w:pPr>
      <w:r w:rsidRPr="005B3A08">
        <w:rPr>
          <w:rFonts w:cs="Arial"/>
          <w:color w:val="262626" w:themeColor="text1" w:themeTint="D9"/>
          <w:sz w:val="22"/>
          <w:szCs w:val="22"/>
        </w:rPr>
        <w:t>If you have queries about this Policy, please contact our Data Protection Officer, who is responsible for ensuring the College’s compliance with this Policy.</w:t>
      </w:r>
    </w:p>
    <w:p w14:paraId="06F6E817" w14:textId="77777777" w:rsidR="005B3A08" w:rsidRPr="005B3A08" w:rsidRDefault="005B3A08" w:rsidP="008765AD">
      <w:pPr>
        <w:pStyle w:val="Level2Number"/>
        <w:numPr>
          <w:ilvl w:val="0"/>
          <w:numId w:val="0"/>
        </w:numPr>
        <w:spacing w:after="0"/>
        <w:ind w:firstLine="851"/>
        <w:rPr>
          <w:rFonts w:cs="Arial"/>
          <w:color w:val="262626" w:themeColor="text1" w:themeTint="D9"/>
          <w:sz w:val="22"/>
          <w:szCs w:val="22"/>
        </w:rPr>
      </w:pPr>
    </w:p>
    <w:p w14:paraId="3A33A290" w14:textId="77777777" w:rsidR="005B3A08" w:rsidRPr="005B3A08" w:rsidRDefault="005B3A08" w:rsidP="008765AD">
      <w:pPr>
        <w:pStyle w:val="Level2Number"/>
        <w:keepNext/>
        <w:numPr>
          <w:ilvl w:val="1"/>
          <w:numId w:val="0"/>
        </w:numPr>
        <w:spacing w:after="0"/>
        <w:rPr>
          <w:rFonts w:cs="Arial"/>
          <w:color w:val="262626" w:themeColor="text1" w:themeTint="D9"/>
          <w:sz w:val="22"/>
          <w:szCs w:val="22"/>
        </w:rPr>
      </w:pPr>
      <w:r w:rsidRPr="005B3A08">
        <w:rPr>
          <w:rFonts w:cs="Arial"/>
          <w:color w:val="262626" w:themeColor="text1" w:themeTint="D9"/>
          <w:sz w:val="22"/>
          <w:szCs w:val="22"/>
        </w:rPr>
        <w:t>Our College values and behaviours helped us shape this Policy. Our values inspire our everyday work; students, staff and governors all had a voice in shaping them and we are proud of what we came up with together: Kindness, Unity and Excellence.</w:t>
      </w:r>
    </w:p>
    <w:p w14:paraId="3F15A693" w14:textId="77777777" w:rsidR="005B3A08" w:rsidRDefault="005B3A08" w:rsidP="005B3A08">
      <w:pPr>
        <w:rPr>
          <w:rFonts w:ascii="Tahoma" w:hAnsi="Tahoma" w:cs="Tahoma"/>
          <w:color w:val="262626" w:themeColor="text1" w:themeTint="D9"/>
          <w:sz w:val="22"/>
          <w:szCs w:val="22"/>
        </w:rPr>
      </w:pPr>
    </w:p>
    <w:p w14:paraId="180872AD" w14:textId="01E21DF8" w:rsidR="005B3A08" w:rsidRDefault="005B3A08" w:rsidP="005B3A08">
      <w:pPr>
        <w:pStyle w:val="Heading01"/>
      </w:pPr>
      <w:bookmarkStart w:id="10" w:name="_Toc204089109"/>
      <w:r>
        <w:t>Scope</w:t>
      </w:r>
      <w:bookmarkEnd w:id="10"/>
    </w:p>
    <w:p w14:paraId="18A50472" w14:textId="77777777" w:rsidR="005B3A08" w:rsidRDefault="005B3A08" w:rsidP="005B3A08">
      <w:pPr>
        <w:rPr>
          <w:rFonts w:ascii="Tahoma" w:hAnsi="Tahoma" w:cs="Tahoma"/>
          <w:color w:val="262626" w:themeColor="text1" w:themeTint="D9"/>
          <w:sz w:val="22"/>
          <w:szCs w:val="22"/>
        </w:rPr>
      </w:pPr>
    </w:p>
    <w:p w14:paraId="4EA135D4" w14:textId="77777777" w:rsidR="005B3A08" w:rsidRDefault="005B3A08" w:rsidP="005B3A08">
      <w:pPr>
        <w:rPr>
          <w:rFonts w:ascii="Arial" w:hAnsi="Arial" w:cs="Arial"/>
          <w:color w:val="262626" w:themeColor="text1" w:themeTint="D9"/>
          <w:sz w:val="22"/>
          <w:szCs w:val="22"/>
        </w:rPr>
      </w:pPr>
      <w:r w:rsidRPr="005B3A08">
        <w:rPr>
          <w:rFonts w:ascii="Arial" w:hAnsi="Arial" w:cs="Arial"/>
          <w:color w:val="262626" w:themeColor="text1" w:themeTint="D9"/>
          <w:sz w:val="22"/>
          <w:szCs w:val="22"/>
        </w:rPr>
        <w:t>This Policy applies to:</w:t>
      </w:r>
    </w:p>
    <w:p w14:paraId="66B598C7" w14:textId="77777777" w:rsidR="005B3A08" w:rsidRDefault="005B3A08" w:rsidP="005B3A08">
      <w:pPr>
        <w:rPr>
          <w:rFonts w:ascii="Arial" w:hAnsi="Arial" w:cs="Arial"/>
          <w:color w:val="262626" w:themeColor="text1" w:themeTint="D9"/>
          <w:sz w:val="22"/>
          <w:szCs w:val="22"/>
        </w:rPr>
      </w:pPr>
    </w:p>
    <w:p w14:paraId="72CF4D83" w14:textId="77777777" w:rsidR="005B3A08" w:rsidRDefault="005B3A08" w:rsidP="005B3A08">
      <w:pPr>
        <w:rPr>
          <w:rFonts w:ascii="Arial" w:hAnsi="Arial" w:cs="Arial"/>
          <w:color w:val="262626" w:themeColor="text1" w:themeTint="D9"/>
          <w:sz w:val="22"/>
          <w:szCs w:val="22"/>
        </w:rPr>
      </w:pPr>
      <w:r w:rsidRPr="005B3A08">
        <w:rPr>
          <w:rFonts w:ascii="Arial" w:hAnsi="Arial" w:cs="Arial"/>
          <w:color w:val="262626" w:themeColor="text1" w:themeTint="D9"/>
          <w:sz w:val="22"/>
          <w:szCs w:val="22"/>
        </w:rPr>
        <w:t>All members of the College community and others who process College information and/or work in locations where information is stored (staff, agency staff, students, governors, other volunteers, contractors, etc.);</w:t>
      </w:r>
    </w:p>
    <w:p w14:paraId="6FE1A26D" w14:textId="77777777" w:rsidR="005B3A08" w:rsidRDefault="005B3A08" w:rsidP="005B3A08">
      <w:pPr>
        <w:rPr>
          <w:rFonts w:ascii="Arial" w:hAnsi="Arial" w:cs="Arial"/>
          <w:color w:val="262626" w:themeColor="text1" w:themeTint="D9"/>
          <w:sz w:val="22"/>
          <w:szCs w:val="22"/>
        </w:rPr>
      </w:pPr>
    </w:p>
    <w:p w14:paraId="1E334DA2" w14:textId="15DD8FC8" w:rsidR="005B3A08" w:rsidRDefault="005B3A08" w:rsidP="005B3A08">
      <w:pPr>
        <w:rPr>
          <w:rFonts w:ascii="Arial" w:hAnsi="Arial" w:cs="Arial"/>
          <w:color w:val="262626" w:themeColor="text1" w:themeTint="D9"/>
          <w:sz w:val="22"/>
          <w:szCs w:val="22"/>
        </w:rPr>
      </w:pPr>
      <w:r w:rsidRPr="005B3A08">
        <w:rPr>
          <w:rFonts w:ascii="Arial" w:hAnsi="Arial" w:cs="Arial"/>
          <w:color w:val="262626" w:themeColor="text1" w:themeTint="D9"/>
          <w:sz w:val="22"/>
          <w:szCs w:val="22"/>
        </w:rPr>
        <w:t>All College information assets, except for information that would cause no impact if it was compromised or lost, such as information intended for the public domain.</w:t>
      </w:r>
    </w:p>
    <w:p w14:paraId="18EECBE9" w14:textId="77777777" w:rsidR="005B3A08" w:rsidRPr="005B3A08" w:rsidRDefault="005B3A08" w:rsidP="005B3A08">
      <w:pPr>
        <w:rPr>
          <w:rFonts w:ascii="Arial" w:hAnsi="Arial" w:cs="Arial"/>
          <w:color w:val="262626" w:themeColor="text1" w:themeTint="D9"/>
          <w:sz w:val="22"/>
          <w:szCs w:val="22"/>
        </w:rPr>
      </w:pPr>
    </w:p>
    <w:p w14:paraId="28925F9D" w14:textId="77777777" w:rsidR="005B3A08" w:rsidRPr="00CC7846" w:rsidRDefault="005B3A08" w:rsidP="005B3A08">
      <w:pPr>
        <w:pStyle w:val="Heading01"/>
      </w:pPr>
      <w:bookmarkStart w:id="11" w:name="_Ref512280338"/>
      <w:bookmarkStart w:id="12" w:name="_Toc512864812"/>
      <w:bookmarkStart w:id="13" w:name="_Toc188614756"/>
      <w:bookmarkStart w:id="14" w:name="_Toc188615022"/>
      <w:bookmarkStart w:id="15" w:name="_Toc204089110"/>
      <w:r w:rsidRPr="00CC7846">
        <w:t>C</w:t>
      </w:r>
      <w:bookmarkEnd w:id="11"/>
      <w:bookmarkEnd w:id="12"/>
      <w:r w:rsidRPr="00CC7846">
        <w:t>ollege Personnel’s General Obligations</w:t>
      </w:r>
      <w:bookmarkEnd w:id="13"/>
      <w:bookmarkEnd w:id="14"/>
      <w:bookmarkEnd w:id="15"/>
      <w:r w:rsidRPr="00CC7846">
        <w:t xml:space="preserve"> </w:t>
      </w:r>
    </w:p>
    <w:p w14:paraId="126ADC9C" w14:textId="77777777" w:rsidR="005B3A08" w:rsidRPr="00CC7846" w:rsidRDefault="005B3A08" w:rsidP="008765AD">
      <w:pPr>
        <w:pStyle w:val="Heading2"/>
        <w:numPr>
          <w:ilvl w:val="0"/>
          <w:numId w:val="0"/>
        </w:numPr>
        <w:tabs>
          <w:tab w:val="left" w:pos="1510"/>
        </w:tabs>
        <w:ind w:firstLine="851"/>
        <w:rPr>
          <w:b/>
        </w:rPr>
      </w:pPr>
    </w:p>
    <w:p w14:paraId="289E0698" w14:textId="77777777" w:rsidR="005B3A08" w:rsidRPr="00CC7846" w:rsidRDefault="005B3A08" w:rsidP="00431AA2">
      <w:pPr>
        <w:pStyle w:val="Heading02"/>
      </w:pPr>
      <w:r w:rsidRPr="00CC7846">
        <w:t xml:space="preserve">All College Personnel must comply with this Policy. In particular, College Personnel must ensure that they keep confidential all Personal Data that they collect, store, use and come into contact with during the performance of their duties. </w:t>
      </w:r>
    </w:p>
    <w:p w14:paraId="516FB85B" w14:textId="77777777" w:rsidR="005B3A08" w:rsidRPr="00CC7846" w:rsidRDefault="005B3A08" w:rsidP="008765AD">
      <w:pPr>
        <w:pStyle w:val="Level2Number"/>
        <w:numPr>
          <w:ilvl w:val="0"/>
          <w:numId w:val="0"/>
        </w:numPr>
        <w:spacing w:after="0"/>
        <w:ind w:firstLine="851"/>
        <w:rPr>
          <w:rFonts w:cs="Arial"/>
          <w:color w:val="262626" w:themeColor="text1" w:themeTint="D9"/>
          <w:sz w:val="24"/>
          <w:szCs w:val="24"/>
        </w:rPr>
      </w:pPr>
    </w:p>
    <w:p w14:paraId="76434A9E" w14:textId="77777777" w:rsidR="005B3A08" w:rsidRDefault="005B3A08" w:rsidP="00431AA2">
      <w:pPr>
        <w:pStyle w:val="Heading02"/>
      </w:pPr>
      <w:r w:rsidRPr="00CC7846">
        <w:t>College Personnel must not release or disclose any Personal Data:</w:t>
      </w:r>
    </w:p>
    <w:p w14:paraId="1455DDC9" w14:textId="09D61DD6" w:rsidR="005B3A08" w:rsidRPr="00CC7846" w:rsidRDefault="005B3A08" w:rsidP="00431AA2">
      <w:pPr>
        <w:pStyle w:val="Heading03"/>
      </w:pPr>
      <w:r w:rsidRPr="00CC7846">
        <w:t>outside the College; or</w:t>
      </w:r>
    </w:p>
    <w:p w14:paraId="7ED6FF33" w14:textId="77777777" w:rsidR="00431AA2" w:rsidRDefault="005B3A08" w:rsidP="00431AA2">
      <w:pPr>
        <w:pStyle w:val="Heading03"/>
      </w:pPr>
      <w:r w:rsidRPr="00CC7846">
        <w:t>inside the College to College Personnel not authorised to access the Personal Data</w:t>
      </w:r>
    </w:p>
    <w:p w14:paraId="153C953C" w14:textId="77777777" w:rsidR="00431AA2" w:rsidRDefault="00431AA2" w:rsidP="005B3A08">
      <w:pPr>
        <w:pStyle w:val="Level2Number"/>
        <w:numPr>
          <w:ilvl w:val="2"/>
          <w:numId w:val="0"/>
        </w:numPr>
        <w:spacing w:after="0"/>
        <w:rPr>
          <w:rFonts w:cs="Arial"/>
          <w:color w:val="262626" w:themeColor="text1" w:themeTint="D9"/>
          <w:sz w:val="24"/>
          <w:szCs w:val="24"/>
        </w:rPr>
      </w:pPr>
    </w:p>
    <w:p w14:paraId="513601E9" w14:textId="19094F86" w:rsidR="005B3A08" w:rsidRPr="00431AA2" w:rsidRDefault="005B3A08" w:rsidP="005B3A08">
      <w:pPr>
        <w:pStyle w:val="Level2Number"/>
        <w:numPr>
          <w:ilvl w:val="2"/>
          <w:numId w:val="0"/>
        </w:numPr>
        <w:spacing w:after="0"/>
        <w:rPr>
          <w:rFonts w:cs="Arial"/>
          <w:color w:val="262626" w:themeColor="text1" w:themeTint="D9"/>
          <w:sz w:val="22"/>
          <w:szCs w:val="22"/>
        </w:rPr>
      </w:pPr>
      <w:r>
        <w:rPr>
          <w:rFonts w:cs="Arial"/>
          <w:color w:val="262626" w:themeColor="text1" w:themeTint="D9"/>
          <w:sz w:val="24"/>
          <w:szCs w:val="24"/>
        </w:rPr>
        <w:t xml:space="preserve"> </w:t>
      </w:r>
      <w:r w:rsidRPr="00431AA2">
        <w:rPr>
          <w:rFonts w:cs="Arial"/>
          <w:color w:val="262626" w:themeColor="text1" w:themeTint="D9"/>
          <w:sz w:val="22"/>
          <w:szCs w:val="22"/>
        </w:rPr>
        <w:t>without specific authorisation from their manager or the Data Protection Officer.</w:t>
      </w:r>
    </w:p>
    <w:p w14:paraId="1FF41EF0" w14:textId="77777777" w:rsidR="005B3A08" w:rsidRPr="00431AA2" w:rsidRDefault="005B3A08" w:rsidP="008765AD">
      <w:pPr>
        <w:pStyle w:val="ListParagraph"/>
        <w:ind w:left="0" w:firstLine="851"/>
        <w:rPr>
          <w:rFonts w:cs="Arial"/>
          <w:color w:val="262626" w:themeColor="text1" w:themeTint="D9"/>
          <w:sz w:val="22"/>
          <w:szCs w:val="22"/>
        </w:rPr>
      </w:pPr>
    </w:p>
    <w:p w14:paraId="7353A81D" w14:textId="77777777" w:rsidR="005B3A08" w:rsidRPr="00431AA2" w:rsidRDefault="005B3A08" w:rsidP="005B3A08">
      <w:pPr>
        <w:pStyle w:val="Level2Number"/>
        <w:numPr>
          <w:ilvl w:val="1"/>
          <w:numId w:val="0"/>
        </w:numPr>
        <w:spacing w:after="0"/>
        <w:rPr>
          <w:rFonts w:cs="Arial"/>
          <w:color w:val="262626" w:themeColor="text1" w:themeTint="D9"/>
          <w:sz w:val="22"/>
          <w:szCs w:val="22"/>
        </w:rPr>
      </w:pPr>
      <w:r w:rsidRPr="00431AA2">
        <w:rPr>
          <w:rFonts w:cs="Arial"/>
          <w:color w:val="262626" w:themeColor="text1" w:themeTint="D9"/>
          <w:sz w:val="22"/>
          <w:szCs w:val="22"/>
        </w:rPr>
        <w:t>College Personnel must take all steps to protect College information assets from damage, theft and unauthorised access - whether by other College Personnel who are not authorised to have access, or by people outside the College. This includes closing and locking doors and windows, making use of secure storage, following procedures for disposal and transfer, setting alarms, and ensuring security lighting and CCTV is activated as necessary.</w:t>
      </w:r>
    </w:p>
    <w:p w14:paraId="6B6552F3" w14:textId="77777777" w:rsidR="005B3A08" w:rsidRPr="00CC7846" w:rsidRDefault="005B3A08" w:rsidP="008765AD">
      <w:pPr>
        <w:pStyle w:val="Level2Number"/>
        <w:numPr>
          <w:ilvl w:val="0"/>
          <w:numId w:val="0"/>
        </w:numPr>
        <w:spacing w:after="0"/>
        <w:ind w:firstLine="851"/>
        <w:rPr>
          <w:rFonts w:ascii="Open Sans" w:hAnsi="Open Sans" w:cs="Open Sans"/>
          <w:sz w:val="22"/>
          <w:szCs w:val="22"/>
        </w:rPr>
      </w:pPr>
    </w:p>
    <w:p w14:paraId="292C1C34" w14:textId="77777777" w:rsidR="005B3A08" w:rsidRPr="00CC7846" w:rsidRDefault="005B3A08" w:rsidP="00431AA2">
      <w:pPr>
        <w:pStyle w:val="Heading01"/>
      </w:pPr>
      <w:bookmarkStart w:id="16" w:name="_Toc132387008"/>
      <w:bookmarkStart w:id="17" w:name="_Toc132458374"/>
      <w:bookmarkStart w:id="18" w:name="_Toc132485257"/>
      <w:bookmarkStart w:id="19" w:name="_Toc132490615"/>
      <w:bookmarkStart w:id="20" w:name="_Toc188614757"/>
      <w:bookmarkStart w:id="21" w:name="_Toc188615023"/>
      <w:bookmarkStart w:id="22" w:name="_Toc204089111"/>
      <w:bookmarkEnd w:id="16"/>
      <w:bookmarkEnd w:id="17"/>
      <w:bookmarkEnd w:id="18"/>
      <w:bookmarkEnd w:id="19"/>
      <w:r w:rsidRPr="00CC7846">
        <w:lastRenderedPageBreak/>
        <w:t>The Data Protection Principles</w:t>
      </w:r>
      <w:bookmarkEnd w:id="20"/>
      <w:bookmarkEnd w:id="21"/>
      <w:bookmarkEnd w:id="22"/>
    </w:p>
    <w:p w14:paraId="1C42CE56" w14:textId="77777777" w:rsidR="005B3A08" w:rsidRPr="00CC7846" w:rsidRDefault="005B3A08" w:rsidP="008765AD">
      <w:pPr>
        <w:ind w:firstLine="851"/>
        <w:rPr>
          <w:rFonts w:ascii="Tahoma" w:hAnsi="Tahoma"/>
          <w:color w:val="262626" w:themeColor="text1" w:themeTint="D9"/>
          <w:sz w:val="22"/>
          <w:szCs w:val="22"/>
        </w:rPr>
      </w:pPr>
    </w:p>
    <w:p w14:paraId="49F26BBE" w14:textId="41EA1196" w:rsidR="005B3A08" w:rsidRPr="00CC7846" w:rsidRDefault="005B3A08" w:rsidP="00431AA2">
      <w:pPr>
        <w:pStyle w:val="Heading02"/>
      </w:pPr>
      <w:r w:rsidRPr="00CC7846">
        <w:t>When using Personal Data, Data Protection Laws require that the College complies with the following principles. Personal Data must be:</w:t>
      </w:r>
    </w:p>
    <w:p w14:paraId="741C4232" w14:textId="77777777" w:rsidR="005B3A08" w:rsidRPr="00CC7846" w:rsidRDefault="005B3A08" w:rsidP="008765AD">
      <w:pPr>
        <w:ind w:firstLine="851"/>
        <w:rPr>
          <w:rFonts w:cs="Arial"/>
        </w:rPr>
      </w:pPr>
    </w:p>
    <w:p w14:paraId="3DA1088F" w14:textId="3FC7CBE8" w:rsidR="005B3A08" w:rsidRPr="00CC7846" w:rsidRDefault="005B3A08" w:rsidP="00431AA2">
      <w:pPr>
        <w:pStyle w:val="Heading03"/>
        <w:ind w:left="1276" w:hanging="709"/>
      </w:pPr>
      <w:r w:rsidRPr="00CC7846">
        <w:t>processed lawfully, fairly and in a transparent manner;</w:t>
      </w:r>
    </w:p>
    <w:p w14:paraId="4A83356F" w14:textId="0F51C0F2" w:rsidR="005B3A08" w:rsidRPr="00CC7846" w:rsidRDefault="005B3A08" w:rsidP="00431AA2">
      <w:pPr>
        <w:pStyle w:val="Heading03"/>
        <w:ind w:left="1276" w:hanging="709"/>
      </w:pPr>
      <w:r w:rsidRPr="00CC7846">
        <w:t>collected for specified, explicit and legitimate purposes and not further processed in a manner that is incompatible with those purposes;</w:t>
      </w:r>
    </w:p>
    <w:p w14:paraId="41E068B4" w14:textId="08E25035" w:rsidR="005B3A08" w:rsidRPr="00CC7846" w:rsidRDefault="005B3A08" w:rsidP="00431AA2">
      <w:pPr>
        <w:pStyle w:val="Heading03"/>
        <w:ind w:left="1276" w:hanging="709"/>
      </w:pPr>
      <w:r w:rsidRPr="00CC7846">
        <w:t>adequate, relevant and limited to what is necessary for the purposes for which it is being processed;</w:t>
      </w:r>
    </w:p>
    <w:p w14:paraId="5E2F8B3F" w14:textId="72E5A41A" w:rsidR="005B3A08" w:rsidRPr="00CC7846" w:rsidRDefault="005B3A08" w:rsidP="00431AA2">
      <w:pPr>
        <w:pStyle w:val="Heading03"/>
        <w:ind w:left="1276" w:hanging="709"/>
      </w:pPr>
      <w:r w:rsidRPr="00CC7846">
        <w:t>accurate and kept up to date, meaning that every reasonable step must be taken to ensure that Personal Data that is inaccurate is erased or rectified as soon as possible;</w:t>
      </w:r>
    </w:p>
    <w:p w14:paraId="0289FDBF" w14:textId="3CC7D8BC" w:rsidR="005B3A08" w:rsidRPr="00CC7846" w:rsidRDefault="005B3A08" w:rsidP="00431AA2">
      <w:pPr>
        <w:pStyle w:val="Heading03"/>
        <w:ind w:left="1276" w:hanging="709"/>
      </w:pPr>
      <w:r w:rsidRPr="00CC7846">
        <w:t>kept for no longer than is necessary for the purposes for which it is being processed; and</w:t>
      </w:r>
    </w:p>
    <w:p w14:paraId="02D84442" w14:textId="77777777" w:rsidR="005B3A08" w:rsidRPr="00CC7846" w:rsidRDefault="005B3A08" w:rsidP="00431AA2">
      <w:pPr>
        <w:pStyle w:val="Heading03"/>
        <w:ind w:left="1276" w:hanging="709"/>
      </w:pPr>
      <w:r w:rsidRPr="00CC7846">
        <w:t>processed in a manner that ensures appropriate security of the Personal Data, including protection against unauthorised or unlawful processing and against accidental loss, destruction or damage, using appropriate technical or organisational measures.</w:t>
      </w:r>
    </w:p>
    <w:p w14:paraId="3DBF507A" w14:textId="77777777" w:rsidR="005B3A08" w:rsidRPr="00CC7846" w:rsidRDefault="005B3A08" w:rsidP="008765AD">
      <w:pPr>
        <w:pStyle w:val="ListParagraph"/>
        <w:ind w:left="0" w:firstLine="851"/>
        <w:rPr>
          <w:rFonts w:cs="Arial"/>
          <w:color w:val="262626" w:themeColor="text1" w:themeTint="D9"/>
        </w:rPr>
      </w:pPr>
    </w:p>
    <w:p w14:paraId="6F7F2125" w14:textId="77777777" w:rsidR="005B3A08" w:rsidRPr="00CC7846" w:rsidRDefault="005B3A08" w:rsidP="00431AA2">
      <w:pPr>
        <w:pStyle w:val="Heading02"/>
      </w:pPr>
      <w:r w:rsidRPr="00CC7846">
        <w:t>These principles are considered in more detail in the remainder of this Policy.</w:t>
      </w:r>
    </w:p>
    <w:p w14:paraId="7B276FEA" w14:textId="77777777" w:rsidR="005B3A08" w:rsidRPr="00CC7846" w:rsidRDefault="005B3A08" w:rsidP="008765AD">
      <w:pPr>
        <w:pStyle w:val="Level2Number"/>
        <w:numPr>
          <w:ilvl w:val="0"/>
          <w:numId w:val="0"/>
        </w:numPr>
        <w:spacing w:after="0"/>
        <w:ind w:firstLine="851"/>
        <w:rPr>
          <w:rFonts w:cs="Arial"/>
          <w:color w:val="262626" w:themeColor="text1" w:themeTint="D9"/>
          <w:sz w:val="24"/>
          <w:szCs w:val="24"/>
        </w:rPr>
      </w:pPr>
    </w:p>
    <w:p w14:paraId="32FD5E5E" w14:textId="77777777" w:rsidR="005B3A08" w:rsidRDefault="005B3A08" w:rsidP="00431AA2">
      <w:pPr>
        <w:pStyle w:val="Heading02"/>
      </w:pPr>
      <w:bookmarkStart w:id="23" w:name="_Ref512280583"/>
      <w:r w:rsidRPr="00CC7846">
        <w:t>In addition to complying with the above requirements the College also has to demonstrate in writing that it complies with them. The College has a number of policies and procedures in place, including this Policy and the documentation referred to in it, to ensure that the College can demonstrate its compliance.</w:t>
      </w:r>
      <w:bookmarkEnd w:id="23"/>
      <w:r w:rsidRPr="00CC7846">
        <w:t xml:space="preserve"> </w:t>
      </w:r>
    </w:p>
    <w:p w14:paraId="39F65613" w14:textId="77777777" w:rsidR="00431AA2" w:rsidRDefault="00431AA2" w:rsidP="00431AA2">
      <w:pPr>
        <w:pStyle w:val="ListParagraph"/>
      </w:pPr>
    </w:p>
    <w:p w14:paraId="6A4C0A25" w14:textId="77777777" w:rsidR="00431AA2" w:rsidRPr="00CC7846" w:rsidRDefault="00431AA2" w:rsidP="00431AA2">
      <w:pPr>
        <w:pStyle w:val="Heading02"/>
        <w:numPr>
          <w:ilvl w:val="0"/>
          <w:numId w:val="0"/>
        </w:numPr>
        <w:ind w:left="576" w:hanging="576"/>
      </w:pPr>
    </w:p>
    <w:p w14:paraId="3D1A0774" w14:textId="77777777" w:rsidR="005B3A08" w:rsidRPr="00CC7846" w:rsidRDefault="005B3A08" w:rsidP="00431AA2">
      <w:pPr>
        <w:pStyle w:val="Heading01"/>
      </w:pPr>
      <w:bookmarkStart w:id="24" w:name="_Ref512280594"/>
      <w:bookmarkStart w:id="25" w:name="_Toc512864814"/>
      <w:bookmarkStart w:id="26" w:name="_Toc188614758"/>
      <w:bookmarkStart w:id="27" w:name="_Toc188615024"/>
      <w:bookmarkStart w:id="28" w:name="_Toc204089112"/>
      <w:r w:rsidRPr="00CC7846">
        <w:t>L</w:t>
      </w:r>
      <w:bookmarkEnd w:id="24"/>
      <w:bookmarkEnd w:id="25"/>
      <w:r w:rsidRPr="00CC7846">
        <w:t>awful Use of Personal Data</w:t>
      </w:r>
      <w:bookmarkEnd w:id="26"/>
      <w:bookmarkEnd w:id="27"/>
      <w:bookmarkEnd w:id="28"/>
      <w:r w:rsidRPr="00CC7846">
        <w:t xml:space="preserve"> </w:t>
      </w:r>
    </w:p>
    <w:p w14:paraId="2A9CB5AC" w14:textId="77777777" w:rsidR="005B3A08" w:rsidRPr="00CC7846" w:rsidRDefault="005B3A08" w:rsidP="008765AD">
      <w:pPr>
        <w:keepNext/>
        <w:ind w:firstLine="851"/>
        <w:rPr>
          <w:rFonts w:ascii="Tahoma" w:hAnsi="Tahoma"/>
          <w:color w:val="262626" w:themeColor="text1" w:themeTint="D9"/>
          <w:sz w:val="22"/>
          <w:szCs w:val="22"/>
        </w:rPr>
      </w:pPr>
    </w:p>
    <w:p w14:paraId="58F25ABA" w14:textId="77777777" w:rsidR="005B3A08" w:rsidRPr="00CC7846" w:rsidRDefault="005B3A08" w:rsidP="00431AA2">
      <w:pPr>
        <w:pStyle w:val="Heading02"/>
      </w:pPr>
      <w:r w:rsidRPr="00CC7846">
        <w:t xml:space="preserve">In order to collect and/or use Personal Data lawfully, the College needs to be able to show that its use meets one of a number of legal grounds. Please click here for detailed information about the lawful bases for processing: </w:t>
      </w:r>
      <w:hyperlink r:id="rId14" w:history="1">
        <w:r w:rsidRPr="00CC7846">
          <w:rPr>
            <w:rStyle w:val="Hyperlink"/>
            <w:color w:val="2626FF" w:themeColor="hyperlink" w:themeTint="D9"/>
            <w:sz w:val="24"/>
            <w:szCs w:val="24"/>
          </w:rPr>
          <w:t>https://ico.org.uk/for-organisations/guide-to-the-general-data-protection-regulation-gdpr/lawful-basis-for-processing</w:t>
        </w:r>
      </w:hyperlink>
    </w:p>
    <w:p w14:paraId="648F8A34" w14:textId="77777777" w:rsidR="005B3A08" w:rsidRPr="00CC7846" w:rsidRDefault="005B3A08" w:rsidP="00CA7BA8">
      <w:pPr>
        <w:pStyle w:val="Heading02"/>
        <w:numPr>
          <w:ilvl w:val="0"/>
          <w:numId w:val="0"/>
        </w:numPr>
        <w:ind w:left="576"/>
      </w:pPr>
    </w:p>
    <w:p w14:paraId="71B5D7A9" w14:textId="77777777" w:rsidR="005B3A08" w:rsidRPr="00CC7846" w:rsidRDefault="005B3A08" w:rsidP="00431AA2">
      <w:pPr>
        <w:pStyle w:val="Heading02"/>
      </w:pPr>
      <w:bookmarkStart w:id="29" w:name="_Ref512280639"/>
      <w:r w:rsidRPr="00CC7846">
        <w:t xml:space="preserve">In addition, when the College collects and/or uses Special Categories of Personal Data, the College has to show that one of a number of additional conditions is met. Please click here to see the detailed additional conditions </w:t>
      </w:r>
      <w:hyperlink r:id="rId15" w:anchor="scd3" w:history="1">
        <w:r w:rsidRPr="00CC7846">
          <w:rPr>
            <w:rStyle w:val="Hyperlink"/>
            <w:color w:val="2626FF" w:themeColor="hyperlink" w:themeTint="D9"/>
            <w:sz w:val="24"/>
            <w:szCs w:val="24"/>
          </w:rPr>
          <w:t>https://ico.org.uk/for-organisations/guide-to-data-protection/guide-to-the-general-data-protection-regulation-gdpr/lawful-basis-for-processing/special-category-data/#scd3</w:t>
        </w:r>
      </w:hyperlink>
      <w:r w:rsidRPr="00CC7846">
        <w:t>.</w:t>
      </w:r>
      <w:bookmarkEnd w:id="29"/>
      <w:r w:rsidRPr="00CC7846">
        <w:t xml:space="preserve"> </w:t>
      </w:r>
    </w:p>
    <w:p w14:paraId="681F6860" w14:textId="77777777" w:rsidR="005B3A08" w:rsidRPr="00CC7846" w:rsidRDefault="005B3A08" w:rsidP="00CA7BA8">
      <w:pPr>
        <w:pStyle w:val="Heading02"/>
        <w:numPr>
          <w:ilvl w:val="0"/>
          <w:numId w:val="0"/>
        </w:numPr>
        <w:ind w:left="576"/>
      </w:pPr>
    </w:p>
    <w:p w14:paraId="17F41FFE" w14:textId="77777777" w:rsidR="005B3A08" w:rsidRDefault="005B3A08" w:rsidP="00431AA2">
      <w:pPr>
        <w:pStyle w:val="Heading02"/>
      </w:pPr>
      <w:bookmarkStart w:id="30" w:name="_Ref509138931"/>
      <w:r w:rsidRPr="00CC7846">
        <w:t>The College has carefully assessed how it uses Personal Data and how it complies with the obligations set out in paragraphs </w:t>
      </w:r>
      <w:r w:rsidRPr="00CC7846">
        <w:fldChar w:fldCharType="begin"/>
      </w:r>
      <w:r w:rsidRPr="00CC7846">
        <w:instrText xml:space="preserve"> REF _Ref512280634 \w \h  \* MERGEFORMAT </w:instrText>
      </w:r>
      <w:r w:rsidRPr="00CC7846">
        <w:fldChar w:fldCharType="separate"/>
      </w:r>
      <w:r w:rsidRPr="00CC7846">
        <w:t>7.1</w:t>
      </w:r>
      <w:r w:rsidRPr="00CC7846">
        <w:fldChar w:fldCharType="end"/>
      </w:r>
      <w:r w:rsidRPr="00CC7846">
        <w:t xml:space="preserve"> and </w:t>
      </w:r>
      <w:r w:rsidRPr="00CC7846">
        <w:fldChar w:fldCharType="begin"/>
      </w:r>
      <w:r w:rsidRPr="00CC7846">
        <w:instrText xml:space="preserve"> REF _Ref512280639 \w \h  \* MERGEFORMAT </w:instrText>
      </w:r>
      <w:r w:rsidRPr="00CC7846">
        <w:fldChar w:fldCharType="separate"/>
      </w:r>
      <w:r w:rsidRPr="00CC7846">
        <w:t>7.2</w:t>
      </w:r>
      <w:r w:rsidRPr="00CC7846">
        <w:fldChar w:fldCharType="end"/>
      </w:r>
      <w:r w:rsidRPr="00CC7846">
        <w:t xml:space="preserve">.  If the College changes how it uses Personal Data, the College needs to update this record and may also need to notify Individuals about the change. </w:t>
      </w:r>
      <w:bookmarkEnd w:id="30"/>
    </w:p>
    <w:p w14:paraId="5135331D" w14:textId="77777777" w:rsidR="00CA7BA8" w:rsidRDefault="00CA7BA8" w:rsidP="00CA7BA8">
      <w:pPr>
        <w:pStyle w:val="ListParagraph"/>
      </w:pPr>
    </w:p>
    <w:p w14:paraId="01C08183" w14:textId="77777777" w:rsidR="00CA7BA8" w:rsidRPr="00CC7846" w:rsidRDefault="00CA7BA8" w:rsidP="00CA7BA8">
      <w:pPr>
        <w:pStyle w:val="Heading02"/>
        <w:numPr>
          <w:ilvl w:val="0"/>
          <w:numId w:val="0"/>
        </w:numPr>
        <w:ind w:left="576"/>
      </w:pPr>
    </w:p>
    <w:p w14:paraId="0B7C0315" w14:textId="77777777" w:rsidR="005B3A08" w:rsidRPr="00CC7846" w:rsidRDefault="005B3A08" w:rsidP="00CA7BA8">
      <w:pPr>
        <w:pStyle w:val="Heading01"/>
      </w:pPr>
      <w:bookmarkStart w:id="31" w:name="_Ref509138907"/>
      <w:bookmarkStart w:id="32" w:name="_Toc512864815"/>
      <w:bookmarkStart w:id="33" w:name="_Toc188614759"/>
      <w:bookmarkStart w:id="34" w:name="_Toc188615025"/>
      <w:bookmarkStart w:id="35" w:name="_Toc204089113"/>
      <w:r w:rsidRPr="00CC7846">
        <w:t>T</w:t>
      </w:r>
      <w:bookmarkEnd w:id="31"/>
      <w:bookmarkEnd w:id="32"/>
      <w:r w:rsidRPr="00CC7846">
        <w:t>ransparent Processing – Privacy Notices</w:t>
      </w:r>
      <w:bookmarkEnd w:id="33"/>
      <w:bookmarkEnd w:id="34"/>
      <w:bookmarkEnd w:id="35"/>
    </w:p>
    <w:p w14:paraId="2F8EEBC3" w14:textId="77777777" w:rsidR="005B3A08" w:rsidRPr="00CC7846" w:rsidRDefault="005B3A08" w:rsidP="008765AD">
      <w:pPr>
        <w:ind w:firstLine="851"/>
        <w:rPr>
          <w:rFonts w:ascii="Tahoma" w:hAnsi="Tahoma"/>
          <w:color w:val="262626" w:themeColor="text1" w:themeTint="D9"/>
          <w:sz w:val="22"/>
          <w:szCs w:val="22"/>
        </w:rPr>
      </w:pPr>
    </w:p>
    <w:p w14:paraId="18F754FC" w14:textId="77777777" w:rsidR="005B3A08" w:rsidRPr="00CC7846" w:rsidRDefault="005B3A08" w:rsidP="00CA7BA8">
      <w:pPr>
        <w:pStyle w:val="Heading02"/>
      </w:pPr>
      <w:r w:rsidRPr="00CC7846">
        <w:t>Where the College collects Personal Data directly from Individuals, the College will inform them about how the College uses their Personal Data. This is in a privacy notice. Links to the College’s privacy notices are below:</w:t>
      </w:r>
    </w:p>
    <w:p w14:paraId="6384036A" w14:textId="77777777" w:rsidR="005B3A08" w:rsidRPr="00CC7846" w:rsidRDefault="005B3A08" w:rsidP="00295700">
      <w:pPr>
        <w:pStyle w:val="Heading02"/>
        <w:numPr>
          <w:ilvl w:val="0"/>
          <w:numId w:val="0"/>
        </w:numPr>
        <w:ind w:left="576"/>
      </w:pPr>
    </w:p>
    <w:p w14:paraId="5A83D85E" w14:textId="77777777" w:rsidR="005B3A08" w:rsidRPr="00CC7846" w:rsidRDefault="005B3A08" w:rsidP="00295700">
      <w:pPr>
        <w:pStyle w:val="Heading03"/>
        <w:ind w:left="1276" w:hanging="709"/>
      </w:pPr>
      <w:hyperlink r:id="rId16" w:history="1">
        <w:r w:rsidRPr="00CC7846">
          <w:rPr>
            <w:rStyle w:val="Hyperlink"/>
            <w:color w:val="0000CC"/>
            <w:sz w:val="24"/>
            <w:bdr w:val="none" w:sz="0" w:space="0" w:color="auto" w:frame="1"/>
          </w:rPr>
          <w:t>Student Privacy Notice</w:t>
        </w:r>
      </w:hyperlink>
    </w:p>
    <w:p w14:paraId="0F106658" w14:textId="77777777" w:rsidR="005B3A08" w:rsidRPr="00CC7846" w:rsidRDefault="005B3A08" w:rsidP="00295700">
      <w:pPr>
        <w:pStyle w:val="Heading03"/>
        <w:ind w:left="1276" w:hanging="709"/>
        <w:rPr>
          <w:color w:val="0000CC"/>
        </w:rPr>
      </w:pPr>
      <w:hyperlink r:id="rId17" w:history="1">
        <w:r w:rsidRPr="00CC7846">
          <w:rPr>
            <w:rStyle w:val="Hyperlink"/>
            <w:color w:val="0000CC"/>
            <w:sz w:val="24"/>
            <w:bdr w:val="none" w:sz="0" w:space="0" w:color="auto" w:frame="1"/>
          </w:rPr>
          <w:t>Applicant Privacy Notice</w:t>
        </w:r>
      </w:hyperlink>
    </w:p>
    <w:p w14:paraId="0332E96E" w14:textId="77777777" w:rsidR="005B3A08" w:rsidRPr="00CC7846" w:rsidRDefault="005B3A08" w:rsidP="00295700">
      <w:pPr>
        <w:pStyle w:val="Heading03"/>
        <w:ind w:left="1276" w:hanging="709"/>
        <w:rPr>
          <w:color w:val="0000CC"/>
        </w:rPr>
      </w:pPr>
      <w:hyperlink r:id="rId18" w:history="1">
        <w:r w:rsidRPr="00CC7846">
          <w:rPr>
            <w:rStyle w:val="Hyperlink"/>
            <w:color w:val="0000CC"/>
            <w:sz w:val="24"/>
            <w:bdr w:val="none" w:sz="0" w:space="0" w:color="auto" w:frame="1"/>
          </w:rPr>
          <w:t>Staff Privacy Notice</w:t>
        </w:r>
      </w:hyperlink>
    </w:p>
    <w:p w14:paraId="5331E1EC" w14:textId="77777777" w:rsidR="005B3A08" w:rsidRPr="00CC7846" w:rsidRDefault="005B3A08" w:rsidP="00295700">
      <w:pPr>
        <w:pStyle w:val="Heading03"/>
        <w:ind w:left="1276" w:hanging="709"/>
        <w:rPr>
          <w:color w:val="0000CC"/>
        </w:rPr>
      </w:pPr>
      <w:hyperlink r:id="rId19" w:history="1">
        <w:r w:rsidRPr="00CC7846">
          <w:rPr>
            <w:rStyle w:val="Hyperlink"/>
            <w:color w:val="0000CC"/>
            <w:sz w:val="24"/>
            <w:bdr w:val="none" w:sz="0" w:space="0" w:color="auto" w:frame="1"/>
          </w:rPr>
          <w:t>Third Party (non-student and staff) Privacy Notice</w:t>
        </w:r>
      </w:hyperlink>
    </w:p>
    <w:p w14:paraId="3BB50715" w14:textId="77777777" w:rsidR="005B3A08" w:rsidRPr="00CC7846" w:rsidRDefault="005B3A08" w:rsidP="00295700">
      <w:pPr>
        <w:pStyle w:val="Heading02"/>
        <w:numPr>
          <w:ilvl w:val="0"/>
          <w:numId w:val="0"/>
        </w:numPr>
        <w:ind w:left="576"/>
      </w:pPr>
    </w:p>
    <w:p w14:paraId="2ADD9423" w14:textId="77777777" w:rsidR="005B3A08" w:rsidRPr="00CC7846" w:rsidRDefault="005B3A08" w:rsidP="00CA7BA8">
      <w:pPr>
        <w:pStyle w:val="Heading02"/>
      </w:pPr>
      <w:r w:rsidRPr="00CC7846">
        <w:t>If the College receives Personal Data about an Individual from other sources, the College will provide the Individual with a privacy notice explaining how the College will use their Personal Data.  This will be provided as soon as reasonably possible and in any event within one month.</w:t>
      </w:r>
    </w:p>
    <w:p w14:paraId="1188BE96" w14:textId="77777777" w:rsidR="005B3A08" w:rsidRPr="00CC7846" w:rsidRDefault="005B3A08" w:rsidP="00295700">
      <w:pPr>
        <w:pStyle w:val="Heading02"/>
        <w:numPr>
          <w:ilvl w:val="0"/>
          <w:numId w:val="0"/>
        </w:numPr>
        <w:ind w:left="576"/>
      </w:pPr>
    </w:p>
    <w:p w14:paraId="460438FD" w14:textId="77777777" w:rsidR="005B3A08" w:rsidRDefault="005B3A08" w:rsidP="00CA7BA8">
      <w:pPr>
        <w:pStyle w:val="Heading02"/>
      </w:pPr>
      <w:r w:rsidRPr="00CC7846">
        <w:t>If the College changes how it uses Personal Data, the College may need to notify Individuals about the change. If you plan to introduce a new process involving Personal Data, or change the way you are using Personal Data, please notify the Data Protection Officer who will decide whether the intended use requires amendments to be made to the privacy notices and any other controls which need to apply.</w:t>
      </w:r>
    </w:p>
    <w:p w14:paraId="218C494F" w14:textId="77777777" w:rsidR="00295700" w:rsidRPr="00CC7846" w:rsidRDefault="00295700" w:rsidP="00295700">
      <w:pPr>
        <w:pStyle w:val="Heading02"/>
        <w:numPr>
          <w:ilvl w:val="0"/>
          <w:numId w:val="0"/>
        </w:numPr>
      </w:pPr>
    </w:p>
    <w:p w14:paraId="2B0B1A1A" w14:textId="77777777" w:rsidR="005B3A08" w:rsidRPr="00CC7846" w:rsidRDefault="005B3A08" w:rsidP="00295700">
      <w:pPr>
        <w:pStyle w:val="Heading01"/>
      </w:pPr>
      <w:bookmarkStart w:id="36" w:name="_Toc188614760"/>
      <w:bookmarkStart w:id="37" w:name="_Toc188615026"/>
      <w:bookmarkStart w:id="38" w:name="_Toc204089114"/>
      <w:r w:rsidRPr="00CC7846">
        <w:t>Data Quality – Ensuring the Use of Accurate, Up-to-date and Relevant Personal Data</w:t>
      </w:r>
      <w:bookmarkEnd w:id="36"/>
      <w:bookmarkEnd w:id="37"/>
      <w:bookmarkEnd w:id="38"/>
      <w:r w:rsidRPr="00CC7846">
        <w:t xml:space="preserve"> </w:t>
      </w:r>
    </w:p>
    <w:p w14:paraId="63F52944" w14:textId="77777777" w:rsidR="005B3A08" w:rsidRPr="00CC7846" w:rsidRDefault="005B3A08" w:rsidP="008765AD">
      <w:pPr>
        <w:ind w:firstLine="851"/>
        <w:rPr>
          <w:rFonts w:ascii="Tahoma" w:hAnsi="Tahoma"/>
          <w:color w:val="262626" w:themeColor="text1" w:themeTint="D9"/>
          <w:sz w:val="22"/>
          <w:szCs w:val="22"/>
        </w:rPr>
      </w:pPr>
    </w:p>
    <w:p w14:paraId="4F3CFD07" w14:textId="77777777" w:rsidR="005B3A08" w:rsidRPr="00CC7846" w:rsidRDefault="005B3A08" w:rsidP="00295700">
      <w:pPr>
        <w:pStyle w:val="Heading02"/>
      </w:pPr>
      <w:r w:rsidRPr="00CC7846">
        <w:t xml:space="preserve">Data Protection Laws require that the College only collects and processes Personal Data to the extent that it is required for the specific purpose(s) notified to the Individual in a privacy notice (see paragraph </w:t>
      </w:r>
      <w:r w:rsidRPr="00CC7846">
        <w:fldChar w:fldCharType="begin"/>
      </w:r>
      <w:r w:rsidRPr="00CC7846">
        <w:instrText xml:space="preserve"> REF _Ref509138907 \r \h  \* MERGEFORMAT </w:instrText>
      </w:r>
      <w:r w:rsidRPr="00CC7846">
        <w:fldChar w:fldCharType="separate"/>
      </w:r>
      <w:r w:rsidRPr="00CC7846">
        <w:t>8</w:t>
      </w:r>
      <w:r w:rsidRPr="00CC7846">
        <w:fldChar w:fldCharType="end"/>
      </w:r>
      <w:r w:rsidRPr="00CC7846">
        <w:t xml:space="preserve"> above) and as set out in the College’s record of how it uses Personal Data. The College is also required to ensure that the Personal Data the College holds is accurate and kept up to date.</w:t>
      </w:r>
    </w:p>
    <w:p w14:paraId="71C3E1E3" w14:textId="77777777" w:rsidR="005B3A08" w:rsidRPr="00CC7846" w:rsidRDefault="005B3A08" w:rsidP="00295700">
      <w:pPr>
        <w:pStyle w:val="Heading02"/>
        <w:numPr>
          <w:ilvl w:val="0"/>
          <w:numId w:val="0"/>
        </w:numPr>
        <w:rPr>
          <w:u w:val="single"/>
        </w:rPr>
      </w:pPr>
    </w:p>
    <w:p w14:paraId="02BDB456" w14:textId="77777777" w:rsidR="005B3A08" w:rsidRPr="00CC7846" w:rsidRDefault="005B3A08" w:rsidP="00295700">
      <w:pPr>
        <w:pStyle w:val="Heading02"/>
      </w:pPr>
      <w:bookmarkStart w:id="39" w:name="_Ref512280736"/>
      <w:r w:rsidRPr="00CC7846">
        <w:t>All College Personnel that collect and record Personal Data shall ensure that the Personal Data is recorded accurately, is kept up to date and shall also ensure that they limit the collection and recording of Personal Data to that which is adequate, relevant and limited to what is necessary in relation to the purpose for which it is collected and used.</w:t>
      </w:r>
      <w:bookmarkEnd w:id="39"/>
    </w:p>
    <w:p w14:paraId="42BBE5E3" w14:textId="77777777" w:rsidR="005B3A08" w:rsidRPr="00CC7846" w:rsidRDefault="005B3A08" w:rsidP="00295700">
      <w:pPr>
        <w:pStyle w:val="Heading02"/>
        <w:numPr>
          <w:ilvl w:val="0"/>
          <w:numId w:val="0"/>
        </w:numPr>
      </w:pPr>
    </w:p>
    <w:p w14:paraId="3D6F1A79" w14:textId="77777777" w:rsidR="005B3A08" w:rsidRPr="00CC7846" w:rsidRDefault="005B3A08" w:rsidP="00295700">
      <w:pPr>
        <w:pStyle w:val="Heading02"/>
      </w:pPr>
      <w:r w:rsidRPr="00CC7846">
        <w:t xml:space="preserve">All College Personnel that obtain Personal Data from sources outside the College shall take reasonable steps to ensure that the Personal Data is recorded accurately, is up to date and limited to that which is adequate, relevant and limited to what is necessary in relation to the purpose for which it is collected and used. This does not require College Personnel to independently check the Personal Data obtained. </w:t>
      </w:r>
    </w:p>
    <w:p w14:paraId="6A5758BD" w14:textId="77777777" w:rsidR="005B3A08" w:rsidRPr="00CC7846" w:rsidRDefault="005B3A08" w:rsidP="00295700">
      <w:pPr>
        <w:pStyle w:val="Heading02"/>
        <w:numPr>
          <w:ilvl w:val="0"/>
          <w:numId w:val="0"/>
        </w:numPr>
      </w:pPr>
    </w:p>
    <w:p w14:paraId="33F4411F" w14:textId="77777777" w:rsidR="005B3A08" w:rsidRPr="00CC7846" w:rsidRDefault="005B3A08" w:rsidP="00295700">
      <w:pPr>
        <w:pStyle w:val="Heading02"/>
      </w:pPr>
      <w:r w:rsidRPr="00CC7846">
        <w:t xml:space="preserve">In order to maintain the quality of Personal Data, all College Personnel that access Personal Data shall ensure that they review, maintain and update it to ensure that it remains accurate, up to date, adequate, relevant and limited to what is necessary in relation to the purpose for which it is collected and used. Please note that this does not apply to Personal Data which the College must keep in its original form (e.g. for legal reasons or that which is relevant to an investigation). </w:t>
      </w:r>
    </w:p>
    <w:p w14:paraId="3C7322C5" w14:textId="77777777" w:rsidR="005B3A08" w:rsidRPr="00CC7846" w:rsidRDefault="005B3A08" w:rsidP="00295700">
      <w:pPr>
        <w:pStyle w:val="Heading02"/>
        <w:numPr>
          <w:ilvl w:val="0"/>
          <w:numId w:val="0"/>
        </w:numPr>
      </w:pPr>
    </w:p>
    <w:p w14:paraId="2809B79C" w14:textId="77777777" w:rsidR="005B3A08" w:rsidRDefault="005B3A08" w:rsidP="00295700">
      <w:pPr>
        <w:pStyle w:val="Heading02"/>
      </w:pPr>
      <w:r w:rsidRPr="00CC7846">
        <w:lastRenderedPageBreak/>
        <w:t>The College recognises the importance of ensuring that Personal Data is amended, rectified, erased or its use restricted where this is appropriate under Data Protection Laws. The College has a Rights of Individuals Policy and a Rights of Individuals Procedure which set out how the College responds to requests relating to these issues. Any request from an Individual for the amendment, rectification, erasure or restriction of the use of their Personal Data should be dealt with in accordance with those documents.</w:t>
      </w:r>
    </w:p>
    <w:p w14:paraId="1C3E5C7C" w14:textId="77777777" w:rsidR="00295700" w:rsidRDefault="00295700" w:rsidP="00295700">
      <w:pPr>
        <w:pStyle w:val="ListParagraph"/>
      </w:pPr>
    </w:p>
    <w:p w14:paraId="1C69A728" w14:textId="77777777" w:rsidR="00295700" w:rsidRPr="00CC7846" w:rsidRDefault="00295700" w:rsidP="00295700">
      <w:pPr>
        <w:pStyle w:val="Heading02"/>
        <w:numPr>
          <w:ilvl w:val="0"/>
          <w:numId w:val="0"/>
        </w:numPr>
        <w:ind w:left="576"/>
      </w:pPr>
    </w:p>
    <w:p w14:paraId="17D59F8F" w14:textId="77777777" w:rsidR="005B3A08" w:rsidRPr="00CC7846" w:rsidRDefault="005B3A08" w:rsidP="00295700">
      <w:pPr>
        <w:pStyle w:val="Heading01"/>
      </w:pPr>
      <w:bookmarkStart w:id="40" w:name="_Toc188614761"/>
      <w:bookmarkStart w:id="41" w:name="_Toc188615027"/>
      <w:bookmarkStart w:id="42" w:name="_Toc204089115"/>
      <w:r w:rsidRPr="00CC7846">
        <w:t>Personal data must not be kept for longer than needed</w:t>
      </w:r>
      <w:bookmarkEnd w:id="40"/>
      <w:bookmarkEnd w:id="41"/>
      <w:bookmarkEnd w:id="42"/>
      <w:r w:rsidRPr="00CC7846">
        <w:t xml:space="preserve"> </w:t>
      </w:r>
    </w:p>
    <w:p w14:paraId="7956FA27" w14:textId="77777777" w:rsidR="005B3A08" w:rsidRPr="00CC7846" w:rsidRDefault="005B3A08" w:rsidP="008765AD">
      <w:pPr>
        <w:ind w:firstLine="851"/>
        <w:rPr>
          <w:rFonts w:ascii="Tahoma" w:hAnsi="Tahoma"/>
          <w:color w:val="262626" w:themeColor="text1" w:themeTint="D9"/>
          <w:sz w:val="22"/>
          <w:szCs w:val="22"/>
        </w:rPr>
      </w:pPr>
    </w:p>
    <w:p w14:paraId="18C795C5" w14:textId="77777777" w:rsidR="005B3A08" w:rsidRPr="00CC7846" w:rsidRDefault="005B3A08" w:rsidP="00295700">
      <w:pPr>
        <w:pStyle w:val="Heading02"/>
      </w:pPr>
      <w:r w:rsidRPr="00CC7846">
        <w:t>Data Protection Laws require that the College does not keep Personal Data longer than is necessary for the purpose or purposes for which the College collected it.</w:t>
      </w:r>
    </w:p>
    <w:p w14:paraId="3BC953C0" w14:textId="77777777" w:rsidR="005B3A08" w:rsidRPr="00CC7846" w:rsidRDefault="005B3A08" w:rsidP="00295700">
      <w:pPr>
        <w:pStyle w:val="Heading02"/>
        <w:numPr>
          <w:ilvl w:val="0"/>
          <w:numId w:val="0"/>
        </w:numPr>
      </w:pPr>
    </w:p>
    <w:p w14:paraId="359EB488" w14:textId="77777777" w:rsidR="005B3A08" w:rsidRPr="00CC7846" w:rsidRDefault="005B3A08" w:rsidP="00295700">
      <w:pPr>
        <w:pStyle w:val="Heading02"/>
      </w:pPr>
      <w:r w:rsidRPr="00CC7846">
        <w:t xml:space="preserve">The College has assessed the types of Personal Data that it holds and the purposes it uses it for and has set retention periods for the different types of Personal Data processed by the College, the reasons for those retention periods and how the College securely deletes Personal Data at the end of those periods.  </w:t>
      </w:r>
    </w:p>
    <w:p w14:paraId="24809FB2" w14:textId="77777777" w:rsidR="005B3A08" w:rsidRPr="00CC7846" w:rsidRDefault="005B3A08" w:rsidP="00295700">
      <w:pPr>
        <w:pStyle w:val="Heading02"/>
        <w:numPr>
          <w:ilvl w:val="0"/>
          <w:numId w:val="0"/>
        </w:numPr>
      </w:pPr>
    </w:p>
    <w:p w14:paraId="757B44C8" w14:textId="77777777" w:rsidR="005B3A08" w:rsidRDefault="005B3A08" w:rsidP="00295700">
      <w:pPr>
        <w:pStyle w:val="Heading02"/>
      </w:pPr>
      <w:r w:rsidRPr="00CC7846">
        <w:t>If College Personnel feel that a particular item of Personal Data needs to be kept for more or less time than the specified retention period, for example because there is a requirement of law, or if College Personnel have any questions about this Policy or the College’s Personal Data retention practices, they should contact the Data Protection Officer for guidance.</w:t>
      </w:r>
    </w:p>
    <w:p w14:paraId="695B028F" w14:textId="77777777" w:rsidR="00295700" w:rsidRDefault="00295700" w:rsidP="00295700">
      <w:pPr>
        <w:pStyle w:val="ListParagraph"/>
      </w:pPr>
    </w:p>
    <w:p w14:paraId="06F7BEAF" w14:textId="77777777" w:rsidR="00295700" w:rsidRPr="00CC7846" w:rsidRDefault="00295700" w:rsidP="00295700">
      <w:pPr>
        <w:pStyle w:val="Heading02"/>
        <w:numPr>
          <w:ilvl w:val="0"/>
          <w:numId w:val="0"/>
        </w:numPr>
        <w:ind w:left="576" w:hanging="576"/>
      </w:pPr>
    </w:p>
    <w:p w14:paraId="150A93B0" w14:textId="77777777" w:rsidR="005B3A08" w:rsidRPr="00CC7846" w:rsidRDefault="005B3A08" w:rsidP="00295700">
      <w:pPr>
        <w:pStyle w:val="Heading01"/>
      </w:pPr>
      <w:bookmarkStart w:id="43" w:name="_Toc188614762"/>
      <w:bookmarkStart w:id="44" w:name="_Toc188615028"/>
      <w:bookmarkStart w:id="45" w:name="_Toc204089116"/>
      <w:r w:rsidRPr="00CC7846">
        <w:t>Data Security</w:t>
      </w:r>
      <w:bookmarkEnd w:id="43"/>
      <w:bookmarkEnd w:id="44"/>
      <w:bookmarkEnd w:id="45"/>
      <w:r w:rsidRPr="00CC7846">
        <w:t xml:space="preserve"> </w:t>
      </w:r>
    </w:p>
    <w:p w14:paraId="51D0711F" w14:textId="77777777" w:rsidR="005B3A08" w:rsidRPr="00CC7846" w:rsidRDefault="005B3A08" w:rsidP="008765AD">
      <w:pPr>
        <w:ind w:firstLine="851"/>
        <w:rPr>
          <w:rFonts w:ascii="Tahoma" w:hAnsi="Tahoma"/>
          <w:i/>
          <w:color w:val="262626" w:themeColor="text1" w:themeTint="D9"/>
          <w:sz w:val="22"/>
          <w:szCs w:val="22"/>
        </w:rPr>
      </w:pPr>
    </w:p>
    <w:p w14:paraId="6D47AA91" w14:textId="77777777" w:rsidR="00F33680" w:rsidRDefault="005B3A08" w:rsidP="00F33680">
      <w:pPr>
        <w:pStyle w:val="Heading02"/>
      </w:pPr>
      <w:r w:rsidRPr="00CC7846">
        <w:t>The College takes information security very seriously and the College has security measures against unlawful or unauthorised processing of Personal Data and against the accidental loss of, or damage to, Personal Data. The College has in place procedures and technologies to maintain the security of all Personal Data from the point of collection to the point of destruction.</w:t>
      </w:r>
    </w:p>
    <w:p w14:paraId="44909637" w14:textId="732BAAE3" w:rsidR="005B3A08" w:rsidRPr="00CC7846" w:rsidRDefault="005B3A08" w:rsidP="00F33680">
      <w:pPr>
        <w:pStyle w:val="Heading02"/>
        <w:numPr>
          <w:ilvl w:val="0"/>
          <w:numId w:val="0"/>
        </w:numPr>
        <w:ind w:left="576"/>
      </w:pPr>
      <w:r w:rsidRPr="00CC7846">
        <w:t xml:space="preserve"> </w:t>
      </w:r>
    </w:p>
    <w:p w14:paraId="79DFA1A8" w14:textId="77777777" w:rsidR="005B3A08" w:rsidRPr="00CC7846" w:rsidRDefault="005B3A08" w:rsidP="00F33680">
      <w:pPr>
        <w:pStyle w:val="Heading01"/>
      </w:pPr>
      <w:bookmarkStart w:id="46" w:name="_Toc188614763"/>
      <w:bookmarkStart w:id="47" w:name="_Toc188615029"/>
      <w:bookmarkStart w:id="48" w:name="_Toc204089117"/>
      <w:r w:rsidRPr="00CC7846">
        <w:t>Data Breaches</w:t>
      </w:r>
      <w:bookmarkEnd w:id="46"/>
      <w:bookmarkEnd w:id="47"/>
      <w:bookmarkEnd w:id="48"/>
      <w:r w:rsidRPr="00CC7846">
        <w:t xml:space="preserve"> </w:t>
      </w:r>
    </w:p>
    <w:p w14:paraId="13499688" w14:textId="77777777" w:rsidR="005B3A08" w:rsidRPr="00CC7846" w:rsidRDefault="005B3A08" w:rsidP="008765AD">
      <w:pPr>
        <w:ind w:firstLine="851"/>
        <w:rPr>
          <w:rFonts w:ascii="Tahoma" w:hAnsi="Tahoma"/>
          <w:color w:val="262626" w:themeColor="text1" w:themeTint="D9"/>
          <w:sz w:val="22"/>
          <w:szCs w:val="22"/>
        </w:rPr>
      </w:pPr>
    </w:p>
    <w:p w14:paraId="0920937C" w14:textId="37767CD6" w:rsidR="005B3A08" w:rsidRPr="00CC7846" w:rsidRDefault="005B3A08" w:rsidP="00F33680">
      <w:pPr>
        <w:pStyle w:val="Heading02"/>
      </w:pPr>
      <w:r w:rsidRPr="00CC7846">
        <w:t xml:space="preserve">We operate in an environment where cyber-crime is on the rise, technology is advancing at a phenomenal rate and businesses are processing an unprecedented volume of data. It is almost inevitable that there will be some data breaches and possibly this will result in the unauthorised loss of, access to, deletion of or alteration of Personal Data. When this happens, College Personnel must comply with the College’s </w:t>
      </w:r>
      <w:r w:rsidRPr="00CC7846">
        <w:rPr>
          <w:color w:val="0000CC"/>
          <w:u w:val="single"/>
        </w:rPr>
        <w:t>Data Breach Notification Policy</w:t>
      </w:r>
      <w:r w:rsidRPr="00CC7846">
        <w:t xml:space="preserve">. Please see paragraphs </w:t>
      </w:r>
      <w:r w:rsidR="009E56E6">
        <w:t>13.2</w:t>
      </w:r>
      <w:r w:rsidRPr="00CC7846">
        <w:t xml:space="preserve"> and </w:t>
      </w:r>
      <w:r w:rsidR="009E56E6">
        <w:t>13.3</w:t>
      </w:r>
      <w:r w:rsidRPr="00CC7846">
        <w:t xml:space="preserve"> below for examples of what can be a Personal Data breach. Please familiarise yourself with the Data Breach Notification Policy, as it contains important obligations which College Personnel must comply with in the event of Personal Data breaches, including details of the information you must provide when reporting a breach.</w:t>
      </w:r>
    </w:p>
    <w:p w14:paraId="41C6B8BD" w14:textId="77777777" w:rsidR="005B3A08" w:rsidRPr="00CC7846" w:rsidRDefault="005B3A08" w:rsidP="00F33680">
      <w:pPr>
        <w:pStyle w:val="Heading02"/>
        <w:numPr>
          <w:ilvl w:val="0"/>
          <w:numId w:val="0"/>
        </w:numPr>
        <w:ind w:left="576"/>
      </w:pPr>
    </w:p>
    <w:p w14:paraId="7FAA0971" w14:textId="77777777" w:rsidR="005B3A08" w:rsidRPr="00CC7846" w:rsidRDefault="005B3A08" w:rsidP="00F33680">
      <w:pPr>
        <w:pStyle w:val="Heading02"/>
      </w:pPr>
      <w:r w:rsidRPr="00CC7846">
        <w:t xml:space="preserve">Personal Data breach is defined very broadly and is effectively any failure to keep Personal Data secure, which leads to the accidental or unlawful loss (including loss of access to), destruction, alteration or unauthorised disclosure of Personal Data. Whilst most Personal Data breaches happen as a result of action taken by a third party, they can also occur as a result of something someone internal does. </w:t>
      </w:r>
    </w:p>
    <w:p w14:paraId="39392BA3" w14:textId="77777777" w:rsidR="005B3A08" w:rsidRPr="00CC7846" w:rsidRDefault="005B3A08" w:rsidP="00F33680">
      <w:pPr>
        <w:pStyle w:val="Heading02"/>
        <w:numPr>
          <w:ilvl w:val="0"/>
          <w:numId w:val="0"/>
        </w:numPr>
      </w:pPr>
    </w:p>
    <w:p w14:paraId="614BE228" w14:textId="77777777" w:rsidR="005B3A08" w:rsidRPr="00CC7846" w:rsidRDefault="005B3A08" w:rsidP="00F33680">
      <w:pPr>
        <w:pStyle w:val="Heading02"/>
      </w:pPr>
      <w:bookmarkStart w:id="49" w:name="_Ref512280778"/>
      <w:r w:rsidRPr="00CC7846">
        <w:lastRenderedPageBreak/>
        <w:t>There are three main types of Personal Data breach which are as follows:</w:t>
      </w:r>
      <w:bookmarkEnd w:id="49"/>
    </w:p>
    <w:p w14:paraId="372FFF7C" w14:textId="77777777" w:rsidR="005B3A08" w:rsidRPr="00CC7846" w:rsidRDefault="005B3A08" w:rsidP="00F33680">
      <w:pPr>
        <w:pStyle w:val="Heading02"/>
        <w:numPr>
          <w:ilvl w:val="0"/>
          <w:numId w:val="0"/>
        </w:numPr>
      </w:pPr>
    </w:p>
    <w:p w14:paraId="4769018D" w14:textId="77777777" w:rsidR="005B3A08" w:rsidRPr="00CC7846" w:rsidRDefault="005B3A08" w:rsidP="00F33680">
      <w:pPr>
        <w:pStyle w:val="Heading03"/>
        <w:ind w:left="1418" w:hanging="851"/>
      </w:pPr>
      <w:r w:rsidRPr="00CC7846">
        <w:t>Confidentiality breach - where there is an unauthorised or accidental disclosure of, or access to, Personal Data e.g. hacking, accessing internal systems that a College Personnel is not authorised to access, accessing Personal Data stored on a lost laptop, phone or other device, people “blagging” access to Personal Data they have no right to access, putting the wrong letter in the wrong envelope, sending an email to the wrong student, or disclosing information over the phone to the wrong person;</w:t>
      </w:r>
    </w:p>
    <w:p w14:paraId="226D5F55" w14:textId="77777777" w:rsidR="005B3A08" w:rsidRPr="00CC7846" w:rsidRDefault="005B3A08" w:rsidP="00F33680">
      <w:pPr>
        <w:pStyle w:val="Heading03"/>
        <w:numPr>
          <w:ilvl w:val="0"/>
          <w:numId w:val="0"/>
        </w:numPr>
        <w:ind w:left="567"/>
      </w:pPr>
    </w:p>
    <w:p w14:paraId="58EF02F0" w14:textId="77777777" w:rsidR="005B3A08" w:rsidRPr="00CC7846" w:rsidRDefault="005B3A08" w:rsidP="00F33680">
      <w:pPr>
        <w:pStyle w:val="Heading03"/>
        <w:ind w:left="1418" w:hanging="851"/>
      </w:pPr>
      <w:r w:rsidRPr="00CC7846">
        <w:t>Availability breach - where there is an accidental or unauthorised loss of access to, or destruction of, Personal Data e.g. loss of a memory stick, laptop or device, denial of service attack, infection of systems by ransom ware, deleting Personal Data in error, loss of access to Personal Data stored on systems, inability to restore access to Personal Data from back up, or loss of an encryption key; and</w:t>
      </w:r>
    </w:p>
    <w:p w14:paraId="6450A0D4" w14:textId="77777777" w:rsidR="005B3A08" w:rsidRPr="00CC7846" w:rsidRDefault="005B3A08" w:rsidP="00F33680">
      <w:pPr>
        <w:pStyle w:val="Heading03"/>
        <w:numPr>
          <w:ilvl w:val="0"/>
          <w:numId w:val="0"/>
        </w:numPr>
        <w:ind w:left="567"/>
      </w:pPr>
    </w:p>
    <w:p w14:paraId="0436D796" w14:textId="77777777" w:rsidR="005B3A08" w:rsidRPr="00CC7846" w:rsidRDefault="005B3A08" w:rsidP="00F33680">
      <w:pPr>
        <w:pStyle w:val="Heading03"/>
        <w:ind w:left="1418" w:hanging="851"/>
      </w:pPr>
      <w:r w:rsidRPr="00CC7846">
        <w:t>Integrity breach - where there is an unauthorised or accidental alteration of Personal Data.</w:t>
      </w:r>
    </w:p>
    <w:p w14:paraId="46F93E8E" w14:textId="77777777" w:rsidR="005B3A08" w:rsidRPr="00CC7846" w:rsidRDefault="005B3A08" w:rsidP="00F33680">
      <w:pPr>
        <w:pStyle w:val="Heading02"/>
        <w:numPr>
          <w:ilvl w:val="0"/>
          <w:numId w:val="0"/>
        </w:numPr>
      </w:pPr>
    </w:p>
    <w:p w14:paraId="62E195BD" w14:textId="77777777" w:rsidR="005B3A08" w:rsidRDefault="005B3A08" w:rsidP="00F33680">
      <w:pPr>
        <w:pStyle w:val="Heading02"/>
      </w:pPr>
      <w:r w:rsidRPr="00CC7846">
        <w:t xml:space="preserve">In some cases, a data breach may amount to, or form part of, a ‘Major Incident’, involving significant disruption to a level which potentially overwhelms normal activities and procedures. In such cases, </w:t>
      </w:r>
      <w:r w:rsidRPr="00CC7846">
        <w:rPr>
          <w:rFonts w:eastAsiaTheme="minorHAnsi"/>
        </w:rPr>
        <w:t xml:space="preserve">a member of the College Executive Team </w:t>
      </w:r>
      <w:r w:rsidRPr="00CC7846">
        <w:t xml:space="preserve">may implement the </w:t>
      </w:r>
      <w:r w:rsidRPr="00F33680">
        <w:t>Major Incident &amp; Business Continuity Plan.</w:t>
      </w:r>
    </w:p>
    <w:p w14:paraId="4D68427F" w14:textId="77777777" w:rsidR="00F33680" w:rsidRPr="00CC7846" w:rsidRDefault="00F33680" w:rsidP="009E56E6">
      <w:pPr>
        <w:pStyle w:val="Heading02"/>
        <w:numPr>
          <w:ilvl w:val="0"/>
          <w:numId w:val="0"/>
        </w:numPr>
      </w:pPr>
    </w:p>
    <w:p w14:paraId="033A70CB" w14:textId="77777777" w:rsidR="005B3A08" w:rsidRPr="00CC7846" w:rsidRDefault="005B3A08" w:rsidP="009E56E6">
      <w:pPr>
        <w:pStyle w:val="Heading01"/>
      </w:pPr>
      <w:bookmarkStart w:id="50" w:name="_Toc512864820"/>
      <w:bookmarkStart w:id="51" w:name="_Toc188614764"/>
      <w:bookmarkStart w:id="52" w:name="_Toc188615030"/>
      <w:bookmarkStart w:id="53" w:name="_Toc204089118"/>
      <w:r w:rsidRPr="00CC7846">
        <w:t>A</w:t>
      </w:r>
      <w:bookmarkEnd w:id="50"/>
      <w:r w:rsidRPr="00CC7846">
        <w:t>ppointing contractors who will access college personal data</w:t>
      </w:r>
      <w:bookmarkEnd w:id="51"/>
      <w:bookmarkEnd w:id="52"/>
      <w:bookmarkEnd w:id="53"/>
      <w:r w:rsidRPr="00CC7846">
        <w:t xml:space="preserve"> </w:t>
      </w:r>
    </w:p>
    <w:p w14:paraId="7405DC42" w14:textId="77777777" w:rsidR="005B3A08" w:rsidRPr="00CC7846" w:rsidRDefault="005B3A08" w:rsidP="008765AD">
      <w:pPr>
        <w:pStyle w:val="Level2Number"/>
        <w:keepNext/>
        <w:widowControl w:val="0"/>
        <w:numPr>
          <w:ilvl w:val="0"/>
          <w:numId w:val="0"/>
        </w:numPr>
        <w:spacing w:after="0"/>
        <w:ind w:firstLine="851"/>
        <w:jc w:val="left"/>
        <w:rPr>
          <w:rFonts w:ascii="Tahoma" w:hAnsi="Tahoma"/>
          <w:color w:val="262626" w:themeColor="text1" w:themeTint="D9"/>
          <w:sz w:val="22"/>
          <w:szCs w:val="22"/>
        </w:rPr>
      </w:pPr>
    </w:p>
    <w:p w14:paraId="1FDFB8E1" w14:textId="77777777" w:rsidR="005B3A08" w:rsidRPr="00CC7846" w:rsidRDefault="005B3A08" w:rsidP="009E56E6">
      <w:pPr>
        <w:pStyle w:val="Heading02"/>
      </w:pPr>
      <w:r w:rsidRPr="00CC7846">
        <w:t xml:space="preserve">Before the College appoints a contractor to be a Processor of College Personal Data, Data Protection Laws require it to carry out due diligence and put appropriate contractual agreements in place. The Data Protection Officer can help with the negotiation and drafting of data processing and information sharing agreements. Contact </w:t>
      </w:r>
      <w:r w:rsidRPr="00CC7846">
        <w:rPr>
          <w:color w:val="0000CC"/>
          <w:u w:val="single"/>
        </w:rPr>
        <w:t>GDPR@kirkleescollege.ac.uk</w:t>
      </w:r>
      <w:r w:rsidRPr="00CC7846">
        <w:t>.</w:t>
      </w:r>
    </w:p>
    <w:p w14:paraId="64C465AE" w14:textId="77777777" w:rsidR="005B3A08" w:rsidRPr="00CC7846" w:rsidRDefault="005B3A08" w:rsidP="009E56E6">
      <w:pPr>
        <w:pStyle w:val="Heading02"/>
        <w:numPr>
          <w:ilvl w:val="0"/>
          <w:numId w:val="0"/>
        </w:numPr>
      </w:pPr>
    </w:p>
    <w:p w14:paraId="5D7DAB29" w14:textId="77777777" w:rsidR="005B3A08" w:rsidRPr="00CC7846" w:rsidRDefault="005B3A08" w:rsidP="009E56E6">
      <w:pPr>
        <w:pStyle w:val="Heading02"/>
      </w:pPr>
      <w:r w:rsidRPr="00CC7846">
        <w:t>The College will only use Processors who meet the requirements of the UK GDPR and protect the rights of individuals. This means that data protection due diligence should be undertaken on both new and existing suppliers. Once a Processor is appointed, they should be audited periodically to ensure that they are meeting the requirements of their contract in relation to Data Protection.</w:t>
      </w:r>
    </w:p>
    <w:p w14:paraId="391C33C3" w14:textId="77777777" w:rsidR="005B3A08" w:rsidRPr="00CC7846" w:rsidRDefault="005B3A08" w:rsidP="009E56E6">
      <w:pPr>
        <w:pStyle w:val="Heading02"/>
        <w:numPr>
          <w:ilvl w:val="0"/>
          <w:numId w:val="0"/>
        </w:numPr>
      </w:pPr>
    </w:p>
    <w:p w14:paraId="09FAA0F3" w14:textId="77777777" w:rsidR="005B3A08" w:rsidRPr="00CC7846" w:rsidRDefault="005B3A08" w:rsidP="009E56E6">
      <w:pPr>
        <w:pStyle w:val="Heading02"/>
      </w:pPr>
      <w:r w:rsidRPr="00CC7846">
        <w:t xml:space="preserve">Any contract where a Controller appoints a Processor must be in writing. </w:t>
      </w:r>
    </w:p>
    <w:p w14:paraId="6EFD4D56" w14:textId="77777777" w:rsidR="005B3A08" w:rsidRPr="00CC7846" w:rsidRDefault="005B3A08" w:rsidP="009E56E6">
      <w:pPr>
        <w:pStyle w:val="Heading02"/>
        <w:numPr>
          <w:ilvl w:val="0"/>
          <w:numId w:val="0"/>
        </w:numPr>
      </w:pPr>
    </w:p>
    <w:p w14:paraId="068CCBE4" w14:textId="77777777" w:rsidR="005B3A08" w:rsidRPr="00CC7846" w:rsidRDefault="005B3A08" w:rsidP="009E56E6">
      <w:pPr>
        <w:pStyle w:val="Heading02"/>
      </w:pPr>
      <w:r w:rsidRPr="00CC7846">
        <w:t>A Controller is deemed to have appointed a Processor when it engages someone to perform a service for it and as part of it they may get access to the Controller’s Personal Data.  A Controller that appoints a Processor remains responsible for what happens to the Personal Data.</w:t>
      </w:r>
    </w:p>
    <w:p w14:paraId="62768FD1" w14:textId="77777777" w:rsidR="005B3A08" w:rsidRPr="00CC7846" w:rsidRDefault="005B3A08" w:rsidP="009E56E6">
      <w:pPr>
        <w:pStyle w:val="Heading02"/>
        <w:numPr>
          <w:ilvl w:val="0"/>
          <w:numId w:val="0"/>
        </w:numPr>
      </w:pPr>
    </w:p>
    <w:p w14:paraId="79782249" w14:textId="77777777" w:rsidR="005B3A08" w:rsidRPr="00CC7846" w:rsidRDefault="005B3A08" w:rsidP="009E56E6">
      <w:pPr>
        <w:pStyle w:val="Heading02"/>
      </w:pPr>
      <w:r w:rsidRPr="00CC7846">
        <w:t>GDPR requires the contract with a Processor to contain the following obligations as a minimum:</w:t>
      </w:r>
    </w:p>
    <w:p w14:paraId="10C830CD" w14:textId="77777777" w:rsidR="005B3A08" w:rsidRPr="00CC7846" w:rsidRDefault="005B3A08" w:rsidP="009E56E6">
      <w:pPr>
        <w:pStyle w:val="Heading02"/>
        <w:numPr>
          <w:ilvl w:val="0"/>
          <w:numId w:val="0"/>
        </w:numPr>
      </w:pPr>
    </w:p>
    <w:p w14:paraId="34208ED4" w14:textId="5A43E00C" w:rsidR="005B3A08" w:rsidRPr="00CC7846" w:rsidRDefault="005B3A08" w:rsidP="009E56E6">
      <w:pPr>
        <w:pStyle w:val="Heading03"/>
        <w:ind w:left="1418" w:hanging="851"/>
      </w:pPr>
      <w:r w:rsidRPr="00CC7846">
        <w:lastRenderedPageBreak/>
        <w:t xml:space="preserve">to only act on the </w:t>
      </w:r>
      <w:r w:rsidRPr="00CC7846">
        <w:rPr>
          <w:u w:val="single"/>
        </w:rPr>
        <w:t>written</w:t>
      </w:r>
      <w:r w:rsidRPr="00CC7846">
        <w:t xml:space="preserve"> instructions of the Controller;</w:t>
      </w:r>
    </w:p>
    <w:p w14:paraId="0372F944" w14:textId="11DA2A97" w:rsidR="005B3A08" w:rsidRPr="00CC7846" w:rsidRDefault="005B3A08" w:rsidP="009E56E6">
      <w:pPr>
        <w:pStyle w:val="Heading03"/>
        <w:ind w:left="1418" w:hanging="851"/>
      </w:pPr>
      <w:r w:rsidRPr="00CC7846">
        <w:t>to not export Personal Data without the Controller’s instruction;</w:t>
      </w:r>
    </w:p>
    <w:p w14:paraId="389031C7" w14:textId="0A39C503" w:rsidR="005B3A08" w:rsidRPr="00CC7846" w:rsidRDefault="005B3A08" w:rsidP="009E56E6">
      <w:pPr>
        <w:pStyle w:val="Heading03"/>
        <w:ind w:left="1418" w:hanging="851"/>
      </w:pPr>
      <w:r w:rsidRPr="00CC7846">
        <w:t xml:space="preserve">to ensure staff are subject to confidentiality obligations; </w:t>
      </w:r>
    </w:p>
    <w:p w14:paraId="39DFF1A6" w14:textId="5EB8DE79" w:rsidR="005B3A08" w:rsidRPr="00CC7846" w:rsidRDefault="005B3A08" w:rsidP="009E56E6">
      <w:pPr>
        <w:pStyle w:val="Heading03"/>
        <w:ind w:left="1418" w:hanging="851"/>
      </w:pPr>
      <w:r w:rsidRPr="00CC7846">
        <w:t>to take appropriate security measures;</w:t>
      </w:r>
    </w:p>
    <w:p w14:paraId="23050C11" w14:textId="23D0761A" w:rsidR="005B3A08" w:rsidRPr="00CC7846" w:rsidRDefault="005B3A08" w:rsidP="009E56E6">
      <w:pPr>
        <w:pStyle w:val="Heading03"/>
        <w:ind w:left="1418" w:hanging="851"/>
      </w:pPr>
      <w:r w:rsidRPr="00CC7846">
        <w:t>to only engage sub-processors with the prior consent (specific or general) of the Controller and under a written contract;</w:t>
      </w:r>
    </w:p>
    <w:p w14:paraId="64C16EF4" w14:textId="776F61F2" w:rsidR="005B3A08" w:rsidRPr="00CC7846" w:rsidRDefault="005B3A08" w:rsidP="009E56E6">
      <w:pPr>
        <w:pStyle w:val="Heading03"/>
        <w:ind w:left="1418" w:hanging="851"/>
      </w:pPr>
      <w:r w:rsidRPr="00CC7846">
        <w:t>to keep the Personal Data secure and assist the Controller to do so;</w:t>
      </w:r>
    </w:p>
    <w:p w14:paraId="4EC45644" w14:textId="3F6DFE9F" w:rsidR="005B3A08" w:rsidRPr="00CC7846" w:rsidRDefault="005B3A08" w:rsidP="009E56E6">
      <w:pPr>
        <w:pStyle w:val="Heading03"/>
        <w:ind w:left="1418" w:hanging="851"/>
      </w:pPr>
      <w:r w:rsidRPr="00CC7846">
        <w:t>to assist with the notification of Data Breaches and Data Protection Impact Assessments;</w:t>
      </w:r>
    </w:p>
    <w:p w14:paraId="5722A5D1" w14:textId="3F21BCC5" w:rsidR="005B3A08" w:rsidRPr="00CC7846" w:rsidRDefault="005B3A08" w:rsidP="009E56E6">
      <w:pPr>
        <w:pStyle w:val="Heading03"/>
        <w:ind w:left="1418" w:hanging="851"/>
      </w:pPr>
      <w:r w:rsidRPr="00CC7846">
        <w:t>to assist with data subject requests, such as access, rectification, right to restrict processing, right to be forgotten;</w:t>
      </w:r>
    </w:p>
    <w:p w14:paraId="2453FD95" w14:textId="6B47A9F0" w:rsidR="005B3A08" w:rsidRPr="00CC7846" w:rsidRDefault="005B3A08" w:rsidP="009E56E6">
      <w:pPr>
        <w:pStyle w:val="Heading03"/>
        <w:ind w:left="1418" w:hanging="851"/>
      </w:pPr>
      <w:r w:rsidRPr="00CC7846">
        <w:t>to delete/return all Personal Data as requested at the end of the contract;</w:t>
      </w:r>
    </w:p>
    <w:p w14:paraId="7496BC7F" w14:textId="3B61EEEA" w:rsidR="005B3A08" w:rsidRPr="00CC7846" w:rsidRDefault="005B3A08" w:rsidP="009E56E6">
      <w:pPr>
        <w:pStyle w:val="Heading03"/>
        <w:ind w:left="1418" w:hanging="851"/>
      </w:pPr>
      <w:r w:rsidRPr="00CC7846">
        <w:t>to submit to audits and provide information about the processing; and</w:t>
      </w:r>
    </w:p>
    <w:p w14:paraId="55CA3E02" w14:textId="77777777" w:rsidR="005B3A08" w:rsidRPr="00CC7846" w:rsidRDefault="005B3A08" w:rsidP="009E56E6">
      <w:pPr>
        <w:pStyle w:val="Heading03"/>
        <w:ind w:left="1418" w:hanging="851"/>
      </w:pPr>
      <w:r w:rsidRPr="00CC7846">
        <w:t>to tell the Controller if any instruction is in breach of the Data Protection Laws.</w:t>
      </w:r>
    </w:p>
    <w:p w14:paraId="4AB9C5E4" w14:textId="77777777" w:rsidR="005B3A08" w:rsidRPr="00CC7846" w:rsidRDefault="005B3A08" w:rsidP="009E56E6">
      <w:pPr>
        <w:pStyle w:val="Heading02"/>
        <w:numPr>
          <w:ilvl w:val="0"/>
          <w:numId w:val="0"/>
        </w:numPr>
        <w:ind w:left="576"/>
      </w:pPr>
    </w:p>
    <w:p w14:paraId="53E99CA2" w14:textId="77777777" w:rsidR="005B3A08" w:rsidRPr="00CC7846" w:rsidRDefault="005B3A08" w:rsidP="009E56E6">
      <w:pPr>
        <w:pStyle w:val="Heading02"/>
      </w:pPr>
      <w:r w:rsidRPr="00CC7846">
        <w:t>In addition, the contract should set out:</w:t>
      </w:r>
    </w:p>
    <w:p w14:paraId="442AE6C4" w14:textId="77777777" w:rsidR="005B3A08" w:rsidRPr="00CC7846" w:rsidRDefault="005B3A08" w:rsidP="009E56E6">
      <w:pPr>
        <w:pStyle w:val="Heading02"/>
        <w:numPr>
          <w:ilvl w:val="0"/>
          <w:numId w:val="0"/>
        </w:numPr>
        <w:ind w:left="576"/>
      </w:pPr>
    </w:p>
    <w:p w14:paraId="0954E2CD" w14:textId="18E8A78A" w:rsidR="005B3A08" w:rsidRPr="00CC7846" w:rsidRDefault="005B3A08" w:rsidP="009E56E6">
      <w:pPr>
        <w:pStyle w:val="Heading03"/>
        <w:ind w:left="1418" w:hanging="851"/>
      </w:pPr>
      <w:r w:rsidRPr="00CC7846">
        <w:t>The subject-matter and duration of the processing;</w:t>
      </w:r>
    </w:p>
    <w:p w14:paraId="08E5669E" w14:textId="084D208A" w:rsidR="005B3A08" w:rsidRPr="00CC7846" w:rsidRDefault="005B3A08" w:rsidP="009E56E6">
      <w:pPr>
        <w:pStyle w:val="Heading03"/>
        <w:ind w:left="1418" w:hanging="851"/>
      </w:pPr>
      <w:r w:rsidRPr="00CC7846">
        <w:t>the nature and purpose of the processing;</w:t>
      </w:r>
    </w:p>
    <w:p w14:paraId="4E7B0B48" w14:textId="74284CCF" w:rsidR="005B3A08" w:rsidRPr="00CC7846" w:rsidRDefault="005B3A08" w:rsidP="009E56E6">
      <w:pPr>
        <w:pStyle w:val="Heading03"/>
        <w:ind w:left="1418" w:hanging="851"/>
      </w:pPr>
      <w:r w:rsidRPr="00CC7846">
        <w:t>the type of Personal Data and categories of Individuals; and</w:t>
      </w:r>
    </w:p>
    <w:p w14:paraId="616CA82A" w14:textId="77777777" w:rsidR="005B3A08" w:rsidRPr="00CC7846" w:rsidRDefault="005B3A08" w:rsidP="009E56E6">
      <w:pPr>
        <w:pStyle w:val="Heading03"/>
        <w:ind w:left="1418" w:hanging="851"/>
      </w:pPr>
      <w:r w:rsidRPr="00CC7846">
        <w:t>the obligations and rights of the Controller.</w:t>
      </w:r>
    </w:p>
    <w:p w14:paraId="207C3963" w14:textId="77777777" w:rsidR="005B3A08" w:rsidRPr="00CC7846" w:rsidRDefault="005B3A08" w:rsidP="009E56E6">
      <w:pPr>
        <w:pStyle w:val="Heading02"/>
        <w:numPr>
          <w:ilvl w:val="0"/>
          <w:numId w:val="0"/>
        </w:numPr>
        <w:ind w:left="576"/>
      </w:pPr>
    </w:p>
    <w:p w14:paraId="58B2548B" w14:textId="77777777" w:rsidR="005B3A08" w:rsidRDefault="005B3A08" w:rsidP="009E56E6">
      <w:pPr>
        <w:pStyle w:val="Heading02"/>
      </w:pPr>
      <w:r w:rsidRPr="00CC7846">
        <w:t>The College maintains a record of all processing activities carried out by any Processors on its behalf. Any manager who appoints a Processor must notify the Data Protection Officer and provide them with a copy of the contract, prior to the commencement of any processing activity.</w:t>
      </w:r>
    </w:p>
    <w:p w14:paraId="1E0C6FE6" w14:textId="77777777" w:rsidR="009E56E6" w:rsidRPr="00CC7846" w:rsidRDefault="009E56E6" w:rsidP="009E56E6">
      <w:pPr>
        <w:pStyle w:val="Heading02"/>
        <w:numPr>
          <w:ilvl w:val="0"/>
          <w:numId w:val="0"/>
        </w:numPr>
      </w:pPr>
    </w:p>
    <w:p w14:paraId="4C624092" w14:textId="77777777" w:rsidR="005B3A08" w:rsidRPr="00CC7846" w:rsidRDefault="005B3A08" w:rsidP="009E56E6">
      <w:pPr>
        <w:pStyle w:val="Heading01"/>
      </w:pPr>
      <w:bookmarkStart w:id="54" w:name="_Toc188614765"/>
      <w:bookmarkStart w:id="55" w:name="_Toc188615031"/>
      <w:bookmarkStart w:id="56" w:name="_Toc204089119"/>
      <w:r w:rsidRPr="00CC7846">
        <w:t>Individual Rights</w:t>
      </w:r>
      <w:bookmarkEnd w:id="54"/>
      <w:bookmarkEnd w:id="55"/>
      <w:bookmarkEnd w:id="56"/>
      <w:r w:rsidRPr="00CC7846">
        <w:t xml:space="preserve"> </w:t>
      </w:r>
    </w:p>
    <w:p w14:paraId="70540657" w14:textId="77777777" w:rsidR="005B3A08" w:rsidRPr="00CC7846" w:rsidRDefault="005B3A08" w:rsidP="008765AD">
      <w:pPr>
        <w:ind w:firstLine="851"/>
        <w:rPr>
          <w:rFonts w:ascii="Tahoma" w:hAnsi="Tahoma"/>
          <w:color w:val="262626" w:themeColor="text1" w:themeTint="D9"/>
          <w:sz w:val="22"/>
          <w:szCs w:val="22"/>
        </w:rPr>
      </w:pPr>
    </w:p>
    <w:p w14:paraId="6284279F" w14:textId="77777777" w:rsidR="005B3A08" w:rsidRPr="00CC7846" w:rsidRDefault="005B3A08" w:rsidP="008765AD">
      <w:pPr>
        <w:pStyle w:val="Level2Number"/>
        <w:numPr>
          <w:ilvl w:val="0"/>
          <w:numId w:val="0"/>
        </w:numPr>
        <w:spacing w:after="0"/>
        <w:ind w:firstLine="851"/>
        <w:jc w:val="left"/>
        <w:rPr>
          <w:rFonts w:cs="Arial"/>
          <w:color w:val="262626" w:themeColor="text1" w:themeTint="D9"/>
          <w:sz w:val="22"/>
          <w:szCs w:val="22"/>
        </w:rPr>
      </w:pPr>
    </w:p>
    <w:p w14:paraId="6FE2B8E3" w14:textId="7576CE4C" w:rsidR="005B3A08" w:rsidRDefault="005B3A08" w:rsidP="00C0340D">
      <w:pPr>
        <w:pStyle w:val="Heading02"/>
      </w:pPr>
      <w:r w:rsidRPr="00CC7846">
        <w:t xml:space="preserve">The College’s </w:t>
      </w:r>
      <w:r w:rsidRPr="00CC7846">
        <w:rPr>
          <w:color w:val="0000CC"/>
          <w:u w:val="single"/>
        </w:rPr>
        <w:t>Rights of Individuals Policy</w:t>
      </w:r>
      <w:r w:rsidRPr="00CC7846">
        <w:rPr>
          <w:color w:val="0000CC"/>
        </w:rPr>
        <w:t xml:space="preserve"> </w:t>
      </w:r>
      <w:r w:rsidRPr="00CC7846">
        <w:t>describes the rights of Individuals in respect of their personal data. Briefly, these are:</w:t>
      </w:r>
    </w:p>
    <w:p w14:paraId="30F2D686" w14:textId="77777777" w:rsidR="00C0340D" w:rsidRPr="00C0340D" w:rsidRDefault="00C0340D" w:rsidP="00C0340D">
      <w:pPr>
        <w:pStyle w:val="Heading02"/>
        <w:numPr>
          <w:ilvl w:val="0"/>
          <w:numId w:val="0"/>
        </w:numPr>
      </w:pPr>
    </w:p>
    <w:p w14:paraId="67DBC8BD" w14:textId="0D941BAD" w:rsidR="005B3A08" w:rsidRPr="00CC7846" w:rsidRDefault="005B3A08" w:rsidP="009E56E6">
      <w:pPr>
        <w:pStyle w:val="Heading02"/>
        <w:rPr>
          <w:rFonts w:ascii="Tahoma" w:hAnsi="Tahoma"/>
        </w:rPr>
      </w:pPr>
      <w:bookmarkStart w:id="57" w:name="_Toc188614766"/>
      <w:bookmarkStart w:id="58" w:name="_Toc188615032"/>
      <w:r w:rsidRPr="00CC7846">
        <w:rPr>
          <w:rStyle w:val="Heading3Char"/>
        </w:rPr>
        <w:t>Subject Access Requests</w:t>
      </w:r>
      <w:bookmarkEnd w:id="57"/>
      <w:bookmarkEnd w:id="58"/>
      <w:r w:rsidRPr="00CC7846">
        <w:rPr>
          <w:rFonts w:ascii="Tahoma" w:hAnsi="Tahoma" w:cs="Tahoma"/>
        </w:rPr>
        <w:t xml:space="preserve"> </w:t>
      </w:r>
      <w:r w:rsidRPr="00CC7846">
        <w:t>- the right to ask any Controller to confirm what Personal Data is held in relation to them and to provide them with the data;</w:t>
      </w:r>
    </w:p>
    <w:p w14:paraId="75B0D732" w14:textId="5B50CD23" w:rsidR="005B3A08" w:rsidRPr="00CC7846" w:rsidRDefault="005B3A08" w:rsidP="00C0340D">
      <w:pPr>
        <w:pStyle w:val="Heading02"/>
        <w:numPr>
          <w:ilvl w:val="0"/>
          <w:numId w:val="0"/>
        </w:numPr>
        <w:rPr>
          <w:rFonts w:ascii="Tahoma" w:hAnsi="Tahoma" w:cs="Tahoma"/>
        </w:rPr>
      </w:pPr>
    </w:p>
    <w:p w14:paraId="1C3C7F85" w14:textId="766EB71C" w:rsidR="005B3A08" w:rsidRPr="00CC7846" w:rsidRDefault="005B3A08" w:rsidP="009E56E6">
      <w:pPr>
        <w:pStyle w:val="Heading02"/>
        <w:rPr>
          <w:rFonts w:ascii="Tahoma" w:hAnsi="Tahoma"/>
        </w:rPr>
      </w:pPr>
      <w:bookmarkStart w:id="59" w:name="_Toc188614767"/>
      <w:bookmarkStart w:id="60" w:name="_Toc188615033"/>
      <w:r w:rsidRPr="00CC7846">
        <w:rPr>
          <w:rStyle w:val="Heading3Char"/>
        </w:rPr>
        <w:t>The Right of Erasure/to be Forgotten</w:t>
      </w:r>
      <w:bookmarkEnd w:id="59"/>
      <w:bookmarkEnd w:id="60"/>
      <w:r w:rsidRPr="00CC7846">
        <w:rPr>
          <w:rStyle w:val="Heading3Char"/>
        </w:rPr>
        <w:t xml:space="preserve"> </w:t>
      </w:r>
      <w:r w:rsidRPr="00CC7846">
        <w:t>- the right of an Individual to request the erasure of their Personal Data in certain circumstances;</w:t>
      </w:r>
    </w:p>
    <w:p w14:paraId="57F4C996" w14:textId="45DA92E7" w:rsidR="005B3A08" w:rsidRPr="00CC7846" w:rsidRDefault="005B3A08" w:rsidP="00C0340D">
      <w:pPr>
        <w:pStyle w:val="Heading02"/>
        <w:numPr>
          <w:ilvl w:val="0"/>
          <w:numId w:val="0"/>
        </w:numPr>
        <w:ind w:left="576"/>
        <w:rPr>
          <w:rFonts w:ascii="Tahoma" w:hAnsi="Tahoma" w:cs="Tahoma"/>
        </w:rPr>
      </w:pPr>
    </w:p>
    <w:p w14:paraId="64E66924" w14:textId="50837008" w:rsidR="005B3A08" w:rsidRPr="00CC7846" w:rsidRDefault="005B3A08" w:rsidP="009E56E6">
      <w:pPr>
        <w:pStyle w:val="Heading02"/>
        <w:rPr>
          <w:rFonts w:ascii="Tahoma" w:hAnsi="Tahoma"/>
        </w:rPr>
      </w:pPr>
      <w:bookmarkStart w:id="61" w:name="_Toc188614768"/>
      <w:bookmarkStart w:id="62" w:name="_Toc188615034"/>
      <w:r w:rsidRPr="00CC7846">
        <w:rPr>
          <w:rStyle w:val="Heading3Char"/>
        </w:rPr>
        <w:t>The Right of Data Portability</w:t>
      </w:r>
      <w:bookmarkEnd w:id="61"/>
      <w:bookmarkEnd w:id="62"/>
      <w:r w:rsidRPr="00CC7846">
        <w:rPr>
          <w:rFonts w:ascii="Tahoma" w:hAnsi="Tahoma" w:cs="Tahoma"/>
        </w:rPr>
        <w:t xml:space="preserve"> </w:t>
      </w:r>
      <w:r w:rsidRPr="00CC7846">
        <w:t xml:space="preserve">– the right of an Individual to request that their Personal Data is provided to them in a structured, commonly used and machine-readable format where: </w:t>
      </w:r>
    </w:p>
    <w:p w14:paraId="765C6843" w14:textId="77777777" w:rsidR="005B3A08" w:rsidRPr="00CC7846" w:rsidRDefault="005B3A08" w:rsidP="00C0340D">
      <w:pPr>
        <w:pStyle w:val="Heading03"/>
        <w:ind w:left="1418" w:hanging="851"/>
      </w:pPr>
      <w:r w:rsidRPr="00CC7846">
        <w:t xml:space="preserve">the processing is based on consent or on a contract; and </w:t>
      </w:r>
    </w:p>
    <w:p w14:paraId="5218B88B" w14:textId="77777777" w:rsidR="005B3A08" w:rsidRPr="00CC7846" w:rsidRDefault="005B3A08" w:rsidP="00C0340D">
      <w:pPr>
        <w:pStyle w:val="Heading03"/>
        <w:ind w:left="1418" w:hanging="851"/>
        <w:rPr>
          <w:rFonts w:cs="Tahoma"/>
        </w:rPr>
      </w:pPr>
      <w:r w:rsidRPr="00CC7846">
        <w:t>the processing is carried out by automated means</w:t>
      </w:r>
      <w:r w:rsidRPr="00CC7846">
        <w:rPr>
          <w:rFonts w:cs="Tahoma"/>
        </w:rPr>
        <w:t>.</w:t>
      </w:r>
    </w:p>
    <w:p w14:paraId="196C7D0C" w14:textId="77777777" w:rsidR="005B3A08" w:rsidRPr="00CC7846" w:rsidRDefault="005B3A08" w:rsidP="00C0340D">
      <w:pPr>
        <w:pStyle w:val="Heading02"/>
        <w:numPr>
          <w:ilvl w:val="0"/>
          <w:numId w:val="0"/>
        </w:numPr>
        <w:ind w:left="576" w:hanging="576"/>
      </w:pPr>
    </w:p>
    <w:p w14:paraId="7205F2F3" w14:textId="1BE00BFF" w:rsidR="005B3A08" w:rsidRPr="00CC7846" w:rsidRDefault="005B3A08" w:rsidP="009E56E6">
      <w:pPr>
        <w:pStyle w:val="Heading02"/>
        <w:rPr>
          <w:rFonts w:ascii="Tahoma" w:hAnsi="Tahoma"/>
        </w:rPr>
      </w:pPr>
      <w:bookmarkStart w:id="63" w:name="_Toc188614769"/>
      <w:bookmarkStart w:id="64" w:name="_Toc188615035"/>
      <w:r w:rsidRPr="00CC7846">
        <w:rPr>
          <w:rStyle w:val="Heading3Char"/>
        </w:rPr>
        <w:lastRenderedPageBreak/>
        <w:t>The Right of Rectification and Restriction</w:t>
      </w:r>
      <w:bookmarkEnd w:id="63"/>
      <w:bookmarkEnd w:id="64"/>
      <w:r w:rsidRPr="00CC7846">
        <w:rPr>
          <w:rStyle w:val="Heading3Char"/>
        </w:rPr>
        <w:t xml:space="preserve"> </w:t>
      </w:r>
      <w:r w:rsidRPr="00CC7846">
        <w:t>– the right to request that any Personal Data is rectified if inaccurate and to have use of Personal Data restricted to particular purposes in certain circumstances.</w:t>
      </w:r>
    </w:p>
    <w:p w14:paraId="694639F4" w14:textId="77777777" w:rsidR="005B3A08" w:rsidRPr="00CC7846" w:rsidRDefault="005B3A08" w:rsidP="00C0340D">
      <w:pPr>
        <w:pStyle w:val="Heading02"/>
        <w:numPr>
          <w:ilvl w:val="0"/>
          <w:numId w:val="0"/>
        </w:numPr>
        <w:rPr>
          <w:rFonts w:ascii="Tahoma" w:hAnsi="Tahoma"/>
        </w:rPr>
      </w:pPr>
    </w:p>
    <w:p w14:paraId="462A3236" w14:textId="77777777" w:rsidR="005B3A08" w:rsidRDefault="005B3A08" w:rsidP="009E56E6">
      <w:pPr>
        <w:pStyle w:val="Heading02"/>
      </w:pPr>
      <w:r w:rsidRPr="00CC7846">
        <w:t xml:space="preserve">The College will use all Personal Data in accordance with the rights given to Individuals’ under Data Protection Laws, and will ensure that it allows Individuals to exercise their rights in accordance with the College’s </w:t>
      </w:r>
      <w:r w:rsidRPr="00CC7846">
        <w:rPr>
          <w:color w:val="0000CC"/>
          <w:u w:val="single"/>
        </w:rPr>
        <w:t>Rights of Individuals Policy</w:t>
      </w:r>
      <w:r w:rsidRPr="00CC7846">
        <w:t xml:space="preserve"> and </w:t>
      </w:r>
      <w:r w:rsidRPr="00CC7846">
        <w:rPr>
          <w:color w:val="0000CC"/>
          <w:u w:val="single"/>
        </w:rPr>
        <w:t>Rights of Individuals Procedure</w:t>
      </w:r>
      <w:r w:rsidRPr="00CC7846">
        <w:t xml:space="preserve">. Please familiarise yourself with these documents as they contain important obligations which College Personnel </w:t>
      </w:r>
      <w:r w:rsidRPr="00CC7846">
        <w:rPr>
          <w:rFonts w:cs="Tahoma"/>
        </w:rPr>
        <w:t>must</w:t>
      </w:r>
      <w:r w:rsidRPr="00CC7846">
        <w:t xml:space="preserve"> comply with.</w:t>
      </w:r>
    </w:p>
    <w:p w14:paraId="6460A673" w14:textId="77777777" w:rsidR="00C0340D" w:rsidRDefault="00C0340D" w:rsidP="00C0340D">
      <w:pPr>
        <w:pStyle w:val="ListParagraph"/>
      </w:pPr>
    </w:p>
    <w:p w14:paraId="0B0BF272" w14:textId="77777777" w:rsidR="00C0340D" w:rsidRPr="00CC7846" w:rsidRDefault="00C0340D" w:rsidP="00C0340D">
      <w:pPr>
        <w:pStyle w:val="Heading02"/>
        <w:numPr>
          <w:ilvl w:val="0"/>
          <w:numId w:val="0"/>
        </w:numPr>
        <w:ind w:left="576" w:hanging="576"/>
      </w:pPr>
    </w:p>
    <w:p w14:paraId="5BD52306" w14:textId="77777777" w:rsidR="005B3A08" w:rsidRPr="00CC7846" w:rsidRDefault="005B3A08" w:rsidP="00C0340D">
      <w:pPr>
        <w:pStyle w:val="Heading01"/>
      </w:pPr>
      <w:bookmarkStart w:id="65" w:name="_Toc512864822"/>
      <w:bookmarkStart w:id="66" w:name="_Toc188614770"/>
      <w:bookmarkStart w:id="67" w:name="_Toc188615036"/>
      <w:bookmarkStart w:id="68" w:name="_Toc204089120"/>
      <w:r w:rsidRPr="00CC7846">
        <w:t>M</w:t>
      </w:r>
      <w:bookmarkEnd w:id="65"/>
      <w:r w:rsidRPr="00CC7846">
        <w:t>arketing and Consent</w:t>
      </w:r>
      <w:bookmarkEnd w:id="66"/>
      <w:bookmarkEnd w:id="67"/>
      <w:bookmarkEnd w:id="68"/>
    </w:p>
    <w:p w14:paraId="1AAD7C1E" w14:textId="77777777" w:rsidR="005B3A08" w:rsidRPr="00CC7846" w:rsidRDefault="005B3A08" w:rsidP="008765AD">
      <w:pPr>
        <w:keepNext/>
        <w:ind w:firstLine="851"/>
        <w:rPr>
          <w:rFonts w:ascii="Tahoma" w:hAnsi="Tahoma"/>
          <w:color w:val="262626" w:themeColor="text1" w:themeTint="D9"/>
          <w:sz w:val="22"/>
          <w:szCs w:val="22"/>
        </w:rPr>
      </w:pPr>
    </w:p>
    <w:p w14:paraId="0C7F43B3" w14:textId="77777777" w:rsidR="005B3A08" w:rsidRPr="00CC7846" w:rsidRDefault="005B3A08" w:rsidP="00C0340D">
      <w:pPr>
        <w:pStyle w:val="Heading02"/>
      </w:pPr>
      <w:r w:rsidRPr="00CC7846">
        <w:t>The College will sometimes contact Individuals to send them marketing or to promote the College. Where the College carries out any marketing, Data Protection Laws require that this is only done in a legally compliant manner.</w:t>
      </w:r>
    </w:p>
    <w:p w14:paraId="0954D15E" w14:textId="77777777" w:rsidR="005B3A08" w:rsidRPr="00CC7846" w:rsidRDefault="005B3A08" w:rsidP="00C0340D">
      <w:pPr>
        <w:pStyle w:val="Heading02"/>
        <w:numPr>
          <w:ilvl w:val="0"/>
          <w:numId w:val="0"/>
        </w:numPr>
      </w:pPr>
    </w:p>
    <w:p w14:paraId="15F0C47D" w14:textId="77777777" w:rsidR="005B3A08" w:rsidRPr="00CC7846" w:rsidRDefault="005B3A08" w:rsidP="00C0340D">
      <w:pPr>
        <w:pStyle w:val="Heading02"/>
      </w:pPr>
      <w:r w:rsidRPr="00CC7846">
        <w:t>Marketing consists of any advertising or marketing communication that is directed to particular Individuals. Where marketing activity is contemplated, this must be identified in relevant privacy notices, and must include detailed information, such as whether any profiling takes place.  There are strict rules on obtaining consent requiring an Individual's "clear affirmative action". The ICO prefers to see the ‘consent’ basis used in a marketing context.</w:t>
      </w:r>
    </w:p>
    <w:p w14:paraId="50AEB1DF" w14:textId="77777777" w:rsidR="005B3A08" w:rsidRPr="00CC7846" w:rsidRDefault="005B3A08" w:rsidP="00C0340D">
      <w:pPr>
        <w:pStyle w:val="Heading02"/>
        <w:numPr>
          <w:ilvl w:val="0"/>
          <w:numId w:val="0"/>
        </w:numPr>
      </w:pPr>
    </w:p>
    <w:p w14:paraId="58EA9645" w14:textId="77777777" w:rsidR="005B3A08" w:rsidRPr="00CC7846" w:rsidRDefault="005B3A08" w:rsidP="00C0340D">
      <w:pPr>
        <w:pStyle w:val="Heading02"/>
      </w:pPr>
      <w:r w:rsidRPr="00CC7846">
        <w:t xml:space="preserve">The Privacy and Electronic Communications Regulations (PECR) apply to direct marketing i.e. a communication directed to particular Individuals and cover any advertising/marketing material. They apply to electronic communication i.e. calls, emails, texts, faxes. The PECR apply even if you are not processing any Personal Data. </w:t>
      </w:r>
    </w:p>
    <w:p w14:paraId="3A93C23D" w14:textId="77777777" w:rsidR="005B3A08" w:rsidRPr="00CC7846" w:rsidRDefault="005B3A08" w:rsidP="00C0340D">
      <w:pPr>
        <w:pStyle w:val="Heading02"/>
        <w:numPr>
          <w:ilvl w:val="0"/>
          <w:numId w:val="0"/>
        </w:numPr>
      </w:pPr>
    </w:p>
    <w:p w14:paraId="518F6A96" w14:textId="77777777" w:rsidR="005B3A08" w:rsidRPr="00CC7846" w:rsidRDefault="005B3A08" w:rsidP="00C0340D">
      <w:pPr>
        <w:pStyle w:val="Heading02"/>
      </w:pPr>
      <w:r w:rsidRPr="00CC7846">
        <w:t xml:space="preserve">Consent is central to electronic marketing. The College will normally seek consent (where appropriate) by providing an un-ticked opt-in box. </w:t>
      </w:r>
    </w:p>
    <w:p w14:paraId="05F8E0D3" w14:textId="77777777" w:rsidR="005B3A08" w:rsidRPr="00CC7846" w:rsidRDefault="005B3A08" w:rsidP="00C0340D">
      <w:pPr>
        <w:pStyle w:val="Heading02"/>
        <w:numPr>
          <w:ilvl w:val="0"/>
          <w:numId w:val="0"/>
        </w:numPr>
      </w:pPr>
    </w:p>
    <w:p w14:paraId="1D5E7F4F" w14:textId="5C764A89" w:rsidR="005B3A08" w:rsidRDefault="005B3A08" w:rsidP="00C0340D">
      <w:pPr>
        <w:pStyle w:val="Heading02"/>
      </w:pPr>
      <w:r w:rsidRPr="00CC7846">
        <w:t>Alternatively, the College may be able to market using a “soft opt in” if the following conditions are met:</w:t>
      </w:r>
    </w:p>
    <w:p w14:paraId="71BC27EC" w14:textId="77777777" w:rsidR="00C0340D" w:rsidRPr="00CC7846" w:rsidRDefault="00C0340D" w:rsidP="00C0340D">
      <w:pPr>
        <w:pStyle w:val="Heading02"/>
        <w:numPr>
          <w:ilvl w:val="0"/>
          <w:numId w:val="0"/>
        </w:numPr>
      </w:pPr>
    </w:p>
    <w:p w14:paraId="2BCD44C1" w14:textId="1DFCF249" w:rsidR="005B3A08" w:rsidRPr="00CC7846" w:rsidRDefault="005B3A08" w:rsidP="00C0340D">
      <w:pPr>
        <w:pStyle w:val="Heading03"/>
        <w:ind w:left="1418" w:hanging="851"/>
      </w:pPr>
      <w:r w:rsidRPr="00CC7846">
        <w:t>contact details have been obtained in the course of a sale (or negotiations for a sale);</w:t>
      </w:r>
    </w:p>
    <w:p w14:paraId="54C71C2B" w14:textId="5E1D651D" w:rsidR="005B3A08" w:rsidRPr="00CC7846" w:rsidRDefault="005B3A08" w:rsidP="00C0340D">
      <w:pPr>
        <w:pStyle w:val="Heading03"/>
        <w:ind w:left="1418" w:hanging="851"/>
      </w:pPr>
      <w:r w:rsidRPr="00CC7846">
        <w:t xml:space="preserve">the College is marketing its own similar services; and </w:t>
      </w:r>
    </w:p>
    <w:p w14:paraId="75908EAF" w14:textId="77777777" w:rsidR="005B3A08" w:rsidRDefault="005B3A08" w:rsidP="00C0340D">
      <w:pPr>
        <w:pStyle w:val="Heading03"/>
        <w:ind w:left="1418" w:hanging="851"/>
      </w:pPr>
      <w:r w:rsidRPr="00CC7846">
        <w:t>the College gives the Individual a simple opportunity to refuse to opt out of the marketing, both when first collecting the details and in every message after that.</w:t>
      </w:r>
    </w:p>
    <w:p w14:paraId="3BBF0C32" w14:textId="77777777" w:rsidR="00C0340D" w:rsidRPr="00CC7846" w:rsidRDefault="00C0340D" w:rsidP="00C0340D">
      <w:pPr>
        <w:pStyle w:val="Heading02"/>
        <w:numPr>
          <w:ilvl w:val="0"/>
          <w:numId w:val="0"/>
        </w:numPr>
        <w:ind w:left="576"/>
      </w:pPr>
    </w:p>
    <w:p w14:paraId="45BED373" w14:textId="77777777" w:rsidR="005B3A08" w:rsidRPr="00CC7846" w:rsidRDefault="005B3A08" w:rsidP="00C0340D">
      <w:pPr>
        <w:pStyle w:val="Heading01"/>
      </w:pPr>
      <w:bookmarkStart w:id="69" w:name="_Toc188614771"/>
      <w:bookmarkStart w:id="70" w:name="_Toc188615037"/>
      <w:bookmarkStart w:id="71" w:name="_Toc204089121"/>
      <w:r w:rsidRPr="00CC7846">
        <w:t>Automated Decision Making and Profiling</w:t>
      </w:r>
      <w:bookmarkEnd w:id="69"/>
      <w:bookmarkEnd w:id="70"/>
      <w:bookmarkEnd w:id="71"/>
      <w:r w:rsidRPr="00CC7846">
        <w:t xml:space="preserve"> </w:t>
      </w:r>
    </w:p>
    <w:p w14:paraId="44C2B0A1" w14:textId="77777777" w:rsidR="005B3A08" w:rsidRPr="00CC7846" w:rsidRDefault="005B3A08" w:rsidP="00C0340D">
      <w:pPr>
        <w:pStyle w:val="Heading02"/>
        <w:numPr>
          <w:ilvl w:val="0"/>
          <w:numId w:val="0"/>
        </w:numPr>
        <w:ind w:left="576" w:hanging="576"/>
        <w:rPr>
          <w:rFonts w:ascii="Tahoma" w:hAnsi="Tahoma"/>
          <w:szCs w:val="22"/>
        </w:rPr>
      </w:pPr>
    </w:p>
    <w:p w14:paraId="7BFEDFC2" w14:textId="77777777" w:rsidR="005B3A08" w:rsidRPr="00CC7846" w:rsidRDefault="005B3A08" w:rsidP="00C0340D">
      <w:pPr>
        <w:pStyle w:val="Heading02"/>
        <w:rPr>
          <w:szCs w:val="22"/>
        </w:rPr>
      </w:pPr>
      <w:r w:rsidRPr="00CC7846">
        <w:rPr>
          <w:szCs w:val="22"/>
        </w:rPr>
        <w:t>Under Data Protection Laws there are controls around profiling and automated decision making in relation to Individuals.</w:t>
      </w:r>
    </w:p>
    <w:p w14:paraId="7BDB1C6B" w14:textId="77777777" w:rsidR="005B3A08" w:rsidRPr="00CC7846" w:rsidRDefault="005B3A08" w:rsidP="00C0340D">
      <w:pPr>
        <w:pStyle w:val="Heading02"/>
        <w:numPr>
          <w:ilvl w:val="0"/>
          <w:numId w:val="0"/>
        </w:numPr>
        <w:rPr>
          <w:szCs w:val="22"/>
        </w:rPr>
      </w:pPr>
    </w:p>
    <w:p w14:paraId="1FDE3A52" w14:textId="77777777" w:rsidR="005B3A08" w:rsidRPr="00CC7846" w:rsidRDefault="005B3A08" w:rsidP="00C0340D">
      <w:pPr>
        <w:pStyle w:val="Heading02"/>
        <w:rPr>
          <w:szCs w:val="22"/>
        </w:rPr>
      </w:pPr>
      <w:r w:rsidRPr="00CC7846">
        <w:rPr>
          <w:szCs w:val="22"/>
        </w:rPr>
        <w:t xml:space="preserve">Any Automated Decision Making or Profiling which the College carries out can only be done once the College is confident that it is complying with Data Protection Laws. If College </w:t>
      </w:r>
      <w:r w:rsidRPr="00CC7846">
        <w:rPr>
          <w:szCs w:val="22"/>
        </w:rPr>
        <w:lastRenderedPageBreak/>
        <w:t>Personnel therefore wish to carry out any Automated Decision Making or Profiling, College Personnel must inform the Data Protection Officer.</w:t>
      </w:r>
    </w:p>
    <w:p w14:paraId="2B702299" w14:textId="77777777" w:rsidR="005B3A08" w:rsidRPr="00CC7846" w:rsidRDefault="005B3A08" w:rsidP="00C0340D">
      <w:pPr>
        <w:pStyle w:val="Heading02"/>
        <w:numPr>
          <w:ilvl w:val="0"/>
          <w:numId w:val="0"/>
        </w:numPr>
        <w:rPr>
          <w:szCs w:val="22"/>
        </w:rPr>
      </w:pPr>
    </w:p>
    <w:p w14:paraId="07EC1403" w14:textId="77777777" w:rsidR="005B3A08" w:rsidRPr="00CC7846" w:rsidRDefault="005B3A08" w:rsidP="00C0340D">
      <w:pPr>
        <w:pStyle w:val="Heading02"/>
        <w:rPr>
          <w:szCs w:val="22"/>
        </w:rPr>
      </w:pPr>
      <w:r w:rsidRPr="00CC7846">
        <w:rPr>
          <w:szCs w:val="22"/>
        </w:rPr>
        <w:t>College Personnel must not carry out Automated Decision Making or Profiling without the approval of the Data Protection Officer.</w:t>
      </w:r>
    </w:p>
    <w:p w14:paraId="06C8750F" w14:textId="77777777" w:rsidR="005B3A08" w:rsidRPr="00CC7846" w:rsidRDefault="005B3A08" w:rsidP="00C0340D">
      <w:pPr>
        <w:pStyle w:val="Heading02"/>
        <w:numPr>
          <w:ilvl w:val="0"/>
          <w:numId w:val="0"/>
        </w:numPr>
        <w:rPr>
          <w:szCs w:val="22"/>
        </w:rPr>
      </w:pPr>
    </w:p>
    <w:p w14:paraId="533F7C3E" w14:textId="77777777" w:rsidR="005B3A08" w:rsidRDefault="005B3A08" w:rsidP="00C0340D">
      <w:pPr>
        <w:pStyle w:val="Heading02"/>
        <w:rPr>
          <w:szCs w:val="22"/>
        </w:rPr>
      </w:pPr>
      <w:r w:rsidRPr="00CC7846">
        <w:rPr>
          <w:szCs w:val="22"/>
        </w:rPr>
        <w:t xml:space="preserve">The College does not carry out Automated Decision Making or Profiling in relation to its employees. </w:t>
      </w:r>
    </w:p>
    <w:p w14:paraId="12C98E3C" w14:textId="77777777" w:rsidR="00C0340D" w:rsidRDefault="00C0340D" w:rsidP="00C0340D">
      <w:pPr>
        <w:pStyle w:val="ListParagraph"/>
        <w:rPr>
          <w:szCs w:val="22"/>
        </w:rPr>
      </w:pPr>
    </w:p>
    <w:p w14:paraId="14516CD9" w14:textId="77777777" w:rsidR="00C0340D" w:rsidRPr="00CC7846" w:rsidRDefault="00C0340D" w:rsidP="00C0340D">
      <w:pPr>
        <w:pStyle w:val="Heading02"/>
        <w:numPr>
          <w:ilvl w:val="0"/>
          <w:numId w:val="0"/>
        </w:numPr>
        <w:rPr>
          <w:szCs w:val="22"/>
        </w:rPr>
      </w:pPr>
    </w:p>
    <w:p w14:paraId="458E2E6A" w14:textId="77777777" w:rsidR="005B3A08" w:rsidRPr="00CC7846" w:rsidRDefault="005B3A08" w:rsidP="00C0340D">
      <w:pPr>
        <w:pStyle w:val="Heading01"/>
      </w:pPr>
      <w:bookmarkStart w:id="72" w:name="_Toc188614772"/>
      <w:bookmarkStart w:id="73" w:name="_Toc188615038"/>
      <w:bookmarkStart w:id="74" w:name="_Toc204089122"/>
      <w:r w:rsidRPr="00CC7846">
        <w:t>Data Protection Impact Assessments (DPIA)</w:t>
      </w:r>
      <w:bookmarkEnd w:id="72"/>
      <w:bookmarkEnd w:id="73"/>
      <w:bookmarkEnd w:id="74"/>
    </w:p>
    <w:p w14:paraId="7A9774D1" w14:textId="77777777" w:rsidR="005B3A08" w:rsidRPr="00CC7846" w:rsidRDefault="005B3A08" w:rsidP="008765AD">
      <w:pPr>
        <w:ind w:firstLine="851"/>
        <w:rPr>
          <w:rFonts w:ascii="Tahoma" w:hAnsi="Tahoma"/>
          <w:color w:val="262626" w:themeColor="text1" w:themeTint="D9"/>
          <w:sz w:val="22"/>
          <w:szCs w:val="22"/>
        </w:rPr>
      </w:pPr>
    </w:p>
    <w:p w14:paraId="1F696DBD" w14:textId="77777777" w:rsidR="005B3A08" w:rsidRPr="00CC7846" w:rsidRDefault="005B3A08" w:rsidP="00C0340D">
      <w:pPr>
        <w:pStyle w:val="Heading02"/>
      </w:pPr>
      <w:r w:rsidRPr="00CC7846">
        <w:t>A Data Protection Impact Assessment (“DPIA”) must be completed where the use of Personal Data is likely to result in a high risk to the rights and freedoms of Individuals. A DPIA should be started as early as practical in the design of processing operations. A DPIA is not a prohibition on using Personal Data but is an assessment of issues affecting Personal Data which need to be considered before processing begins. The process is designed to:</w:t>
      </w:r>
    </w:p>
    <w:p w14:paraId="2AA3B039" w14:textId="77777777" w:rsidR="005B3A08" w:rsidRPr="00CC7846" w:rsidRDefault="005B3A08" w:rsidP="00C0340D">
      <w:pPr>
        <w:pStyle w:val="Heading02"/>
        <w:numPr>
          <w:ilvl w:val="0"/>
          <w:numId w:val="0"/>
        </w:numPr>
      </w:pPr>
    </w:p>
    <w:p w14:paraId="3D9CA56D" w14:textId="567271CE" w:rsidR="005B3A08" w:rsidRPr="00CC7846" w:rsidRDefault="005B3A08" w:rsidP="00C0340D">
      <w:pPr>
        <w:pStyle w:val="Heading03"/>
        <w:ind w:left="1418" w:hanging="851"/>
      </w:pPr>
      <w:r w:rsidRPr="00CC7846">
        <w:t>describe the collection and use of Personal Data;</w:t>
      </w:r>
    </w:p>
    <w:p w14:paraId="6A101F67" w14:textId="73BC7147" w:rsidR="005B3A08" w:rsidRPr="00CC7846" w:rsidRDefault="005B3A08" w:rsidP="00C0340D">
      <w:pPr>
        <w:pStyle w:val="Heading03"/>
        <w:ind w:left="1418" w:hanging="851"/>
      </w:pPr>
      <w:r w:rsidRPr="00CC7846">
        <w:t>assess its necessity and its proportionality in relation to the purposes;</w:t>
      </w:r>
    </w:p>
    <w:p w14:paraId="76C425E0" w14:textId="7FC5BEEE" w:rsidR="005B3A08" w:rsidRPr="00CC7846" w:rsidRDefault="005B3A08" w:rsidP="00C0340D">
      <w:pPr>
        <w:pStyle w:val="Heading03"/>
        <w:ind w:left="1418" w:hanging="851"/>
      </w:pPr>
      <w:r w:rsidRPr="00CC7846">
        <w:t>assess the risks to the rights and freedoms of Individuals; and</w:t>
      </w:r>
    </w:p>
    <w:p w14:paraId="5DEE0ABE" w14:textId="77777777" w:rsidR="005B3A08" w:rsidRPr="00CC7846" w:rsidRDefault="005B3A08" w:rsidP="00C0340D">
      <w:pPr>
        <w:pStyle w:val="Heading03"/>
        <w:ind w:left="1418" w:hanging="851"/>
      </w:pPr>
      <w:r w:rsidRPr="00CC7846">
        <w:t>the measures to address the risks.</w:t>
      </w:r>
    </w:p>
    <w:p w14:paraId="101F0B58" w14:textId="77777777" w:rsidR="005B3A08" w:rsidRPr="00CC7846" w:rsidRDefault="005B3A08" w:rsidP="00C0340D">
      <w:pPr>
        <w:pStyle w:val="Heading02"/>
        <w:numPr>
          <w:ilvl w:val="0"/>
          <w:numId w:val="0"/>
        </w:numPr>
        <w:rPr>
          <w:i/>
        </w:rPr>
      </w:pPr>
    </w:p>
    <w:p w14:paraId="1202ED2A" w14:textId="77777777" w:rsidR="005B3A08" w:rsidRPr="00CC7846" w:rsidRDefault="005B3A08" w:rsidP="00C0340D">
      <w:pPr>
        <w:pStyle w:val="Heading02"/>
      </w:pPr>
      <w:r w:rsidRPr="00CC7846">
        <w:t>Where a DPIA reveals risks which cannot be appropriately mitigated, the ICO must be consulted.</w:t>
      </w:r>
    </w:p>
    <w:p w14:paraId="15510E98" w14:textId="77777777" w:rsidR="005B3A08" w:rsidRPr="00CC7846" w:rsidRDefault="005B3A08" w:rsidP="00C0340D">
      <w:pPr>
        <w:pStyle w:val="Heading02"/>
        <w:numPr>
          <w:ilvl w:val="0"/>
          <w:numId w:val="0"/>
        </w:numPr>
      </w:pPr>
    </w:p>
    <w:p w14:paraId="61A9A8BF" w14:textId="77777777" w:rsidR="005B3A08" w:rsidRPr="00CC7846" w:rsidRDefault="005B3A08" w:rsidP="00C0340D">
      <w:pPr>
        <w:pStyle w:val="Heading02"/>
      </w:pPr>
      <w:r w:rsidRPr="00CC7846">
        <w:t>Where the College is launching or proposing to adopt a new process, product or service which involves Personal Data, the College needs to consider whether it needs to carry out a DPIA as part of the project initiation process. The College needs to carry out a DPIA at an early stage in the process</w:t>
      </w:r>
      <w:r w:rsidRPr="00CC7846">
        <w:rPr>
          <w:u w:val="single"/>
        </w:rPr>
        <w:t xml:space="preserve"> </w:t>
      </w:r>
      <w:r w:rsidRPr="00CC7846">
        <w:t>so that the College can identify and fix problems with its proposed new process, product or service at an early stage, reducing the associated costs and damage to reputation, which might otherwise occur.</w:t>
      </w:r>
    </w:p>
    <w:p w14:paraId="44BB84D3" w14:textId="77777777" w:rsidR="005B3A08" w:rsidRPr="00CC7846" w:rsidRDefault="005B3A08" w:rsidP="00C0340D">
      <w:pPr>
        <w:pStyle w:val="Heading02"/>
        <w:numPr>
          <w:ilvl w:val="0"/>
          <w:numId w:val="0"/>
        </w:numPr>
      </w:pPr>
    </w:p>
    <w:p w14:paraId="68E35988" w14:textId="77777777" w:rsidR="005B3A08" w:rsidRPr="00CC7846" w:rsidRDefault="005B3A08" w:rsidP="00C0340D">
      <w:pPr>
        <w:pStyle w:val="Heading02"/>
      </w:pPr>
      <w:r w:rsidRPr="00CC7846">
        <w:t>Situations where the College may have to carry out a Data Protection Impact Assessment include the following (please note that this list is not exhaustive):</w:t>
      </w:r>
    </w:p>
    <w:p w14:paraId="74EEB029" w14:textId="77777777" w:rsidR="005B3A08" w:rsidRPr="00CC7846" w:rsidRDefault="005B3A08" w:rsidP="00C0340D">
      <w:pPr>
        <w:pStyle w:val="Heading02"/>
        <w:numPr>
          <w:ilvl w:val="0"/>
          <w:numId w:val="0"/>
        </w:numPr>
      </w:pPr>
    </w:p>
    <w:p w14:paraId="20CF86C3" w14:textId="46A37508" w:rsidR="005B3A08" w:rsidRPr="00CC7846" w:rsidRDefault="005B3A08" w:rsidP="00C0340D">
      <w:pPr>
        <w:pStyle w:val="Heading03"/>
        <w:ind w:left="1418" w:hanging="851"/>
      </w:pPr>
      <w:r w:rsidRPr="00CC7846">
        <w:t xml:space="preserve">large scale and systematic use of Personal Data for the purposes of Automated Decision Making or Profiling (see definitions above) where legal or similarly significant decisions are made; </w:t>
      </w:r>
    </w:p>
    <w:p w14:paraId="2A27CE53" w14:textId="2600C0F2" w:rsidR="005B3A08" w:rsidRPr="00CC7846" w:rsidRDefault="005B3A08" w:rsidP="00C0340D">
      <w:pPr>
        <w:pStyle w:val="Heading03"/>
        <w:ind w:left="1418" w:hanging="851"/>
      </w:pPr>
      <w:r w:rsidRPr="00CC7846">
        <w:t>large scale use of Special Categories of Personal Data, or Personal Data relating to criminal convictions and offences e.g. the use of high volumes of health data; or</w:t>
      </w:r>
    </w:p>
    <w:p w14:paraId="54231979" w14:textId="77777777" w:rsidR="005B3A08" w:rsidRPr="00CC7846" w:rsidRDefault="005B3A08" w:rsidP="00C0340D">
      <w:pPr>
        <w:pStyle w:val="Heading03"/>
        <w:ind w:left="1418" w:hanging="851"/>
      </w:pPr>
      <w:r w:rsidRPr="00CC7846">
        <w:t>systematic monitoring of public areas on a large scale e.g. CCTV cameras.</w:t>
      </w:r>
    </w:p>
    <w:p w14:paraId="61951032" w14:textId="77777777" w:rsidR="005B3A08" w:rsidRPr="00CC7846" w:rsidRDefault="005B3A08" w:rsidP="00C0340D">
      <w:pPr>
        <w:pStyle w:val="Heading02"/>
        <w:numPr>
          <w:ilvl w:val="0"/>
          <w:numId w:val="0"/>
        </w:numPr>
      </w:pPr>
    </w:p>
    <w:p w14:paraId="2E9B34D1" w14:textId="77777777" w:rsidR="005B3A08" w:rsidRPr="00CC7846" w:rsidRDefault="005B3A08" w:rsidP="00C0340D">
      <w:pPr>
        <w:pStyle w:val="Heading02"/>
      </w:pPr>
      <w:r w:rsidRPr="00CC7846">
        <w:t>All DPIAs must be reviewed and approved by the Data Protection Officer. You can also contact the Data Protection Officer for advice and support with Data Processing Impact Assessments.</w:t>
      </w:r>
    </w:p>
    <w:p w14:paraId="134609EC" w14:textId="77777777" w:rsidR="005B3A08" w:rsidRPr="00CC7846" w:rsidRDefault="005B3A08" w:rsidP="00C0340D">
      <w:pPr>
        <w:pStyle w:val="Heading02"/>
        <w:numPr>
          <w:ilvl w:val="0"/>
          <w:numId w:val="0"/>
        </w:numPr>
      </w:pPr>
    </w:p>
    <w:p w14:paraId="00F76DF7" w14:textId="77777777" w:rsidR="005B3A08" w:rsidRDefault="005B3A08" w:rsidP="00C0340D">
      <w:pPr>
        <w:pStyle w:val="Heading02"/>
      </w:pPr>
      <w:r w:rsidRPr="00CC7846">
        <w:lastRenderedPageBreak/>
        <w:t xml:space="preserve">There is </w:t>
      </w:r>
      <w:hyperlink r:id="rId20" w:history="1">
        <w:r w:rsidRPr="00CC7846">
          <w:t>advice on when and how to carry out a Data Processing Impact Assessment</w:t>
        </w:r>
      </w:hyperlink>
      <w:r w:rsidRPr="00CC7846">
        <w:t xml:space="preserve"> on the Information Commissioner’s website and the College has a software system called GDPR Sentry which will take you through the process step by step.</w:t>
      </w:r>
    </w:p>
    <w:p w14:paraId="7EE35634" w14:textId="77777777" w:rsidR="00C0340D" w:rsidRDefault="00C0340D" w:rsidP="00C0340D">
      <w:pPr>
        <w:pStyle w:val="ListParagraph"/>
      </w:pPr>
    </w:p>
    <w:p w14:paraId="200F1D4A" w14:textId="77777777" w:rsidR="00C0340D" w:rsidRPr="00CC7846" w:rsidRDefault="00C0340D" w:rsidP="00C0340D">
      <w:pPr>
        <w:pStyle w:val="Heading01"/>
        <w:numPr>
          <w:ilvl w:val="0"/>
          <w:numId w:val="0"/>
        </w:numPr>
      </w:pPr>
    </w:p>
    <w:p w14:paraId="2F425E4B" w14:textId="77777777" w:rsidR="005B3A08" w:rsidRPr="00CC7846" w:rsidRDefault="005B3A08" w:rsidP="00C0340D">
      <w:pPr>
        <w:pStyle w:val="Heading01"/>
      </w:pPr>
      <w:bookmarkStart w:id="75" w:name="_Toc188614773"/>
      <w:bookmarkStart w:id="76" w:name="_Toc188615039"/>
      <w:bookmarkStart w:id="77" w:name="_Toc204089123"/>
      <w:r w:rsidRPr="00CC7846">
        <w:t>Transferring Personal Data to a Country Outside the UK</w:t>
      </w:r>
      <w:bookmarkEnd w:id="75"/>
      <w:bookmarkEnd w:id="76"/>
      <w:bookmarkEnd w:id="77"/>
    </w:p>
    <w:p w14:paraId="20283A9E" w14:textId="77777777" w:rsidR="005B3A08" w:rsidRPr="00CC7846" w:rsidRDefault="005B3A08" w:rsidP="008765AD">
      <w:pPr>
        <w:ind w:firstLine="851"/>
        <w:rPr>
          <w:rFonts w:ascii="Tahoma" w:hAnsi="Tahoma"/>
          <w:color w:val="262626" w:themeColor="text1" w:themeTint="D9"/>
          <w:sz w:val="22"/>
          <w:szCs w:val="22"/>
        </w:rPr>
      </w:pPr>
    </w:p>
    <w:p w14:paraId="425D766F" w14:textId="77777777" w:rsidR="005B3A08" w:rsidRPr="00CC7846" w:rsidRDefault="005B3A08" w:rsidP="00C0340D">
      <w:pPr>
        <w:pStyle w:val="Heading02"/>
      </w:pPr>
      <w:r w:rsidRPr="00CC7846">
        <w:t>Data Protection Laws impose strict controls on the transfer of Personal Data outside the UK. Transfer includes sending Personal Data outside the UK but also includes storage of, or access to, Personal Data outside the UK.</w:t>
      </w:r>
    </w:p>
    <w:p w14:paraId="169556E8" w14:textId="77777777" w:rsidR="005B3A08" w:rsidRPr="00CC7846" w:rsidRDefault="005B3A08" w:rsidP="00C0340D">
      <w:pPr>
        <w:pStyle w:val="Heading02"/>
        <w:numPr>
          <w:ilvl w:val="0"/>
          <w:numId w:val="0"/>
        </w:numPr>
      </w:pPr>
    </w:p>
    <w:p w14:paraId="7A33C484" w14:textId="77777777" w:rsidR="005B3A08" w:rsidRPr="00CC7846" w:rsidRDefault="005B3A08" w:rsidP="00C0340D">
      <w:pPr>
        <w:pStyle w:val="Heading02"/>
      </w:pPr>
      <w:r w:rsidRPr="00CC7846">
        <w:t>UK Controllers can continue to make transfers of data from the UK to the EEA under UK adequacy regulations but appropriate transfer mechanisms must be considered whenever the College appoints a supplier outside the UK and the EEA or the College appoints a supplier with group companies outside the UK and the EEA which may give access to the Personal Data to staff outside the UK and the EEA.</w:t>
      </w:r>
    </w:p>
    <w:p w14:paraId="2F06EBAC" w14:textId="77777777" w:rsidR="005B3A08" w:rsidRPr="00CC7846" w:rsidRDefault="005B3A08" w:rsidP="00C0340D">
      <w:pPr>
        <w:pStyle w:val="Heading02"/>
        <w:numPr>
          <w:ilvl w:val="0"/>
          <w:numId w:val="0"/>
        </w:numPr>
      </w:pPr>
    </w:p>
    <w:p w14:paraId="378BF8BB" w14:textId="77777777" w:rsidR="005B3A08" w:rsidRPr="00CC7846" w:rsidRDefault="005B3A08" w:rsidP="00C0340D">
      <w:pPr>
        <w:pStyle w:val="Heading02"/>
      </w:pPr>
      <w:r w:rsidRPr="00CC7846">
        <w:t>So that the College can ensure it is compliant with Data Protection Laws College Personnel must not export Personal Data unless it has been approved by the Data Protection Officer.</w:t>
      </w:r>
    </w:p>
    <w:p w14:paraId="0FD1F035" w14:textId="77777777" w:rsidR="005B3A08" w:rsidRPr="00CC7846" w:rsidRDefault="005B3A08" w:rsidP="00C0340D">
      <w:pPr>
        <w:pStyle w:val="Heading02"/>
        <w:numPr>
          <w:ilvl w:val="0"/>
          <w:numId w:val="0"/>
        </w:numPr>
      </w:pPr>
    </w:p>
    <w:p w14:paraId="03F8E5AB" w14:textId="77777777" w:rsidR="005B3A08" w:rsidRDefault="005B3A08" w:rsidP="00C0340D">
      <w:pPr>
        <w:pStyle w:val="Heading02"/>
      </w:pPr>
      <w:r w:rsidRPr="00CC7846">
        <w:t>College Personnel must not export any Personal Data outside the UK and the EEA without the approval of the Data Protection Officer.</w:t>
      </w:r>
    </w:p>
    <w:p w14:paraId="343333E3" w14:textId="77777777" w:rsidR="00C0340D" w:rsidRDefault="00C0340D" w:rsidP="00C0340D">
      <w:pPr>
        <w:pStyle w:val="ListParagraph"/>
      </w:pPr>
    </w:p>
    <w:p w14:paraId="2247B68E" w14:textId="77777777" w:rsidR="00C0340D" w:rsidRPr="00CC7846" w:rsidRDefault="00C0340D" w:rsidP="00C0340D">
      <w:pPr>
        <w:pStyle w:val="Heading02"/>
        <w:numPr>
          <w:ilvl w:val="0"/>
          <w:numId w:val="0"/>
        </w:numPr>
        <w:ind w:left="576" w:hanging="576"/>
      </w:pPr>
    </w:p>
    <w:p w14:paraId="7E8F7E60" w14:textId="77777777" w:rsidR="005B3A08" w:rsidRPr="00CC7846" w:rsidRDefault="005B3A08" w:rsidP="00C0340D">
      <w:pPr>
        <w:pStyle w:val="Heading01"/>
      </w:pPr>
      <w:bookmarkStart w:id="78" w:name="_Toc188614774"/>
      <w:bookmarkStart w:id="79" w:name="_Toc188615040"/>
      <w:bookmarkStart w:id="80" w:name="_Toc204089124"/>
      <w:r w:rsidRPr="00CC7846">
        <w:t>Review of Policy</w:t>
      </w:r>
      <w:bookmarkEnd w:id="78"/>
      <w:bookmarkEnd w:id="79"/>
      <w:bookmarkEnd w:id="80"/>
    </w:p>
    <w:p w14:paraId="61F01DFC" w14:textId="77777777" w:rsidR="005B3A08" w:rsidRPr="00CC7846" w:rsidRDefault="005B3A08" w:rsidP="008765AD">
      <w:pPr>
        <w:ind w:firstLine="851"/>
        <w:rPr>
          <w:rFonts w:ascii="Tahoma" w:hAnsi="Tahoma" w:cs="Tahoma"/>
          <w:sz w:val="22"/>
          <w:szCs w:val="22"/>
        </w:rPr>
      </w:pPr>
    </w:p>
    <w:p w14:paraId="3199B4E0" w14:textId="10D89BAB" w:rsidR="005B3A08" w:rsidRPr="00CC7846" w:rsidRDefault="005B3A08" w:rsidP="00C0340D">
      <w:pPr>
        <w:pStyle w:val="Level2Number"/>
        <w:numPr>
          <w:ilvl w:val="1"/>
          <w:numId w:val="0"/>
        </w:numPr>
        <w:spacing w:after="0"/>
        <w:jc w:val="left"/>
        <w:rPr>
          <w:rFonts w:cs="Arial"/>
          <w:sz w:val="24"/>
          <w:szCs w:val="24"/>
        </w:rPr>
      </w:pPr>
      <w:r w:rsidRPr="00CC7846">
        <w:rPr>
          <w:rFonts w:cs="Arial"/>
          <w:color w:val="000000"/>
          <w:sz w:val="24"/>
          <w:szCs w:val="24"/>
          <w:lang w:eastAsia="en-GB"/>
        </w:rPr>
        <w:t xml:space="preserve">The </w:t>
      </w:r>
      <w:r w:rsidR="00C224D5" w:rsidRPr="00C224D5">
        <w:rPr>
          <w:rFonts w:cs="Arial"/>
          <w:color w:val="262626" w:themeColor="text1" w:themeTint="D9"/>
          <w:sz w:val="24"/>
          <w:szCs w:val="24"/>
        </w:rPr>
        <w:t xml:space="preserve">Vice Principal - Business Systems Information and Technology </w:t>
      </w:r>
      <w:r w:rsidRPr="00CC7846">
        <w:rPr>
          <w:rFonts w:cs="Arial"/>
          <w:color w:val="000000"/>
          <w:sz w:val="24"/>
          <w:szCs w:val="24"/>
          <w:lang w:eastAsia="en-GB"/>
        </w:rPr>
        <w:t>shall have authority to make changes to this Policy to reflect changes to personnel or job roles, contact details, typographical errors or changes to legislation or related policies referenced within it.  Any material changes must be approved by the Corporation.</w:t>
      </w:r>
    </w:p>
    <w:p w14:paraId="6F511487" w14:textId="77777777" w:rsidR="000857D9" w:rsidRPr="002B0B34" w:rsidRDefault="000857D9" w:rsidP="000857D9">
      <w:pPr>
        <w:pStyle w:val="Level2Number"/>
        <w:numPr>
          <w:ilvl w:val="0"/>
          <w:numId w:val="0"/>
        </w:numPr>
        <w:spacing w:after="0"/>
        <w:rPr>
          <w:rFonts w:ascii="Tahoma" w:hAnsi="Tahoma"/>
          <w:sz w:val="22"/>
          <w:szCs w:val="22"/>
        </w:rPr>
      </w:pPr>
      <w:bookmarkStart w:id="81" w:name="_Toc473203588"/>
    </w:p>
    <w:p w14:paraId="141C08D0" w14:textId="148D7E33" w:rsidR="001F57CD" w:rsidRDefault="001F57CD" w:rsidP="000857D9"/>
    <w:p w14:paraId="0C241DA2" w14:textId="60436239" w:rsidR="00631E55" w:rsidRPr="00DE47FA" w:rsidRDefault="00631E55" w:rsidP="001F57CD">
      <w:pPr>
        <w:pStyle w:val="Heading01"/>
      </w:pPr>
      <w:bookmarkStart w:id="82" w:name="_Toc204089125"/>
      <w:r w:rsidRPr="00DE47FA">
        <w:t>Records</w:t>
      </w:r>
      <w:bookmarkEnd w:id="81"/>
      <w:bookmarkEnd w:id="82"/>
    </w:p>
    <w:p w14:paraId="609187D2" w14:textId="77777777" w:rsidR="00EA088A" w:rsidRPr="00DE47FA" w:rsidRDefault="00EA088A" w:rsidP="00EA088A">
      <w:pPr>
        <w:rPr>
          <w:rFonts w:ascii="Arial" w:hAnsi="Arial" w:cs="Arial"/>
        </w:rPr>
      </w:pPr>
    </w:p>
    <w:tbl>
      <w:tblPr>
        <w:tblW w:w="4857"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261"/>
        <w:gridCol w:w="1284"/>
        <w:gridCol w:w="1540"/>
        <w:gridCol w:w="1445"/>
        <w:gridCol w:w="1684"/>
        <w:gridCol w:w="1133"/>
      </w:tblGrid>
      <w:tr w:rsidR="004306EC" w:rsidRPr="00DE47FA" w14:paraId="631366AE" w14:textId="77777777" w:rsidTr="4486E3F5">
        <w:trPr>
          <w:tblCellSpacing w:w="0" w:type="dxa"/>
        </w:trPr>
        <w:tc>
          <w:tcPr>
            <w:tcW w:w="1209" w:type="pct"/>
            <w:tcBorders>
              <w:top w:val="outset" w:sz="6" w:space="0" w:color="auto"/>
              <w:left w:val="outset" w:sz="6" w:space="0" w:color="auto"/>
              <w:right w:val="outset" w:sz="6" w:space="0" w:color="auto"/>
            </w:tcBorders>
            <w:shd w:val="clear" w:color="auto" w:fill="ECECEC"/>
            <w:vAlign w:val="center"/>
            <w:hideMark/>
          </w:tcPr>
          <w:p w14:paraId="4A14776D" w14:textId="77777777" w:rsidR="004306EC" w:rsidRPr="00DE47FA" w:rsidRDefault="004306EC" w:rsidP="004306EC">
            <w:pPr>
              <w:spacing w:after="60"/>
              <w:rPr>
                <w:rFonts w:ascii="Arial" w:hAnsi="Arial" w:cs="Arial"/>
                <w:b/>
                <w:sz w:val="22"/>
                <w:szCs w:val="22"/>
              </w:rPr>
            </w:pPr>
            <w:r w:rsidRPr="00DE47FA">
              <w:rPr>
                <w:rFonts w:ascii="Arial" w:hAnsi="Arial" w:cs="Arial"/>
                <w:b/>
                <w:sz w:val="22"/>
                <w:szCs w:val="22"/>
              </w:rPr>
              <w:t>Record Title</w:t>
            </w:r>
          </w:p>
        </w:tc>
        <w:tc>
          <w:tcPr>
            <w:tcW w:w="687" w:type="pct"/>
            <w:tcBorders>
              <w:top w:val="outset" w:sz="6" w:space="0" w:color="auto"/>
              <w:left w:val="outset" w:sz="6" w:space="0" w:color="auto"/>
              <w:right w:val="outset" w:sz="6" w:space="0" w:color="auto"/>
            </w:tcBorders>
            <w:shd w:val="clear" w:color="auto" w:fill="EAEAEA"/>
            <w:vAlign w:val="center"/>
            <w:hideMark/>
          </w:tcPr>
          <w:p w14:paraId="0E367F45" w14:textId="77777777" w:rsidR="004306EC" w:rsidRPr="00DE47FA" w:rsidRDefault="004306EC" w:rsidP="004306EC">
            <w:pPr>
              <w:spacing w:after="60"/>
              <w:rPr>
                <w:rFonts w:ascii="Arial" w:hAnsi="Arial" w:cs="Arial"/>
                <w:b/>
                <w:sz w:val="22"/>
                <w:szCs w:val="22"/>
              </w:rPr>
            </w:pPr>
            <w:r w:rsidRPr="00DE47FA">
              <w:rPr>
                <w:rFonts w:ascii="Arial" w:hAnsi="Arial" w:cs="Arial"/>
                <w:b/>
                <w:sz w:val="22"/>
                <w:szCs w:val="22"/>
              </w:rPr>
              <w:t>Ref No</w:t>
            </w:r>
          </w:p>
        </w:tc>
        <w:tc>
          <w:tcPr>
            <w:tcW w:w="824" w:type="pct"/>
            <w:tcBorders>
              <w:top w:val="outset" w:sz="6" w:space="0" w:color="auto"/>
              <w:left w:val="outset" w:sz="6" w:space="0" w:color="auto"/>
              <w:right w:val="outset" w:sz="6" w:space="0" w:color="auto"/>
            </w:tcBorders>
            <w:shd w:val="clear" w:color="auto" w:fill="EAEAEA"/>
            <w:vAlign w:val="center"/>
          </w:tcPr>
          <w:p w14:paraId="5BBD3868" w14:textId="77777777" w:rsidR="004306EC" w:rsidRPr="00DE47FA" w:rsidRDefault="004306EC" w:rsidP="004306EC">
            <w:pPr>
              <w:spacing w:after="60"/>
              <w:rPr>
                <w:rFonts w:ascii="Arial" w:hAnsi="Arial" w:cs="Arial"/>
                <w:b/>
                <w:sz w:val="22"/>
                <w:szCs w:val="22"/>
              </w:rPr>
            </w:pPr>
            <w:r w:rsidRPr="00DE47FA">
              <w:rPr>
                <w:rFonts w:ascii="Arial" w:hAnsi="Arial" w:cs="Arial"/>
                <w:b/>
                <w:sz w:val="22"/>
                <w:szCs w:val="22"/>
              </w:rPr>
              <w:t>Retained By</w:t>
            </w:r>
          </w:p>
        </w:tc>
        <w:tc>
          <w:tcPr>
            <w:tcW w:w="773" w:type="pct"/>
            <w:tcBorders>
              <w:top w:val="outset" w:sz="6" w:space="0" w:color="auto"/>
              <w:left w:val="outset" w:sz="6" w:space="0" w:color="auto"/>
              <w:right w:val="outset" w:sz="6" w:space="0" w:color="auto"/>
            </w:tcBorders>
            <w:shd w:val="clear" w:color="auto" w:fill="EAEAEA"/>
            <w:vAlign w:val="center"/>
          </w:tcPr>
          <w:p w14:paraId="0529CC6B" w14:textId="77777777" w:rsidR="004306EC" w:rsidRPr="00DE47FA" w:rsidRDefault="004306EC" w:rsidP="004306EC">
            <w:pPr>
              <w:spacing w:after="60"/>
              <w:rPr>
                <w:rFonts w:ascii="Arial" w:hAnsi="Arial" w:cs="Arial"/>
                <w:b/>
                <w:sz w:val="22"/>
                <w:szCs w:val="22"/>
              </w:rPr>
            </w:pPr>
            <w:r w:rsidRPr="00DE47FA">
              <w:rPr>
                <w:rFonts w:ascii="Arial" w:hAnsi="Arial" w:cs="Arial"/>
                <w:b/>
                <w:sz w:val="22"/>
                <w:szCs w:val="22"/>
              </w:rPr>
              <w:t>Owner</w:t>
            </w:r>
          </w:p>
        </w:tc>
        <w:tc>
          <w:tcPr>
            <w:tcW w:w="901" w:type="pct"/>
            <w:tcBorders>
              <w:top w:val="outset" w:sz="6" w:space="0" w:color="auto"/>
              <w:left w:val="outset" w:sz="6" w:space="0" w:color="auto"/>
              <w:right w:val="outset" w:sz="6" w:space="0" w:color="auto"/>
            </w:tcBorders>
            <w:shd w:val="clear" w:color="auto" w:fill="EAEAEA"/>
            <w:vAlign w:val="center"/>
          </w:tcPr>
          <w:p w14:paraId="2F93E828" w14:textId="77777777" w:rsidR="004306EC" w:rsidRPr="00DE47FA" w:rsidRDefault="004306EC" w:rsidP="004306EC">
            <w:pPr>
              <w:spacing w:after="60"/>
              <w:rPr>
                <w:rFonts w:ascii="Arial" w:hAnsi="Arial" w:cs="Arial"/>
                <w:b/>
                <w:sz w:val="22"/>
                <w:szCs w:val="22"/>
              </w:rPr>
            </w:pPr>
            <w:r w:rsidRPr="00DE47FA">
              <w:rPr>
                <w:rFonts w:ascii="Arial" w:hAnsi="Arial" w:cs="Arial"/>
                <w:b/>
                <w:sz w:val="22"/>
                <w:szCs w:val="22"/>
              </w:rPr>
              <w:t>Stored (Location)</w:t>
            </w:r>
          </w:p>
        </w:tc>
        <w:tc>
          <w:tcPr>
            <w:tcW w:w="606" w:type="pct"/>
            <w:tcBorders>
              <w:top w:val="outset" w:sz="6" w:space="0" w:color="auto"/>
              <w:left w:val="outset" w:sz="6" w:space="0" w:color="auto"/>
              <w:right w:val="outset" w:sz="6" w:space="0" w:color="auto"/>
            </w:tcBorders>
            <w:shd w:val="clear" w:color="auto" w:fill="EAEAEA"/>
            <w:vAlign w:val="center"/>
          </w:tcPr>
          <w:p w14:paraId="583E24B7" w14:textId="77777777" w:rsidR="004306EC" w:rsidRPr="00DE47FA" w:rsidRDefault="004306EC" w:rsidP="004306EC">
            <w:pPr>
              <w:spacing w:after="60"/>
              <w:rPr>
                <w:rFonts w:ascii="Arial" w:hAnsi="Arial" w:cs="Arial"/>
                <w:b/>
                <w:sz w:val="22"/>
                <w:szCs w:val="22"/>
              </w:rPr>
            </w:pPr>
            <w:r w:rsidRPr="00DE47FA">
              <w:rPr>
                <w:rFonts w:ascii="Arial" w:hAnsi="Arial" w:cs="Arial"/>
                <w:b/>
                <w:sz w:val="22"/>
                <w:szCs w:val="22"/>
              </w:rPr>
              <w:t>Period</w:t>
            </w:r>
          </w:p>
        </w:tc>
      </w:tr>
      <w:tr w:rsidR="004306EC" w:rsidRPr="00DE47FA" w14:paraId="4872AC5F" w14:textId="77777777" w:rsidTr="4486E3F5">
        <w:trPr>
          <w:tblCellSpacing w:w="0" w:type="dxa"/>
        </w:trPr>
        <w:tc>
          <w:tcPr>
            <w:tcW w:w="1209" w:type="pct"/>
            <w:tcBorders>
              <w:top w:val="outset" w:sz="6" w:space="0" w:color="auto"/>
              <w:left w:val="outset" w:sz="6" w:space="0" w:color="auto"/>
              <w:bottom w:val="outset" w:sz="6" w:space="0" w:color="auto"/>
              <w:right w:val="outset" w:sz="6" w:space="0" w:color="auto"/>
            </w:tcBorders>
            <w:vAlign w:val="center"/>
          </w:tcPr>
          <w:p w14:paraId="7A57181E" w14:textId="666E4134" w:rsidR="004306EC" w:rsidRPr="00DE47FA" w:rsidRDefault="004306EC" w:rsidP="655837A4">
            <w:pPr>
              <w:spacing w:after="60"/>
              <w:jc w:val="left"/>
              <w:rPr>
                <w:rFonts w:ascii="Arial" w:hAnsi="Arial" w:cs="Arial"/>
                <w:sz w:val="22"/>
                <w:szCs w:val="22"/>
              </w:rPr>
            </w:pPr>
          </w:p>
        </w:tc>
        <w:tc>
          <w:tcPr>
            <w:tcW w:w="687" w:type="pct"/>
            <w:tcBorders>
              <w:top w:val="outset" w:sz="6" w:space="0" w:color="auto"/>
              <w:left w:val="outset" w:sz="6" w:space="0" w:color="auto"/>
              <w:bottom w:val="outset" w:sz="6" w:space="0" w:color="auto"/>
              <w:right w:val="outset" w:sz="6" w:space="0" w:color="auto"/>
            </w:tcBorders>
            <w:vAlign w:val="center"/>
          </w:tcPr>
          <w:p w14:paraId="7A454136" w14:textId="15653350" w:rsidR="004306EC" w:rsidRPr="00DE47FA" w:rsidRDefault="004306EC" w:rsidP="655837A4">
            <w:pPr>
              <w:spacing w:after="60"/>
              <w:jc w:val="left"/>
              <w:rPr>
                <w:rFonts w:ascii="Arial" w:hAnsi="Arial" w:cs="Arial"/>
                <w:sz w:val="22"/>
                <w:szCs w:val="22"/>
              </w:rPr>
            </w:pPr>
          </w:p>
        </w:tc>
        <w:tc>
          <w:tcPr>
            <w:tcW w:w="824" w:type="pct"/>
            <w:tcBorders>
              <w:top w:val="outset" w:sz="6" w:space="0" w:color="auto"/>
              <w:left w:val="outset" w:sz="6" w:space="0" w:color="auto"/>
              <w:bottom w:val="outset" w:sz="6" w:space="0" w:color="auto"/>
              <w:right w:val="outset" w:sz="6" w:space="0" w:color="auto"/>
            </w:tcBorders>
          </w:tcPr>
          <w:p w14:paraId="35689958" w14:textId="17403606" w:rsidR="004306EC" w:rsidRPr="00DE47FA" w:rsidRDefault="004306EC" w:rsidP="4486E3F5">
            <w:pPr>
              <w:jc w:val="left"/>
              <w:rPr>
                <w:rFonts w:ascii="Arial" w:hAnsi="Arial" w:cs="Arial"/>
                <w:sz w:val="22"/>
                <w:szCs w:val="22"/>
              </w:rPr>
            </w:pPr>
          </w:p>
        </w:tc>
        <w:tc>
          <w:tcPr>
            <w:tcW w:w="773" w:type="pct"/>
            <w:tcBorders>
              <w:top w:val="outset" w:sz="6" w:space="0" w:color="auto"/>
              <w:left w:val="outset" w:sz="6" w:space="0" w:color="auto"/>
              <w:bottom w:val="outset" w:sz="6" w:space="0" w:color="auto"/>
              <w:right w:val="outset" w:sz="6" w:space="0" w:color="auto"/>
            </w:tcBorders>
          </w:tcPr>
          <w:p w14:paraId="1FF25E0A" w14:textId="200426A7" w:rsidR="004306EC" w:rsidRPr="00DE47FA" w:rsidRDefault="004306EC" w:rsidP="4486E3F5">
            <w:pPr>
              <w:jc w:val="left"/>
              <w:rPr>
                <w:rFonts w:ascii="Arial" w:hAnsi="Arial" w:cs="Arial"/>
                <w:sz w:val="22"/>
                <w:szCs w:val="22"/>
              </w:rPr>
            </w:pPr>
          </w:p>
        </w:tc>
        <w:tc>
          <w:tcPr>
            <w:tcW w:w="901" w:type="pct"/>
            <w:tcBorders>
              <w:top w:val="outset" w:sz="6" w:space="0" w:color="auto"/>
              <w:left w:val="outset" w:sz="6" w:space="0" w:color="auto"/>
              <w:bottom w:val="outset" w:sz="6" w:space="0" w:color="auto"/>
              <w:right w:val="outset" w:sz="6" w:space="0" w:color="auto"/>
            </w:tcBorders>
          </w:tcPr>
          <w:p w14:paraId="300E5763" w14:textId="727B2BDF" w:rsidR="001E1B17" w:rsidRPr="00DE47FA" w:rsidRDefault="001E1B17" w:rsidP="007B7C53">
            <w:pPr>
              <w:spacing w:after="60"/>
              <w:jc w:val="left"/>
              <w:rPr>
                <w:rFonts w:ascii="Arial" w:hAnsi="Arial" w:cs="Arial"/>
                <w:sz w:val="22"/>
                <w:szCs w:val="22"/>
              </w:rPr>
            </w:pPr>
          </w:p>
        </w:tc>
        <w:tc>
          <w:tcPr>
            <w:tcW w:w="606" w:type="pct"/>
            <w:tcBorders>
              <w:top w:val="outset" w:sz="6" w:space="0" w:color="auto"/>
              <w:left w:val="outset" w:sz="6" w:space="0" w:color="auto"/>
              <w:bottom w:val="outset" w:sz="6" w:space="0" w:color="auto"/>
              <w:right w:val="outset" w:sz="6" w:space="0" w:color="auto"/>
            </w:tcBorders>
          </w:tcPr>
          <w:p w14:paraId="313B3BD2" w14:textId="34BA8488" w:rsidR="004306EC" w:rsidRPr="00DE47FA" w:rsidRDefault="004306EC" w:rsidP="007B7C53">
            <w:pPr>
              <w:spacing w:after="60"/>
              <w:jc w:val="left"/>
              <w:rPr>
                <w:rFonts w:ascii="Arial" w:hAnsi="Arial" w:cs="Arial"/>
                <w:sz w:val="22"/>
                <w:szCs w:val="22"/>
              </w:rPr>
            </w:pPr>
          </w:p>
        </w:tc>
      </w:tr>
    </w:tbl>
    <w:p w14:paraId="724BA47B" w14:textId="77777777" w:rsidR="004306EC" w:rsidRDefault="004306EC" w:rsidP="002B49BA">
      <w:pPr>
        <w:spacing w:after="60"/>
        <w:rPr>
          <w:rFonts w:ascii="Arial" w:hAnsi="Arial" w:cs="Arial"/>
          <w:sz w:val="16"/>
          <w:szCs w:val="16"/>
        </w:rPr>
      </w:pPr>
    </w:p>
    <w:p w14:paraId="137BAD53" w14:textId="77777777" w:rsidR="00732F97" w:rsidRDefault="00732F97" w:rsidP="002B49BA">
      <w:pPr>
        <w:spacing w:after="60"/>
        <w:rPr>
          <w:rFonts w:ascii="Arial" w:hAnsi="Arial" w:cs="Arial"/>
          <w:sz w:val="16"/>
          <w:szCs w:val="16"/>
        </w:rPr>
      </w:pPr>
    </w:p>
    <w:p w14:paraId="3EA552DD" w14:textId="77777777" w:rsidR="006D5D35" w:rsidRDefault="006D5D35" w:rsidP="002B49BA">
      <w:pPr>
        <w:spacing w:after="60"/>
        <w:rPr>
          <w:rFonts w:ascii="Arial" w:hAnsi="Arial" w:cs="Arial"/>
          <w:sz w:val="16"/>
          <w:szCs w:val="16"/>
        </w:rPr>
      </w:pPr>
    </w:p>
    <w:p w14:paraId="3AFA1FA1" w14:textId="77777777" w:rsidR="006D5D35" w:rsidRPr="00DE47FA" w:rsidRDefault="006D5D35" w:rsidP="002B49BA">
      <w:pPr>
        <w:spacing w:after="60"/>
        <w:rPr>
          <w:rFonts w:ascii="Arial" w:hAnsi="Arial" w:cs="Arial"/>
          <w:sz w:val="16"/>
          <w:szCs w:val="16"/>
        </w:rPr>
      </w:pPr>
    </w:p>
    <w:p w14:paraId="5AF1F912" w14:textId="77777777" w:rsidR="005669B4" w:rsidRPr="00DE47FA" w:rsidRDefault="005669B4" w:rsidP="002B49BA">
      <w:pPr>
        <w:spacing w:after="60"/>
        <w:rPr>
          <w:rFonts w:ascii="Arial" w:hAnsi="Arial" w:cs="Arial"/>
          <w:sz w:val="16"/>
          <w:szCs w:val="16"/>
        </w:rPr>
      </w:pPr>
    </w:p>
    <w:p w14:paraId="0FED0115" w14:textId="7AB7D2B2" w:rsidR="007B7C53" w:rsidRPr="00DE47FA" w:rsidRDefault="007B7C53" w:rsidP="00A82335">
      <w:pPr>
        <w:pStyle w:val="Heading01"/>
      </w:pPr>
      <w:bookmarkStart w:id="83" w:name="_Toc204089126"/>
      <w:r w:rsidRPr="00DE47FA">
        <w:t>Equality</w:t>
      </w:r>
      <w:bookmarkEnd w:id="83"/>
    </w:p>
    <w:p w14:paraId="124F386E" w14:textId="77777777" w:rsidR="007B7C53" w:rsidRPr="00DE47FA" w:rsidRDefault="007B7C53" w:rsidP="007B7C53">
      <w:pPr>
        <w:rPr>
          <w:rFonts w:ascii="Arial" w:hAnsi="Arial" w:cs="Arial"/>
          <w:sz w:val="22"/>
          <w:szCs w:val="22"/>
        </w:rPr>
      </w:pPr>
    </w:p>
    <w:p w14:paraId="0434977A" w14:textId="77777777" w:rsidR="001E64DE" w:rsidRPr="00DE47FA" w:rsidRDefault="001E64DE" w:rsidP="00FB47D0">
      <w:pPr>
        <w:pStyle w:val="ListParagraph"/>
        <w:ind w:left="0"/>
        <w:rPr>
          <w:rFonts w:ascii="Arial" w:hAnsi="Arial" w:cs="Arial"/>
          <w:b/>
          <w:color w:val="000000" w:themeColor="text1"/>
          <w:sz w:val="22"/>
          <w:szCs w:val="22"/>
        </w:rPr>
      </w:pPr>
      <w:r w:rsidRPr="00DE47FA">
        <w:rPr>
          <w:rFonts w:ascii="Arial" w:hAnsi="Arial" w:cs="Arial"/>
          <w:b/>
          <w:color w:val="000000" w:themeColor="text1"/>
          <w:sz w:val="22"/>
          <w:szCs w:val="22"/>
        </w:rPr>
        <w:t xml:space="preserve">All </w:t>
      </w:r>
      <w:r w:rsidR="007E6305" w:rsidRPr="00DE47FA">
        <w:rPr>
          <w:rFonts w:ascii="Arial" w:hAnsi="Arial" w:cs="Arial"/>
          <w:b/>
          <w:color w:val="000000" w:themeColor="text1"/>
          <w:sz w:val="22"/>
          <w:szCs w:val="22"/>
        </w:rPr>
        <w:t>Kirklees College</w:t>
      </w:r>
      <w:r w:rsidRPr="00DE47FA">
        <w:rPr>
          <w:rFonts w:ascii="Arial" w:hAnsi="Arial" w:cs="Arial"/>
          <w:b/>
          <w:color w:val="000000" w:themeColor="text1"/>
          <w:sz w:val="22"/>
          <w:szCs w:val="22"/>
        </w:rPr>
        <w:t xml:space="preserve"> Policies are subject to screening for Equality Impact Assessment</w:t>
      </w:r>
    </w:p>
    <w:p w14:paraId="70A3C9AE" w14:textId="77777777" w:rsidR="001E64DE" w:rsidRPr="00DE47FA" w:rsidRDefault="001E64DE" w:rsidP="00FB47D0">
      <w:pPr>
        <w:pStyle w:val="ListParagraph"/>
        <w:ind w:left="0"/>
        <w:rPr>
          <w:rFonts w:ascii="Arial" w:hAnsi="Arial" w:cs="Arial"/>
          <w:b/>
          <w:color w:val="000000" w:themeColor="text1"/>
          <w:szCs w:val="20"/>
        </w:rPr>
      </w:pPr>
    </w:p>
    <w:p w14:paraId="567D186A" w14:textId="3CED8114" w:rsidR="001E64DE" w:rsidRPr="00DE47FA" w:rsidRDefault="001E64DE" w:rsidP="00FB47D0">
      <w:pPr>
        <w:pStyle w:val="ListParagraph"/>
        <w:ind w:left="0"/>
        <w:rPr>
          <w:rFonts w:ascii="Arial" w:hAnsi="Arial" w:cs="Arial"/>
          <w:color w:val="000000" w:themeColor="text1"/>
          <w:sz w:val="22"/>
          <w:szCs w:val="22"/>
        </w:rPr>
      </w:pPr>
      <w:r w:rsidRPr="00DE47FA">
        <w:rPr>
          <w:rFonts w:ascii="Arial" w:hAnsi="Arial" w:cs="Arial"/>
          <w:color w:val="000000" w:themeColor="text1"/>
          <w:sz w:val="22"/>
          <w:szCs w:val="22"/>
        </w:rPr>
        <w:lastRenderedPageBreak/>
        <w:t xml:space="preserve">Equality Impact Assessments are carried out to see whether the </w:t>
      </w:r>
      <w:r w:rsidR="007A26B5" w:rsidRPr="00DE47FA">
        <w:rPr>
          <w:rFonts w:ascii="Arial" w:hAnsi="Arial" w:cs="Arial"/>
          <w:color w:val="000000" w:themeColor="text1"/>
          <w:sz w:val="22"/>
          <w:szCs w:val="22"/>
        </w:rPr>
        <w:t xml:space="preserve">document </w:t>
      </w:r>
      <w:r w:rsidRPr="00DE47FA">
        <w:rPr>
          <w:rFonts w:ascii="Arial" w:hAnsi="Arial" w:cs="Arial"/>
          <w:color w:val="000000" w:themeColor="text1"/>
          <w:sz w:val="22"/>
          <w:szCs w:val="22"/>
        </w:rPr>
        <w:t>has, or is likely to have, a negative impact on grounds of:</w:t>
      </w:r>
      <w:r w:rsidR="00B97317">
        <w:rPr>
          <w:rFonts w:ascii="Arial" w:hAnsi="Arial" w:cs="Arial"/>
          <w:color w:val="000000" w:themeColor="text1"/>
          <w:sz w:val="22"/>
          <w:szCs w:val="22"/>
        </w:rPr>
        <w:t xml:space="preserve"> </w:t>
      </w:r>
      <w:r w:rsidRPr="00DE47FA">
        <w:rPr>
          <w:rFonts w:ascii="Arial" w:hAnsi="Arial" w:cs="Arial"/>
          <w:color w:val="000000" w:themeColor="text1"/>
          <w:sz w:val="22"/>
          <w:szCs w:val="22"/>
        </w:rPr>
        <w:t>age, disability, gender reassignment, pregnancy and maternity, race, religion or belief, marriage or civil partnership, sex or sexual orientation</w:t>
      </w:r>
      <w:r w:rsidR="00C3691C">
        <w:rPr>
          <w:rFonts w:ascii="Arial" w:hAnsi="Arial" w:cs="Arial"/>
          <w:color w:val="000000" w:themeColor="text1"/>
          <w:sz w:val="22"/>
          <w:szCs w:val="22"/>
        </w:rPr>
        <w:t>.</w:t>
      </w:r>
    </w:p>
    <w:p w14:paraId="181E6C42" w14:textId="77777777" w:rsidR="001E64DE" w:rsidRPr="00DE47FA" w:rsidRDefault="001E64DE" w:rsidP="00FB47D0">
      <w:pPr>
        <w:pStyle w:val="ListParagraph"/>
        <w:ind w:left="0"/>
        <w:rPr>
          <w:rFonts w:ascii="Arial" w:hAnsi="Arial" w:cs="Arial"/>
          <w:color w:val="000000" w:themeColor="text1"/>
          <w:sz w:val="22"/>
          <w:szCs w:val="22"/>
        </w:rPr>
      </w:pPr>
    </w:p>
    <w:p w14:paraId="622BD9F8" w14:textId="77777777" w:rsidR="001E64DE" w:rsidRPr="00DE47FA" w:rsidRDefault="001E64DE" w:rsidP="00FB47D0">
      <w:pPr>
        <w:pStyle w:val="ListParagraph"/>
        <w:ind w:left="0"/>
        <w:rPr>
          <w:rFonts w:ascii="Arial" w:hAnsi="Arial" w:cs="Arial"/>
          <w:color w:val="000000" w:themeColor="text1"/>
          <w:sz w:val="22"/>
          <w:szCs w:val="22"/>
        </w:rPr>
      </w:pPr>
      <w:r w:rsidRPr="00DE47FA">
        <w:rPr>
          <w:rFonts w:ascii="Arial" w:hAnsi="Arial" w:cs="Arial"/>
          <w:color w:val="000000" w:themeColor="text1"/>
          <w:sz w:val="22"/>
          <w:szCs w:val="22"/>
        </w:rPr>
        <w:t xml:space="preserve">We not only fulfil our legal position in relation to current and future equality legislation, but additionally go beyond compliance in providing and promoting </w:t>
      </w:r>
      <w:r w:rsidR="00A723A5" w:rsidRPr="00DE47FA">
        <w:rPr>
          <w:rFonts w:ascii="Arial" w:hAnsi="Arial" w:cs="Arial"/>
          <w:color w:val="000000" w:themeColor="text1"/>
          <w:sz w:val="22"/>
          <w:szCs w:val="22"/>
        </w:rPr>
        <w:t>o</w:t>
      </w:r>
      <w:r w:rsidRPr="00DE47FA">
        <w:rPr>
          <w:rFonts w:ascii="Arial" w:hAnsi="Arial" w:cs="Arial"/>
          <w:color w:val="000000" w:themeColor="text1"/>
          <w:sz w:val="22"/>
          <w:szCs w:val="22"/>
        </w:rPr>
        <w:t xml:space="preserve">pportunities for all to succeed, free from any aspect of discrimination, harassment or victimisation. </w:t>
      </w:r>
    </w:p>
    <w:p w14:paraId="4755EF90" w14:textId="77777777" w:rsidR="001E64DE" w:rsidRPr="00DE47FA" w:rsidRDefault="001E64DE" w:rsidP="00FB47D0">
      <w:pPr>
        <w:pStyle w:val="ListParagraph"/>
        <w:rPr>
          <w:rFonts w:ascii="Arial" w:hAnsi="Arial" w:cs="Arial"/>
          <w:color w:val="000000" w:themeColor="text1"/>
          <w:sz w:val="22"/>
          <w:szCs w:val="22"/>
        </w:rPr>
      </w:pPr>
    </w:p>
    <w:p w14:paraId="2DA28E32" w14:textId="50FAB717" w:rsidR="00CF48EF" w:rsidRPr="001F57CD" w:rsidRDefault="001E64DE" w:rsidP="001F57CD">
      <w:pPr>
        <w:pStyle w:val="ListParagraph"/>
        <w:ind w:left="0"/>
        <w:rPr>
          <w:rFonts w:ascii="Arial" w:hAnsi="Arial" w:cs="Arial"/>
          <w:color w:val="000000" w:themeColor="text1"/>
          <w:sz w:val="22"/>
          <w:szCs w:val="22"/>
        </w:rPr>
      </w:pPr>
      <w:r w:rsidRPr="00DE47FA">
        <w:rPr>
          <w:rFonts w:ascii="Arial" w:hAnsi="Arial" w:cs="Arial"/>
          <w:color w:val="000000" w:themeColor="text1"/>
          <w:sz w:val="22"/>
          <w:szCs w:val="22"/>
        </w:rPr>
        <w:t xml:space="preserve">You have a duty of care to look after the interests of and support your colleagues. </w:t>
      </w:r>
      <w:r w:rsidRPr="00DE47FA">
        <w:rPr>
          <w:rFonts w:ascii="Arial" w:hAnsi="Arial" w:cs="Arial"/>
          <w:iCs/>
          <w:color w:val="000000" w:themeColor="text1"/>
          <w:sz w:val="22"/>
          <w:szCs w:val="22"/>
        </w:rPr>
        <w:t xml:space="preserve">This </w:t>
      </w:r>
      <w:r w:rsidR="007A26B5" w:rsidRPr="00DE47FA">
        <w:rPr>
          <w:rFonts w:ascii="Arial" w:hAnsi="Arial" w:cs="Arial"/>
          <w:iCs/>
          <w:color w:val="000000" w:themeColor="text1"/>
          <w:sz w:val="22"/>
          <w:szCs w:val="22"/>
        </w:rPr>
        <w:t>document</w:t>
      </w:r>
      <w:r w:rsidRPr="00DE47FA">
        <w:rPr>
          <w:rFonts w:ascii="Arial" w:hAnsi="Arial" w:cs="Arial"/>
          <w:iCs/>
          <w:color w:val="000000" w:themeColor="text1"/>
          <w:sz w:val="22"/>
          <w:szCs w:val="22"/>
        </w:rPr>
        <w:t xml:space="preserve"> takes account of </w:t>
      </w:r>
      <w:r w:rsidRPr="00DE47FA">
        <w:rPr>
          <w:rFonts w:ascii="Arial" w:hAnsi="Arial" w:cs="Arial"/>
          <w:color w:val="000000" w:themeColor="text1"/>
          <w:sz w:val="22"/>
          <w:szCs w:val="22"/>
        </w:rPr>
        <w:t>our commitment to eliminating discrimination, identifying and removing barriers and providing equal opportunities for our learners, staff and visitors to ensure that no one feels excluded or disadvantaged.</w:t>
      </w:r>
      <w:bookmarkStart w:id="84" w:name="_Toc458007675"/>
      <w:bookmarkStart w:id="85" w:name="_Toc458008859"/>
      <w:bookmarkStart w:id="86" w:name="_Toc458008926"/>
      <w:bookmarkEnd w:id="84"/>
      <w:bookmarkEnd w:id="85"/>
      <w:bookmarkEnd w:id="86"/>
    </w:p>
    <w:p w14:paraId="2F5CCF35" w14:textId="77777777" w:rsidR="00CF48EF" w:rsidRDefault="00CF48EF" w:rsidP="004600AF">
      <w:pPr>
        <w:pStyle w:val="ListParagraph"/>
        <w:ind w:left="0"/>
        <w:rPr>
          <w:rFonts w:ascii="Arial" w:hAnsi="Arial" w:cs="Arial"/>
          <w:color w:val="000000" w:themeColor="text1"/>
          <w:sz w:val="22"/>
          <w:szCs w:val="22"/>
        </w:rPr>
      </w:pPr>
    </w:p>
    <w:sectPr w:rsidR="00CF48EF" w:rsidSect="00882391">
      <w:headerReference w:type="even" r:id="rId21"/>
      <w:headerReference w:type="default" r:id="rId22"/>
      <w:footerReference w:type="even" r:id="rId23"/>
      <w:footerReference w:type="default" r:id="rId24"/>
      <w:headerReference w:type="first" r:id="rId25"/>
      <w:footerReference w:type="first" r:id="rId26"/>
      <w:pgSz w:w="11906" w:h="16838" w:code="9"/>
      <w:pgMar w:top="1134" w:right="1134" w:bottom="851" w:left="1134" w:header="567" w:footer="14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D2D4C" w14:textId="77777777" w:rsidR="00D4661A" w:rsidRDefault="00D4661A" w:rsidP="006974DD">
      <w:r>
        <w:separator/>
      </w:r>
    </w:p>
  </w:endnote>
  <w:endnote w:type="continuationSeparator" w:id="0">
    <w:p w14:paraId="23693EAA" w14:textId="77777777" w:rsidR="00D4661A" w:rsidRDefault="00D4661A" w:rsidP="00697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exa Light">
    <w:altName w:val="Calibri"/>
    <w:panose1 w:val="00000000000000000000"/>
    <w:charset w:val="00"/>
    <w:family w:val="modern"/>
    <w:notTrueType/>
    <w:pitch w:val="variable"/>
    <w:sig w:usb0="800000AF" w:usb1="4000004A" w:usb2="00000000" w:usb3="00000000" w:csb0="00000001" w:csb1="00000000"/>
  </w:font>
  <w:font w:name="Nexa Bold">
    <w:altName w:val="Calibri"/>
    <w:panose1 w:val="00000000000000000000"/>
    <w:charset w:val="00"/>
    <w:family w:val="modern"/>
    <w:notTrueType/>
    <w:pitch w:val="variable"/>
    <w:sig w:usb0="800000AF" w:usb1="4000004A"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D098F" w14:textId="5BDD33E8" w:rsidR="00671BF5" w:rsidRDefault="00671BF5">
    <w:pPr>
      <w:pStyle w:val="Footer"/>
    </w:pPr>
    <w:r>
      <w:rPr>
        <w:noProof/>
      </w:rPr>
      <mc:AlternateContent>
        <mc:Choice Requires="wps">
          <w:drawing>
            <wp:anchor distT="0" distB="0" distL="0" distR="0" simplePos="0" relativeHeight="251662336" behindDoc="0" locked="0" layoutInCell="1" allowOverlap="1" wp14:anchorId="501D3D8C" wp14:editId="402F0CC5">
              <wp:simplePos x="635" y="635"/>
              <wp:positionH relativeFrom="page">
                <wp:align>center</wp:align>
              </wp:positionH>
              <wp:positionV relativeFrom="page">
                <wp:align>bottom</wp:align>
              </wp:positionV>
              <wp:extent cx="369570" cy="345440"/>
              <wp:effectExtent l="0" t="0" r="11430" b="0"/>
              <wp:wrapNone/>
              <wp:docPr id="1693841387" name="Text Box 6"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69570" cy="345440"/>
                      </a:xfrm>
                      <a:prstGeom prst="rect">
                        <a:avLst/>
                      </a:prstGeom>
                      <a:noFill/>
                      <a:ln>
                        <a:noFill/>
                      </a:ln>
                    </wps:spPr>
                    <wps:txbx>
                      <w:txbxContent>
                        <w:p w14:paraId="6B7A4F4E" w14:textId="4E415873" w:rsidR="00671BF5" w:rsidRPr="00671BF5" w:rsidRDefault="00671BF5" w:rsidP="00671BF5">
                          <w:pPr>
                            <w:rPr>
                              <w:rFonts w:ascii="Calibri" w:eastAsia="Calibri" w:hAnsi="Calibri" w:cs="Calibri"/>
                              <w:noProof/>
                              <w:color w:val="000000"/>
                              <w:szCs w:val="20"/>
                            </w:rPr>
                          </w:pPr>
                          <w:r w:rsidRPr="00671BF5">
                            <w:rPr>
                              <w:rFonts w:ascii="Calibri" w:eastAsia="Calibri" w:hAnsi="Calibri" w:cs="Calibri"/>
                              <w:noProof/>
                              <w:color w:val="00000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1D3D8C" id="_x0000_t202" coordsize="21600,21600" o:spt="202" path="m,l,21600r21600,l21600,xe">
              <v:stroke joinstyle="miter"/>
              <v:path gradientshapeok="t" o:connecttype="rect"/>
            </v:shapetype>
            <v:shape id="Text Box 6" o:spid="_x0000_s1028" type="#_x0000_t202" alt="PUBLIC" style="position:absolute;left:0;text-align:left;margin-left:0;margin-top:0;width:29.1pt;height:27.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" filled="f" stroked="f">
              <v:textbox style="mso-fit-shape-to-text:t" inset="0,0,0,15pt">
                <w:txbxContent>
                  <w:p w14:paraId="6B7A4F4E" w14:textId="4E415873" w:rsidR="00671BF5" w:rsidRPr="00671BF5" w:rsidRDefault="00671BF5" w:rsidP="00671BF5">
                    <w:pPr>
                      <w:rPr>
                        <w:rFonts w:ascii="Calibri" w:eastAsia="Calibri" w:hAnsi="Calibri" w:cs="Calibri"/>
                        <w:noProof/>
                        <w:color w:val="000000"/>
                        <w:szCs w:val="20"/>
                      </w:rPr>
                    </w:pPr>
                    <w:r w:rsidRPr="00671BF5">
                      <w:rPr>
                        <w:rFonts w:ascii="Calibri" w:eastAsia="Calibri" w:hAnsi="Calibri" w:cs="Calibri"/>
                        <w:noProof/>
                        <w:color w:val="000000"/>
                        <w:szCs w:val="2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2A549" w14:textId="77777777" w:rsidR="00671BF5" w:rsidRDefault="00671BF5" w:rsidP="001C0703">
    <w:pPr>
      <w:pStyle w:val="Subtitle"/>
      <w:rPr>
        <w:rFonts w:ascii="Nexa Light" w:hAnsi="Nexa Light"/>
        <w:color w:val="auto"/>
        <w:spacing w:val="0"/>
        <w:sz w:val="16"/>
        <w:szCs w:val="16"/>
      </w:rPr>
    </w:pPr>
    <w:r>
      <w:rPr>
        <w:rFonts w:ascii="Nexa Light" w:hAnsi="Nexa Light"/>
        <w:noProof/>
        <w:color w:val="auto"/>
        <w:spacing w:val="0"/>
        <w:sz w:val="16"/>
        <w:szCs w:val="16"/>
      </w:rPr>
      <mc:AlternateContent>
        <mc:Choice Requires="wps">
          <w:drawing>
            <wp:anchor distT="0" distB="0" distL="0" distR="0" simplePos="0" relativeHeight="251682816" behindDoc="0" locked="0" layoutInCell="1" allowOverlap="1" wp14:anchorId="3CDE8E7F" wp14:editId="27D9AF98">
              <wp:simplePos x="718835" y="9614414"/>
              <wp:positionH relativeFrom="page">
                <wp:align>center</wp:align>
              </wp:positionH>
              <wp:positionV relativeFrom="page">
                <wp:align>bottom</wp:align>
              </wp:positionV>
              <wp:extent cx="369570" cy="345440"/>
              <wp:effectExtent l="0" t="0" r="11430" b="0"/>
              <wp:wrapNone/>
              <wp:docPr id="1240606042" name="Text Box 7"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69570" cy="345440"/>
                      </a:xfrm>
                      <a:prstGeom prst="rect">
                        <a:avLst/>
                      </a:prstGeom>
                      <a:noFill/>
                      <a:ln>
                        <a:noFill/>
                      </a:ln>
                    </wps:spPr>
                    <wps:txbx>
                      <w:txbxContent>
                        <w:p w14:paraId="6BED65F5" w14:textId="0D6D48BD" w:rsidR="00671BF5" w:rsidRPr="00671BF5" w:rsidRDefault="00671BF5" w:rsidP="00671BF5">
                          <w:pPr>
                            <w:rPr>
                              <w:rFonts w:ascii="Calibri" w:eastAsia="Calibri" w:hAnsi="Calibri" w:cs="Calibri"/>
                              <w:noProof/>
                              <w:color w:val="000000"/>
                              <w:szCs w:val="20"/>
                            </w:rPr>
                          </w:pPr>
                          <w:r w:rsidRPr="00671BF5">
                            <w:rPr>
                              <w:rFonts w:ascii="Calibri" w:eastAsia="Calibri" w:hAnsi="Calibri" w:cs="Calibri"/>
                              <w:noProof/>
                              <w:color w:val="00000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DE8E7F" id="_x0000_t202" coordsize="21600,21600" o:spt="202" path="m,l,21600r21600,l21600,xe">
              <v:stroke joinstyle="miter"/>
              <v:path gradientshapeok="t" o:connecttype="rect"/>
            </v:shapetype>
            <v:shape id="Text Box 7" o:spid="_x0000_s1029" type="#_x0000_t202" alt="PUBLIC" style="position:absolute;left:0;text-align:left;margin-left:0;margin-top:0;width:29.1pt;height:27.2pt;z-index:2516828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" filled="f" stroked="f">
              <v:textbox style="mso-fit-shape-to-text:t" inset="0,0,0,15pt">
                <w:txbxContent>
                  <w:p w14:paraId="6BED65F5" w14:textId="0D6D48BD" w:rsidR="00671BF5" w:rsidRPr="00671BF5" w:rsidRDefault="00671BF5" w:rsidP="00671BF5">
                    <w:pPr>
                      <w:rPr>
                        <w:rFonts w:ascii="Calibri" w:eastAsia="Calibri" w:hAnsi="Calibri" w:cs="Calibri"/>
                        <w:noProof/>
                        <w:color w:val="000000"/>
                        <w:szCs w:val="20"/>
                      </w:rPr>
                    </w:pPr>
                    <w:r w:rsidRPr="00671BF5">
                      <w:rPr>
                        <w:rFonts w:ascii="Calibri" w:eastAsia="Calibri" w:hAnsi="Calibri" w:cs="Calibri"/>
                        <w:noProof/>
                        <w:color w:val="000000"/>
                        <w:szCs w:val="20"/>
                      </w:rPr>
                      <w:t>PUBLIC</w:t>
                    </w:r>
                  </w:p>
                </w:txbxContent>
              </v:textbox>
              <w10:wrap anchorx="page" anchory="page"/>
            </v:shape>
          </w:pict>
        </mc:Fallback>
      </mc:AlternateContent>
    </w:r>
  </w:p>
  <w:sdt>
    <w:sdtPr>
      <w:rPr>
        <w:rFonts w:ascii="Nexa Light" w:hAnsi="Nexa Light"/>
        <w:color w:val="auto"/>
        <w:spacing w:val="0"/>
        <w:sz w:val="16"/>
        <w:szCs w:val="16"/>
      </w:rPr>
      <w:id w:val="-2027558716"/>
      <w:docPartObj>
        <w:docPartGallery w:val="Page Numbers (Bottom of Page)"/>
        <w:docPartUnique/>
      </w:docPartObj>
    </w:sdtPr>
    <w:sdtEndPr>
      <w:rPr>
        <w:color w:val="333333"/>
      </w:rPr>
    </w:sdtEndPr>
    <w:sdtContent>
      <w:sdt>
        <w:sdtPr>
          <w:rPr>
            <w:rFonts w:ascii="Nexa Light" w:hAnsi="Nexa Light"/>
            <w:color w:val="auto"/>
            <w:spacing w:val="0"/>
            <w:sz w:val="16"/>
            <w:szCs w:val="16"/>
          </w:rPr>
          <w:id w:val="322093323"/>
          <w:docPartObj>
            <w:docPartGallery w:val="Page Numbers (Top of Page)"/>
            <w:docPartUnique/>
          </w:docPartObj>
        </w:sdtPr>
        <w:sdtEndPr>
          <w:rPr>
            <w:color w:val="333333"/>
          </w:rPr>
        </w:sdtEndPr>
        <w:sdtContent>
          <w:p w14:paraId="63606D3E" w14:textId="348C4152" w:rsidR="00D20B3E" w:rsidRDefault="00D20B3E" w:rsidP="001C0703">
            <w:pPr>
              <w:pStyle w:val="Subtitle"/>
              <w:rPr>
                <w:rFonts w:ascii="Nexa Light" w:hAnsi="Nexa Light"/>
                <w:color w:val="auto"/>
                <w:spacing w:val="0"/>
                <w:sz w:val="16"/>
                <w:szCs w:val="16"/>
              </w:rPr>
            </w:pPr>
          </w:p>
          <w:p w14:paraId="054BD186" w14:textId="26AEE42F" w:rsidR="00D20B3E" w:rsidRDefault="00D20B3E" w:rsidP="001C0703">
            <w:pPr>
              <w:pStyle w:val="Subtitle"/>
              <w:rPr>
                <w:sz w:val="16"/>
                <w:szCs w:val="16"/>
              </w:rPr>
            </w:pPr>
            <w:r>
              <w:rPr>
                <w:rFonts w:ascii="Nexa Light" w:hAnsi="Nexa Light"/>
                <w:color w:val="auto"/>
                <w:spacing w:val="0"/>
                <w:sz w:val="16"/>
                <w:szCs w:val="16"/>
              </w:rPr>
              <w:tab/>
            </w:r>
            <w:r>
              <w:rPr>
                <w:rFonts w:ascii="Nexa Light" w:hAnsi="Nexa Light"/>
                <w:color w:val="auto"/>
                <w:spacing w:val="0"/>
                <w:sz w:val="16"/>
                <w:szCs w:val="16"/>
              </w:rPr>
              <w:tab/>
            </w:r>
            <w:r>
              <w:rPr>
                <w:rFonts w:ascii="Nexa Light" w:hAnsi="Nexa Light"/>
                <w:color w:val="auto"/>
                <w:spacing w:val="0"/>
                <w:sz w:val="16"/>
                <w:szCs w:val="16"/>
              </w:rPr>
              <w:tab/>
            </w:r>
            <w:r>
              <w:rPr>
                <w:rFonts w:ascii="Nexa Light" w:hAnsi="Nexa Light"/>
                <w:color w:val="auto"/>
                <w:spacing w:val="0"/>
                <w:sz w:val="16"/>
                <w:szCs w:val="16"/>
              </w:rPr>
              <w:tab/>
            </w:r>
            <w:r>
              <w:rPr>
                <w:rFonts w:ascii="Nexa Light" w:hAnsi="Nexa Light"/>
                <w:color w:val="auto"/>
                <w:spacing w:val="0"/>
                <w:sz w:val="16"/>
                <w:szCs w:val="16"/>
              </w:rPr>
              <w:tab/>
            </w:r>
            <w:r w:rsidR="00C224D5">
              <w:rPr>
                <w:sz w:val="16"/>
                <w:szCs w:val="16"/>
              </w:rPr>
              <w:t>IT support</w:t>
            </w:r>
            <w:r w:rsidR="00023FCF">
              <w:rPr>
                <w:sz w:val="16"/>
                <w:szCs w:val="16"/>
              </w:rPr>
              <w:t xml:space="preserve">   </w:t>
            </w:r>
            <w:r w:rsidRPr="006F59B0">
              <w:rPr>
                <w:color w:val="auto"/>
                <w:sz w:val="16"/>
                <w:szCs w:val="16"/>
              </w:rPr>
              <w:tab/>
            </w:r>
            <w:r w:rsidR="4486E3F5" w:rsidRPr="006F59B0">
              <w:rPr>
                <w:color w:val="auto"/>
                <w:sz w:val="16"/>
                <w:szCs w:val="16"/>
              </w:rPr>
              <w:t>Versio</w:t>
            </w:r>
            <w:r w:rsidR="00023FCF">
              <w:rPr>
                <w:color w:val="auto"/>
                <w:sz w:val="16"/>
                <w:szCs w:val="16"/>
              </w:rPr>
              <w:t xml:space="preserve">n  </w:t>
            </w:r>
            <w:r w:rsidR="00C224D5">
              <w:rPr>
                <w:color w:val="auto"/>
                <w:sz w:val="16"/>
                <w:szCs w:val="16"/>
              </w:rPr>
              <w:t>2.0</w:t>
            </w:r>
            <w:r w:rsidR="00023FCF">
              <w:rPr>
                <w:color w:val="auto"/>
                <w:sz w:val="16"/>
                <w:szCs w:val="16"/>
              </w:rPr>
              <w:t xml:space="preserve">  </w:t>
            </w:r>
            <w:r w:rsidR="4486E3F5" w:rsidRPr="006F59B0">
              <w:rPr>
                <w:color w:val="auto"/>
                <w:sz w:val="16"/>
                <w:szCs w:val="16"/>
              </w:rPr>
              <w:t xml:space="preserve"> </w:t>
            </w:r>
            <w:r>
              <w:rPr>
                <w:sz w:val="16"/>
                <w:szCs w:val="16"/>
              </w:rPr>
              <w:tab/>
            </w:r>
            <w:r>
              <w:rPr>
                <w:sz w:val="16"/>
                <w:szCs w:val="16"/>
              </w:rPr>
              <w:tab/>
            </w:r>
            <w:r w:rsidR="4486E3F5" w:rsidRPr="00F354EF">
              <w:rPr>
                <w:color w:val="333333"/>
                <w:sz w:val="16"/>
                <w:szCs w:val="16"/>
              </w:rPr>
              <w:t xml:space="preserve">Page </w:t>
            </w:r>
            <w:r w:rsidRPr="62B0BA50">
              <w:rPr>
                <w:color w:val="333333"/>
                <w:sz w:val="16"/>
                <w:szCs w:val="16"/>
              </w:rPr>
              <w:fldChar w:fldCharType="begin"/>
            </w:r>
            <w:r w:rsidRPr="62B0BA50">
              <w:rPr>
                <w:color w:val="333333"/>
                <w:sz w:val="16"/>
                <w:szCs w:val="16"/>
              </w:rPr>
              <w:instrText xml:space="preserve"> PAGE </w:instrText>
            </w:r>
            <w:r w:rsidRPr="62B0BA50">
              <w:rPr>
                <w:color w:val="333333"/>
                <w:sz w:val="16"/>
                <w:szCs w:val="16"/>
              </w:rPr>
              <w:fldChar w:fldCharType="separate"/>
            </w:r>
            <w:r w:rsidR="4486E3F5" w:rsidRPr="62B0BA50">
              <w:rPr>
                <w:color w:val="333333"/>
                <w:sz w:val="16"/>
                <w:szCs w:val="16"/>
              </w:rPr>
              <w:t>3</w:t>
            </w:r>
            <w:r w:rsidRPr="62B0BA50">
              <w:rPr>
                <w:color w:val="333333"/>
                <w:sz w:val="16"/>
                <w:szCs w:val="16"/>
              </w:rPr>
              <w:fldChar w:fldCharType="end"/>
            </w:r>
            <w:r w:rsidR="4486E3F5" w:rsidRPr="00F354EF">
              <w:rPr>
                <w:color w:val="333333"/>
                <w:sz w:val="16"/>
                <w:szCs w:val="16"/>
              </w:rPr>
              <w:t xml:space="preserve"> of </w:t>
            </w:r>
            <w:r w:rsidRPr="62B0BA50">
              <w:rPr>
                <w:color w:val="333333"/>
                <w:sz w:val="16"/>
                <w:szCs w:val="16"/>
              </w:rPr>
              <w:fldChar w:fldCharType="begin"/>
            </w:r>
            <w:r w:rsidRPr="62B0BA50">
              <w:rPr>
                <w:color w:val="333333"/>
                <w:sz w:val="16"/>
                <w:szCs w:val="16"/>
              </w:rPr>
              <w:instrText xml:space="preserve"> NUMPAGES  </w:instrText>
            </w:r>
            <w:r w:rsidRPr="62B0BA50">
              <w:rPr>
                <w:color w:val="333333"/>
                <w:sz w:val="16"/>
                <w:szCs w:val="16"/>
              </w:rPr>
              <w:fldChar w:fldCharType="separate"/>
            </w:r>
            <w:r w:rsidR="4486E3F5" w:rsidRPr="62B0BA50">
              <w:rPr>
                <w:color w:val="333333"/>
                <w:sz w:val="16"/>
                <w:szCs w:val="16"/>
              </w:rPr>
              <w:t>13</w:t>
            </w:r>
            <w:r w:rsidRPr="62B0BA50">
              <w:rPr>
                <w:color w:val="333333"/>
                <w:sz w:val="16"/>
                <w:szCs w:val="16"/>
              </w:rPr>
              <w:fldChar w:fldCharType="end"/>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4486E3F5">
              <w:rPr>
                <w:sz w:val="16"/>
                <w:szCs w:val="16"/>
              </w:rPr>
              <w:t xml:space="preserve">                                </w:t>
            </w:r>
          </w:p>
          <w:p w14:paraId="48B1A7AB" w14:textId="77777777" w:rsidR="00D20B3E" w:rsidRPr="003C1107" w:rsidRDefault="00623D11" w:rsidP="002035F0">
            <w:pPr>
              <w:pStyle w:val="Footer"/>
              <w:tabs>
                <w:tab w:val="clear" w:pos="9026"/>
                <w:tab w:val="right" w:pos="14459"/>
              </w:tabs>
              <w:spacing w:after="60" w:line="240" w:lineRule="atLeast"/>
              <w:jc w:val="center"/>
              <w:rPr>
                <w:color w:val="333333"/>
                <w:sz w:val="16"/>
                <w:szCs w:val="16"/>
              </w:rPr>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4DDEF" w14:textId="35F62928" w:rsidR="00D20B3E" w:rsidRPr="00A1195A" w:rsidRDefault="00671BF5" w:rsidP="0006544B">
    <w:pPr>
      <w:pStyle w:val="Footer"/>
      <w:tabs>
        <w:tab w:val="clear" w:pos="4513"/>
        <w:tab w:val="clear" w:pos="9026"/>
        <w:tab w:val="left" w:pos="3165"/>
      </w:tabs>
      <w:spacing w:after="60" w:line="240" w:lineRule="atLeast"/>
      <w:rPr>
        <w:color w:val="333333"/>
        <w:sz w:val="16"/>
        <w:szCs w:val="16"/>
      </w:rPr>
    </w:pPr>
    <w:r>
      <w:rPr>
        <w:noProof/>
        <w:sz w:val="16"/>
        <w:szCs w:val="16"/>
      </w:rPr>
      <mc:AlternateContent>
        <mc:Choice Requires="wps">
          <w:drawing>
            <wp:anchor distT="0" distB="0" distL="0" distR="0" simplePos="0" relativeHeight="251661312" behindDoc="0" locked="0" layoutInCell="1" allowOverlap="1" wp14:anchorId="3F95B2CE" wp14:editId="55EF1DEF">
              <wp:simplePos x="718835" y="10412532"/>
              <wp:positionH relativeFrom="page">
                <wp:align>center</wp:align>
              </wp:positionH>
              <wp:positionV relativeFrom="page">
                <wp:align>bottom</wp:align>
              </wp:positionV>
              <wp:extent cx="369570" cy="345440"/>
              <wp:effectExtent l="0" t="0" r="11430" b="0"/>
              <wp:wrapNone/>
              <wp:docPr id="1906197363" name="Text Box 5"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69570" cy="345440"/>
                      </a:xfrm>
                      <a:prstGeom prst="rect">
                        <a:avLst/>
                      </a:prstGeom>
                      <a:noFill/>
                      <a:ln>
                        <a:noFill/>
                      </a:ln>
                    </wps:spPr>
                    <wps:txbx>
                      <w:txbxContent>
                        <w:p w14:paraId="4850F9DE" w14:textId="658E833A" w:rsidR="00671BF5" w:rsidRPr="00671BF5" w:rsidRDefault="00671BF5" w:rsidP="00671BF5">
                          <w:pPr>
                            <w:rPr>
                              <w:rFonts w:ascii="Calibri" w:eastAsia="Calibri" w:hAnsi="Calibri" w:cs="Calibri"/>
                              <w:noProof/>
                              <w:color w:val="000000"/>
                              <w:szCs w:val="20"/>
                            </w:rPr>
                          </w:pPr>
                          <w:r w:rsidRPr="00671BF5">
                            <w:rPr>
                              <w:rFonts w:ascii="Calibri" w:eastAsia="Calibri" w:hAnsi="Calibri" w:cs="Calibri"/>
                              <w:noProof/>
                              <w:color w:val="00000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95B2CE" id="_x0000_t202" coordsize="21600,21600" o:spt="202" path="m,l,21600r21600,l21600,xe">
              <v:stroke joinstyle="miter"/>
              <v:path gradientshapeok="t" o:connecttype="rect"/>
            </v:shapetype>
            <v:shape id="Text Box 5" o:spid="_x0000_s1031" type="#_x0000_t202" alt="PUBLIC" style="position:absolute;left:0;text-align:left;margin-left:0;margin-top:0;width:29.1pt;height:27.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" filled="f" stroked="f">
              <v:textbox style="mso-fit-shape-to-text:t" inset="0,0,0,15pt">
                <w:txbxContent>
                  <w:p w14:paraId="4850F9DE" w14:textId="658E833A" w:rsidR="00671BF5" w:rsidRPr="00671BF5" w:rsidRDefault="00671BF5" w:rsidP="00671BF5">
                    <w:pPr>
                      <w:rPr>
                        <w:rFonts w:ascii="Calibri" w:eastAsia="Calibri" w:hAnsi="Calibri" w:cs="Calibri"/>
                        <w:noProof/>
                        <w:color w:val="000000"/>
                        <w:szCs w:val="20"/>
                      </w:rPr>
                    </w:pPr>
                    <w:r w:rsidRPr="00671BF5">
                      <w:rPr>
                        <w:rFonts w:ascii="Calibri" w:eastAsia="Calibri" w:hAnsi="Calibri" w:cs="Calibri"/>
                        <w:noProof/>
                        <w:color w:val="000000"/>
                        <w:szCs w:val="20"/>
                      </w:rPr>
                      <w:t>PUBLIC</w:t>
                    </w:r>
                  </w:p>
                </w:txbxContent>
              </v:textbox>
              <w10:wrap anchorx="page" anchory="page"/>
            </v:shape>
          </w:pict>
        </mc:Fallback>
      </mc:AlternateContent>
    </w:r>
    <w:sdt>
      <w:sdtPr>
        <w:rPr>
          <w:sz w:val="16"/>
          <w:szCs w:val="16"/>
        </w:rPr>
        <w:id w:val="1074399687"/>
        <w:docPartObj>
          <w:docPartGallery w:val="Page Numbers (Top of Page)"/>
          <w:docPartUnique/>
        </w:docPartObj>
      </w:sdtPr>
      <w:sdtEndPr>
        <w:rPr>
          <w:color w:val="333333"/>
        </w:rPr>
      </w:sdtEndPr>
      <w:sdtContent>
        <w:r w:rsidR="00D20B3E">
          <w:rPr>
            <w:sz w:val="16"/>
            <w:szCs w:val="16"/>
          </w:rPr>
          <w:tab/>
        </w:r>
        <w:r w:rsidR="00D20B3E">
          <w:rPr>
            <w:sz w:val="16"/>
            <w:szCs w:val="16"/>
          </w:rPr>
          <w:tab/>
        </w:r>
        <w:r w:rsidR="00D20B3E">
          <w:rPr>
            <w:sz w:val="16"/>
            <w:szCs w:val="16"/>
          </w:rPr>
          <w:tab/>
        </w:r>
        <w:r w:rsidR="00D20B3E">
          <w:rPr>
            <w:sz w:val="16"/>
            <w:szCs w:val="16"/>
          </w:rPr>
          <w:tab/>
        </w:r>
        <w:r w:rsidR="00D20B3E">
          <w:rPr>
            <w:sz w:val="16"/>
            <w:szCs w:val="16"/>
          </w:rPr>
          <w:tab/>
        </w:r>
        <w:r w:rsidR="4486E3F5">
          <w:rPr>
            <w:sz w:val="16"/>
            <w:szCs w:val="16"/>
          </w:rPr>
          <w:t>HR/DOC/</w:t>
        </w:r>
        <w:r w:rsidR="4486E3F5" w:rsidRPr="00421875">
          <w:rPr>
            <w:sz w:val="16"/>
            <w:szCs w:val="16"/>
          </w:rPr>
          <w:t>0</w:t>
        </w:r>
        <w:r w:rsidR="00421875" w:rsidRPr="00421875">
          <w:rPr>
            <w:sz w:val="16"/>
            <w:szCs w:val="16"/>
          </w:rPr>
          <w:t>1</w:t>
        </w:r>
        <w:r w:rsidR="00D20B3E">
          <w:rPr>
            <w:sz w:val="16"/>
            <w:szCs w:val="16"/>
          </w:rPr>
          <w:tab/>
        </w:r>
        <w:r w:rsidR="4486E3F5">
          <w:rPr>
            <w:sz w:val="16"/>
            <w:szCs w:val="16"/>
          </w:rPr>
          <w:t xml:space="preserve">Version </w:t>
        </w:r>
        <w:r w:rsidR="00266D9A">
          <w:rPr>
            <w:sz w:val="16"/>
            <w:szCs w:val="16"/>
          </w:rPr>
          <w:t>1</w:t>
        </w:r>
        <w:r w:rsidR="4486E3F5">
          <w:rPr>
            <w:sz w:val="16"/>
            <w:szCs w:val="16"/>
          </w:rPr>
          <w:t xml:space="preserve"> </w:t>
        </w:r>
        <w:r w:rsidR="00D20B3E">
          <w:rPr>
            <w:sz w:val="16"/>
            <w:szCs w:val="16"/>
          </w:rPr>
          <w:tab/>
        </w:r>
        <w:r w:rsidR="00D20B3E">
          <w:rPr>
            <w:sz w:val="16"/>
            <w:szCs w:val="16"/>
          </w:rPr>
          <w:tab/>
        </w:r>
        <w:r w:rsidR="4486E3F5" w:rsidRPr="00F354EF">
          <w:rPr>
            <w:color w:val="333333"/>
            <w:sz w:val="16"/>
            <w:szCs w:val="16"/>
          </w:rPr>
          <w:t xml:space="preserve">Page </w:t>
        </w:r>
        <w:r w:rsidR="00D20B3E" w:rsidRPr="62B0BA50">
          <w:rPr>
            <w:color w:val="333333"/>
            <w:sz w:val="16"/>
            <w:szCs w:val="16"/>
          </w:rPr>
          <w:fldChar w:fldCharType="begin"/>
        </w:r>
        <w:r w:rsidR="00D20B3E" w:rsidRPr="62B0BA50">
          <w:rPr>
            <w:color w:val="333333"/>
            <w:sz w:val="16"/>
            <w:szCs w:val="16"/>
          </w:rPr>
          <w:instrText xml:space="preserve"> PAGE </w:instrText>
        </w:r>
        <w:r w:rsidR="00D20B3E" w:rsidRPr="62B0BA50">
          <w:rPr>
            <w:color w:val="333333"/>
            <w:sz w:val="16"/>
            <w:szCs w:val="16"/>
          </w:rPr>
          <w:fldChar w:fldCharType="separate"/>
        </w:r>
        <w:r w:rsidR="4486E3F5" w:rsidRPr="62B0BA50">
          <w:rPr>
            <w:color w:val="333333"/>
            <w:sz w:val="16"/>
            <w:szCs w:val="16"/>
          </w:rPr>
          <w:t>2</w:t>
        </w:r>
        <w:r w:rsidR="00D20B3E" w:rsidRPr="62B0BA50">
          <w:rPr>
            <w:color w:val="333333"/>
            <w:sz w:val="16"/>
            <w:szCs w:val="16"/>
          </w:rPr>
          <w:fldChar w:fldCharType="end"/>
        </w:r>
        <w:r w:rsidR="4486E3F5" w:rsidRPr="00F354EF">
          <w:rPr>
            <w:color w:val="333333"/>
            <w:sz w:val="16"/>
            <w:szCs w:val="16"/>
          </w:rPr>
          <w:t xml:space="preserve"> of </w:t>
        </w:r>
        <w:r w:rsidR="00D20B3E" w:rsidRPr="62B0BA50">
          <w:rPr>
            <w:color w:val="333333"/>
            <w:sz w:val="16"/>
            <w:szCs w:val="16"/>
          </w:rPr>
          <w:fldChar w:fldCharType="begin"/>
        </w:r>
        <w:r w:rsidR="00D20B3E" w:rsidRPr="62B0BA50">
          <w:rPr>
            <w:color w:val="333333"/>
            <w:sz w:val="16"/>
            <w:szCs w:val="16"/>
          </w:rPr>
          <w:instrText xml:space="preserve"> NUMPAGES  </w:instrText>
        </w:r>
        <w:r w:rsidR="00D20B3E" w:rsidRPr="62B0BA50">
          <w:rPr>
            <w:color w:val="333333"/>
            <w:sz w:val="16"/>
            <w:szCs w:val="16"/>
          </w:rPr>
          <w:fldChar w:fldCharType="separate"/>
        </w:r>
        <w:r w:rsidR="4486E3F5" w:rsidRPr="62B0BA50">
          <w:rPr>
            <w:color w:val="333333"/>
            <w:sz w:val="16"/>
            <w:szCs w:val="16"/>
          </w:rPr>
          <w:t>15</w:t>
        </w:r>
        <w:r w:rsidR="00D20B3E" w:rsidRPr="62B0BA50">
          <w:rPr>
            <w:color w:val="333333"/>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D98DD" w14:textId="77777777" w:rsidR="00D4661A" w:rsidRDefault="00D4661A" w:rsidP="006974DD">
      <w:r>
        <w:separator/>
      </w:r>
    </w:p>
  </w:footnote>
  <w:footnote w:type="continuationSeparator" w:id="0">
    <w:p w14:paraId="553736BD" w14:textId="77777777" w:rsidR="00D4661A" w:rsidRDefault="00D4661A" w:rsidP="006974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B391C" w14:textId="3B24CF0E" w:rsidR="00671BF5" w:rsidRDefault="00671BF5">
    <w:pPr>
      <w:pStyle w:val="Header"/>
    </w:pPr>
    <w:r>
      <w:rPr>
        <w:noProof/>
      </w:rPr>
      <mc:AlternateContent>
        <mc:Choice Requires="wps">
          <w:drawing>
            <wp:anchor distT="0" distB="0" distL="0" distR="0" simplePos="0" relativeHeight="251659264" behindDoc="0" locked="0" layoutInCell="1" allowOverlap="1" wp14:anchorId="0E282507" wp14:editId="4A39267D">
              <wp:simplePos x="635" y="635"/>
              <wp:positionH relativeFrom="page">
                <wp:align>center</wp:align>
              </wp:positionH>
              <wp:positionV relativeFrom="page">
                <wp:align>top</wp:align>
              </wp:positionV>
              <wp:extent cx="369570" cy="345440"/>
              <wp:effectExtent l="0" t="0" r="11430" b="16510"/>
              <wp:wrapNone/>
              <wp:docPr id="1439241799"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69570" cy="345440"/>
                      </a:xfrm>
                      <a:prstGeom prst="rect">
                        <a:avLst/>
                      </a:prstGeom>
                      <a:noFill/>
                      <a:ln>
                        <a:noFill/>
                      </a:ln>
                    </wps:spPr>
                    <wps:txbx>
                      <w:txbxContent>
                        <w:p w14:paraId="315A5ECC" w14:textId="72F387C1" w:rsidR="00671BF5" w:rsidRPr="00671BF5" w:rsidRDefault="00671BF5" w:rsidP="00671BF5">
                          <w:pPr>
                            <w:rPr>
                              <w:rFonts w:ascii="Calibri" w:eastAsia="Calibri" w:hAnsi="Calibri" w:cs="Calibri"/>
                              <w:noProof/>
                              <w:color w:val="000000"/>
                              <w:szCs w:val="20"/>
                            </w:rPr>
                          </w:pPr>
                          <w:r w:rsidRPr="00671BF5">
                            <w:rPr>
                              <w:rFonts w:ascii="Calibri" w:eastAsia="Calibri" w:hAnsi="Calibri" w:cs="Calibri"/>
                              <w:noProof/>
                              <w:color w:val="00000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282507" id="_x0000_t202" coordsize="21600,21600" o:spt="202" path="m,l,21600r21600,l21600,xe">
              <v:stroke joinstyle="miter"/>
              <v:path gradientshapeok="t" o:connecttype="rect"/>
            </v:shapetype>
            <v:shape id="Text Box 3" o:spid="_x0000_s1026" type="#_x0000_t202" alt="PUBLIC" style="position:absolute;left:0;text-align:left;margin-left:0;margin-top:0;width:29.1pt;height:27.2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" filled="f" stroked="f">
              <v:textbox style="mso-fit-shape-to-text:t" inset="0,15pt,0,0">
                <w:txbxContent>
                  <w:p w14:paraId="315A5ECC" w14:textId="72F387C1" w:rsidR="00671BF5" w:rsidRPr="00671BF5" w:rsidRDefault="00671BF5" w:rsidP="00671BF5">
                    <w:pPr>
                      <w:rPr>
                        <w:rFonts w:ascii="Calibri" w:eastAsia="Calibri" w:hAnsi="Calibri" w:cs="Calibri"/>
                        <w:noProof/>
                        <w:color w:val="000000"/>
                        <w:szCs w:val="20"/>
                      </w:rPr>
                    </w:pPr>
                    <w:r w:rsidRPr="00671BF5">
                      <w:rPr>
                        <w:rFonts w:ascii="Calibri" w:eastAsia="Calibri" w:hAnsi="Calibri" w:cs="Calibri"/>
                        <w:noProof/>
                        <w:color w:val="000000"/>
                        <w:szCs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20043" w14:textId="3F620A97" w:rsidR="00D20B3E" w:rsidRPr="008F6A2C" w:rsidRDefault="00671BF5" w:rsidP="00DB2BB3">
    <w:pPr>
      <w:pStyle w:val="Header"/>
      <w:tabs>
        <w:tab w:val="clear" w:pos="9026"/>
        <w:tab w:val="right" w:pos="14459"/>
      </w:tabs>
      <w:rPr>
        <w:sz w:val="18"/>
      </w:rPr>
    </w:pPr>
    <w:r>
      <w:rPr>
        <w:noProof/>
        <w:sz w:val="18"/>
      </w:rPr>
      <mc:AlternateContent>
        <mc:Choice Requires="wps">
          <w:drawing>
            <wp:anchor distT="0" distB="0" distL="0" distR="0" simplePos="0" relativeHeight="251660288" behindDoc="0" locked="0" layoutInCell="1" allowOverlap="1" wp14:anchorId="5E8D1F54" wp14:editId="06A0FD7E">
              <wp:simplePos x="718835" y="359417"/>
              <wp:positionH relativeFrom="page">
                <wp:align>center</wp:align>
              </wp:positionH>
              <wp:positionV relativeFrom="page">
                <wp:align>top</wp:align>
              </wp:positionV>
              <wp:extent cx="369570" cy="345440"/>
              <wp:effectExtent l="0" t="0" r="11430" b="16510"/>
              <wp:wrapNone/>
              <wp:docPr id="459673564" name="Text Box 4"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69570" cy="345440"/>
                      </a:xfrm>
                      <a:prstGeom prst="rect">
                        <a:avLst/>
                      </a:prstGeom>
                      <a:noFill/>
                      <a:ln>
                        <a:noFill/>
                      </a:ln>
                    </wps:spPr>
                    <wps:txbx>
                      <w:txbxContent>
                        <w:p w14:paraId="3C723F17" w14:textId="05EB2BFA" w:rsidR="00671BF5" w:rsidRPr="00671BF5" w:rsidRDefault="00671BF5" w:rsidP="00671BF5">
                          <w:pPr>
                            <w:rPr>
                              <w:rFonts w:ascii="Calibri" w:eastAsia="Calibri" w:hAnsi="Calibri" w:cs="Calibri"/>
                              <w:noProof/>
                              <w:color w:val="000000"/>
                              <w:szCs w:val="20"/>
                            </w:rPr>
                          </w:pPr>
                          <w:r w:rsidRPr="00671BF5">
                            <w:rPr>
                              <w:rFonts w:ascii="Calibri" w:eastAsia="Calibri" w:hAnsi="Calibri" w:cs="Calibri"/>
                              <w:noProof/>
                              <w:color w:val="00000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8D1F54" id="_x0000_t202" coordsize="21600,21600" o:spt="202" path="m,l,21600r21600,l21600,xe">
              <v:stroke joinstyle="miter"/>
              <v:path gradientshapeok="t" o:connecttype="rect"/>
            </v:shapetype>
            <v:shape id="Text Box 4" o:spid="_x0000_s1027" type="#_x0000_t202" alt="PUBLIC" style="position:absolute;left:0;text-align:left;margin-left:0;margin-top:0;width:29.1pt;height:27.2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" filled="f" stroked="f">
              <v:textbox style="mso-fit-shape-to-text:t" inset="0,15pt,0,0">
                <w:txbxContent>
                  <w:p w14:paraId="3C723F17" w14:textId="05EB2BFA" w:rsidR="00671BF5" w:rsidRPr="00671BF5" w:rsidRDefault="00671BF5" w:rsidP="00671BF5">
                    <w:pPr>
                      <w:rPr>
                        <w:rFonts w:ascii="Calibri" w:eastAsia="Calibri" w:hAnsi="Calibri" w:cs="Calibri"/>
                        <w:noProof/>
                        <w:color w:val="000000"/>
                        <w:szCs w:val="20"/>
                      </w:rPr>
                    </w:pPr>
                    <w:r w:rsidRPr="00671BF5">
                      <w:rPr>
                        <w:rFonts w:ascii="Calibri" w:eastAsia="Calibri" w:hAnsi="Calibri" w:cs="Calibri"/>
                        <w:noProof/>
                        <w:color w:val="000000"/>
                        <w:szCs w:val="20"/>
                      </w:rPr>
                      <w:t>PUBLIC</w:t>
                    </w:r>
                  </w:p>
                </w:txbxContent>
              </v:textbox>
              <w10:wrap anchorx="page" anchory="page"/>
            </v:shape>
          </w:pict>
        </mc:Fallback>
      </mc:AlternateContent>
    </w:r>
    <w:r w:rsidR="00D20B3E" w:rsidRPr="008F6A2C">
      <w:rPr>
        <w:sz w:val="18"/>
      </w:rPr>
      <w:tab/>
    </w:r>
    <w:r w:rsidR="00D20B3E" w:rsidRPr="008F6A2C">
      <w:rPr>
        <w:sz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FDCF7" w14:textId="19202A18" w:rsidR="00D20B3E" w:rsidRDefault="00671BF5" w:rsidP="00A1195A">
    <w:pPr>
      <w:pStyle w:val="Header"/>
      <w:tabs>
        <w:tab w:val="clear" w:pos="9026"/>
        <w:tab w:val="right" w:pos="14459"/>
      </w:tabs>
    </w:pPr>
    <w:r>
      <w:rPr>
        <w:noProof/>
      </w:rPr>
      <mc:AlternateContent>
        <mc:Choice Requires="wps">
          <w:drawing>
            <wp:anchor distT="0" distB="0" distL="0" distR="0" simplePos="0" relativeHeight="251658240" behindDoc="0" locked="0" layoutInCell="1" allowOverlap="1" wp14:anchorId="01FB892E" wp14:editId="61D62753">
              <wp:simplePos x="718835" y="359417"/>
              <wp:positionH relativeFrom="page">
                <wp:align>center</wp:align>
              </wp:positionH>
              <wp:positionV relativeFrom="page">
                <wp:align>top</wp:align>
              </wp:positionV>
              <wp:extent cx="369570" cy="345440"/>
              <wp:effectExtent l="0" t="0" r="11430" b="16510"/>
              <wp:wrapNone/>
              <wp:docPr id="1236465718"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69570" cy="345440"/>
                      </a:xfrm>
                      <a:prstGeom prst="rect">
                        <a:avLst/>
                      </a:prstGeom>
                      <a:noFill/>
                      <a:ln>
                        <a:noFill/>
                      </a:ln>
                    </wps:spPr>
                    <wps:txbx>
                      <w:txbxContent>
                        <w:p w14:paraId="156B2BFF" w14:textId="4B839E18" w:rsidR="00671BF5" w:rsidRPr="00671BF5" w:rsidRDefault="00671BF5" w:rsidP="00671BF5">
                          <w:pPr>
                            <w:rPr>
                              <w:rFonts w:ascii="Calibri" w:eastAsia="Calibri" w:hAnsi="Calibri" w:cs="Calibri"/>
                              <w:noProof/>
                              <w:color w:val="000000"/>
                              <w:szCs w:val="20"/>
                            </w:rPr>
                          </w:pPr>
                          <w:r w:rsidRPr="00671BF5">
                            <w:rPr>
                              <w:rFonts w:ascii="Calibri" w:eastAsia="Calibri" w:hAnsi="Calibri" w:cs="Calibri"/>
                              <w:noProof/>
                              <w:color w:val="00000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FB892E" id="_x0000_t202" coordsize="21600,21600" o:spt="202" path="m,l,21600r21600,l21600,xe">
              <v:stroke joinstyle="miter"/>
              <v:path gradientshapeok="t" o:connecttype="rect"/>
            </v:shapetype>
            <v:shape id="Text Box 2" o:spid="_x0000_s1030" type="#_x0000_t202" alt="PUBLIC" style="position:absolute;left:0;text-align:left;margin-left:0;margin-top:0;width:29.1pt;height:27.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" filled="f" stroked="f">
              <v:textbox style="mso-fit-shape-to-text:t" inset="0,15pt,0,0">
                <w:txbxContent>
                  <w:p w14:paraId="156B2BFF" w14:textId="4B839E18" w:rsidR="00671BF5" w:rsidRPr="00671BF5" w:rsidRDefault="00671BF5" w:rsidP="00671BF5">
                    <w:pPr>
                      <w:rPr>
                        <w:rFonts w:ascii="Calibri" w:eastAsia="Calibri" w:hAnsi="Calibri" w:cs="Calibri"/>
                        <w:noProof/>
                        <w:color w:val="000000"/>
                        <w:szCs w:val="20"/>
                      </w:rPr>
                    </w:pPr>
                    <w:r w:rsidRPr="00671BF5">
                      <w:rPr>
                        <w:rFonts w:ascii="Calibri" w:eastAsia="Calibri" w:hAnsi="Calibri" w:cs="Calibri"/>
                        <w:noProof/>
                        <w:color w:val="000000"/>
                        <w:szCs w:val="20"/>
                      </w:rPr>
                      <w:t>PUBLIC</w:t>
                    </w:r>
                  </w:p>
                </w:txbxContent>
              </v:textbox>
              <w10:wrap anchorx="page" anchory="page"/>
            </v:shape>
          </w:pict>
        </mc:Fallback>
      </mc:AlternateContent>
    </w:r>
    <w:r w:rsidR="00D20B3E">
      <w:tab/>
    </w:r>
    <w:r w:rsidR="00D20B3E">
      <w:tab/>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56138"/>
    <w:multiLevelType w:val="multilevel"/>
    <w:tmpl w:val="DAFC9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1274A5"/>
    <w:multiLevelType w:val="hybridMultilevel"/>
    <w:tmpl w:val="707CC492"/>
    <w:lvl w:ilvl="0" w:tplc="A00EC938">
      <w:start w:val="1"/>
      <w:numFmt w:val="bullet"/>
      <w:pStyle w:val="Heading5"/>
      <w:lvlText w:val="o"/>
      <w:lvlJc w:val="left"/>
      <w:pPr>
        <w:ind w:left="1287" w:hanging="360"/>
      </w:pPr>
      <w:rPr>
        <w:rFonts w:ascii="Courier New" w:hAnsi="Courier New" w:cs="Courier New"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343E7321"/>
    <w:multiLevelType w:val="hybridMultilevel"/>
    <w:tmpl w:val="345875B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F34121"/>
    <w:multiLevelType w:val="multilevel"/>
    <w:tmpl w:val="A0FA1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A67C0E"/>
    <w:multiLevelType w:val="hybridMultilevel"/>
    <w:tmpl w:val="DCAA1CF6"/>
    <w:lvl w:ilvl="0" w:tplc="08090013">
      <w:start w:val="1"/>
      <w:numFmt w:val="upperRoman"/>
      <w:lvlText w:val="%1."/>
      <w:lvlJc w:val="righ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5DB815D9"/>
    <w:multiLevelType w:val="multilevel"/>
    <w:tmpl w:val="E1CCF2D6"/>
    <w:lvl w:ilvl="0">
      <w:start w:val="1"/>
      <w:numFmt w:val="decimal"/>
      <w:lvlText w:val="%1."/>
      <w:lvlJc w:val="left"/>
      <w:pPr>
        <w:ind w:left="360" w:hanging="360"/>
      </w:pPr>
      <w:rPr>
        <w:rFonts w:hint="default"/>
      </w:rPr>
    </w:lvl>
    <w:lvl w:ilvl="1">
      <w:start w:val="1"/>
      <w:numFmt w:val="decimal"/>
      <w:pStyle w:val="Heading2"/>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E047A24"/>
    <w:multiLevelType w:val="multilevel"/>
    <w:tmpl w:val="1E506366"/>
    <w:lvl w:ilvl="0">
      <w:start w:val="1"/>
      <w:numFmt w:val="decimal"/>
      <w:pStyle w:val="Level1Heading"/>
      <w:lvlText w:val="%1"/>
      <w:lvlJc w:val="left"/>
      <w:pPr>
        <w:tabs>
          <w:tab w:val="num" w:pos="720"/>
        </w:tabs>
        <w:ind w:left="720" w:hanging="720"/>
      </w:pPr>
      <w:rPr>
        <w:rFonts w:hint="default"/>
        <w:b/>
        <w:caps w:val="0"/>
      </w:rPr>
    </w:lvl>
    <w:lvl w:ilvl="1">
      <w:start w:val="1"/>
      <w:numFmt w:val="decimal"/>
      <w:pStyle w:val="Level2Number"/>
      <w:lvlText w:val="%1.%2"/>
      <w:lvlJc w:val="left"/>
      <w:pPr>
        <w:tabs>
          <w:tab w:val="num" w:pos="1440"/>
        </w:tabs>
        <w:ind w:left="1440" w:hanging="720"/>
      </w:pPr>
      <w:rPr>
        <w:rFonts w:ascii="Arial" w:hAnsi="Arial" w:cs="Arial" w:hint="default"/>
        <w:b w:val="0"/>
        <w:caps w:val="0"/>
      </w:rPr>
    </w:lvl>
    <w:lvl w:ilvl="2">
      <w:start w:val="1"/>
      <w:numFmt w:val="decimal"/>
      <w:pStyle w:val="Level3Number"/>
      <w:lvlText w:val="%1.%2.%3"/>
      <w:lvlJc w:val="left"/>
      <w:pPr>
        <w:tabs>
          <w:tab w:val="num" w:pos="2160"/>
        </w:tabs>
        <w:ind w:left="2160" w:hanging="720"/>
      </w:pPr>
      <w:rPr>
        <w:rFonts w:ascii="Arial" w:hAnsi="Arial" w:cs="Arial" w:hint="default"/>
        <w:caps w:val="0"/>
      </w:rPr>
    </w:lvl>
    <w:lvl w:ilvl="3">
      <w:start w:val="1"/>
      <w:numFmt w:val="decimal"/>
      <w:pStyle w:val="Level4Number"/>
      <w:lvlText w:val="%1.%2.%3.%4"/>
      <w:lvlJc w:val="left"/>
      <w:pPr>
        <w:tabs>
          <w:tab w:val="num" w:pos="3119"/>
        </w:tabs>
        <w:ind w:left="3119" w:hanging="959"/>
      </w:pPr>
      <w:rPr>
        <w:rFonts w:hint="default"/>
        <w:caps w:val="0"/>
      </w:rPr>
    </w:lvl>
    <w:lvl w:ilvl="4">
      <w:start w:val="1"/>
      <w:numFmt w:val="lowerLetter"/>
      <w:pStyle w:val="Level5Number"/>
      <w:lvlText w:val="(%5)"/>
      <w:lvlJc w:val="left"/>
      <w:pPr>
        <w:tabs>
          <w:tab w:val="num" w:pos="3686"/>
        </w:tabs>
        <w:ind w:left="3686" w:hanging="567"/>
      </w:pPr>
      <w:rPr>
        <w:rFonts w:hint="default"/>
        <w:caps w:val="0"/>
      </w:rPr>
    </w:lvl>
    <w:lvl w:ilvl="5">
      <w:start w:val="1"/>
      <w:numFmt w:val="lowerRoman"/>
      <w:pStyle w:val="Level6Number"/>
      <w:lvlText w:val="(%6)"/>
      <w:lvlJc w:val="left"/>
      <w:pPr>
        <w:tabs>
          <w:tab w:val="num" w:pos="4253"/>
        </w:tabs>
        <w:ind w:left="4253" w:hanging="567"/>
      </w:pPr>
      <w:rPr>
        <w:rFonts w:hint="default"/>
        <w:caps w:val="0"/>
      </w:rPr>
    </w:lvl>
    <w:lvl w:ilvl="6">
      <w:start w:val="1"/>
      <w:numFmt w:val="upperLetter"/>
      <w:pStyle w:val="Level7Number"/>
      <w:lvlText w:val="(%7)"/>
      <w:lvlJc w:val="left"/>
      <w:pPr>
        <w:tabs>
          <w:tab w:val="num" w:pos="4820"/>
        </w:tabs>
        <w:ind w:left="4820" w:hanging="567"/>
      </w:pPr>
      <w:rPr>
        <w:rFonts w:hint="default"/>
        <w:caps w:val="0"/>
      </w:rPr>
    </w:lvl>
    <w:lvl w:ilvl="7">
      <w:start w:val="1"/>
      <w:numFmt w:val="upperRoman"/>
      <w:pStyle w:val="Level8Number"/>
      <w:lvlText w:val="(%8)"/>
      <w:lvlJc w:val="left"/>
      <w:pPr>
        <w:tabs>
          <w:tab w:val="num" w:pos="5387"/>
        </w:tabs>
        <w:ind w:left="5387" w:hanging="567"/>
      </w:pPr>
      <w:rPr>
        <w:rFonts w:hint="default"/>
        <w:caps w:val="0"/>
      </w:rPr>
    </w:lvl>
    <w:lvl w:ilvl="8">
      <w:start w:val="1"/>
      <w:numFmt w:val="lowerLetter"/>
      <w:pStyle w:val="Level9Number"/>
      <w:lvlText w:val="%9)"/>
      <w:lvlJc w:val="left"/>
      <w:pPr>
        <w:tabs>
          <w:tab w:val="num" w:pos="5954"/>
        </w:tabs>
        <w:ind w:left="5954" w:hanging="567"/>
      </w:pPr>
      <w:rPr>
        <w:rFonts w:hint="default"/>
        <w:caps w:val="0"/>
      </w:rPr>
    </w:lvl>
  </w:abstractNum>
  <w:abstractNum w:abstractNumId="7" w15:restartNumberingAfterBreak="0">
    <w:nsid w:val="5F156E6B"/>
    <w:multiLevelType w:val="hybridMultilevel"/>
    <w:tmpl w:val="45D6A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BF4880"/>
    <w:multiLevelType w:val="multilevel"/>
    <w:tmpl w:val="D826C146"/>
    <w:lvl w:ilvl="0">
      <w:start w:val="1"/>
      <w:numFmt w:val="upperLetter"/>
      <w:pStyle w:val="Background"/>
      <w:lvlText w:val="%1"/>
      <w:lvlJc w:val="left"/>
      <w:pPr>
        <w:tabs>
          <w:tab w:val="num" w:pos="720"/>
        </w:tabs>
        <w:ind w:left="720" w:hanging="720"/>
      </w:pPr>
      <w:rPr>
        <w:rFonts w:ascii="Arial" w:hAnsi="Arial"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626C020D"/>
    <w:multiLevelType w:val="multilevel"/>
    <w:tmpl w:val="93F00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9562D4"/>
    <w:multiLevelType w:val="multilevel"/>
    <w:tmpl w:val="42B8E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566C1A"/>
    <w:multiLevelType w:val="hybridMultilevel"/>
    <w:tmpl w:val="F462E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DD2E28"/>
    <w:multiLevelType w:val="multilevel"/>
    <w:tmpl w:val="4C9EA1BE"/>
    <w:lvl w:ilvl="0">
      <w:start w:val="1"/>
      <w:numFmt w:val="decimal"/>
      <w:pStyle w:val="Heading01"/>
      <w:lvlText w:val="%1"/>
      <w:lvlJc w:val="left"/>
      <w:pPr>
        <w:ind w:left="432" w:hanging="432"/>
      </w:pPr>
    </w:lvl>
    <w:lvl w:ilvl="1">
      <w:start w:val="1"/>
      <w:numFmt w:val="decimal"/>
      <w:pStyle w:val="Heading02"/>
      <w:lvlText w:val="%1.%2"/>
      <w:lvlJc w:val="left"/>
      <w:pPr>
        <w:ind w:left="576" w:hanging="576"/>
      </w:pPr>
    </w:lvl>
    <w:lvl w:ilvl="2">
      <w:start w:val="1"/>
      <w:numFmt w:val="decimal"/>
      <w:pStyle w:val="Heading03"/>
      <w:lvlText w:val="%1.%2.%3"/>
      <w:lvlJc w:val="left"/>
      <w:pPr>
        <w:ind w:left="1855" w:hanging="720"/>
      </w:pPr>
      <w:rPr>
        <w:rFonts w:ascii="Arial" w:hAnsi="Arial" w:cs="Arial" w:hint="default"/>
        <w:color w:val="1F497D" w:themeColor="text2"/>
      </w:rPr>
    </w:lvl>
    <w:lvl w:ilvl="3">
      <w:start w:val="1"/>
      <w:numFmt w:val="decimal"/>
      <w:pStyle w:val="heading0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7BA82A2E"/>
    <w:multiLevelType w:val="hybridMultilevel"/>
    <w:tmpl w:val="C09CA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134178"/>
    <w:multiLevelType w:val="hybridMultilevel"/>
    <w:tmpl w:val="3F7858A2"/>
    <w:lvl w:ilvl="0" w:tplc="AC3C055C">
      <w:start w:val="1"/>
      <w:numFmt w:val="bullet"/>
      <w:pStyle w:val="Heading4"/>
      <w:lvlText w:val=""/>
      <w:lvlJc w:val="left"/>
      <w:pPr>
        <w:ind w:left="2421" w:hanging="360"/>
      </w:pPr>
      <w:rPr>
        <w:rFonts w:ascii="Symbol" w:hAnsi="Symbol" w:hint="default"/>
        <w:color w:val="auto"/>
      </w:rPr>
    </w:lvl>
    <w:lvl w:ilvl="1" w:tplc="08090003">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15" w15:restartNumberingAfterBreak="0">
    <w:nsid w:val="7F274144"/>
    <w:multiLevelType w:val="hybridMultilevel"/>
    <w:tmpl w:val="35D0E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4465400">
    <w:abstractNumId w:val="14"/>
  </w:num>
  <w:num w:numId="2" w16cid:durableId="2003004986">
    <w:abstractNumId w:val="1"/>
  </w:num>
  <w:num w:numId="3" w16cid:durableId="703873339">
    <w:abstractNumId w:val="5"/>
  </w:num>
  <w:num w:numId="4" w16cid:durableId="1579440950">
    <w:abstractNumId w:val="12"/>
  </w:num>
  <w:num w:numId="5" w16cid:durableId="2076858360">
    <w:abstractNumId w:val="9"/>
  </w:num>
  <w:num w:numId="6" w16cid:durableId="776020838">
    <w:abstractNumId w:val="10"/>
  </w:num>
  <w:num w:numId="7" w16cid:durableId="231700841">
    <w:abstractNumId w:val="3"/>
  </w:num>
  <w:num w:numId="8" w16cid:durableId="840047297">
    <w:abstractNumId w:val="0"/>
  </w:num>
  <w:num w:numId="9" w16cid:durableId="1313605814">
    <w:abstractNumId w:val="7"/>
  </w:num>
  <w:num w:numId="10" w16cid:durableId="1803845316">
    <w:abstractNumId w:val="4"/>
  </w:num>
  <w:num w:numId="11" w16cid:durableId="382220207">
    <w:abstractNumId w:val="11"/>
  </w:num>
  <w:num w:numId="12" w16cid:durableId="2125610281">
    <w:abstractNumId w:val="13"/>
  </w:num>
  <w:num w:numId="13" w16cid:durableId="203324318">
    <w:abstractNumId w:val="2"/>
  </w:num>
  <w:num w:numId="14" w16cid:durableId="1344238796">
    <w:abstractNumId w:val="15"/>
  </w:num>
  <w:num w:numId="15" w16cid:durableId="850610636">
    <w:abstractNumId w:val="6"/>
  </w:num>
  <w:num w:numId="16" w16cid:durableId="138690352">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7S0MLE0MjQBkmYmFko6SsGpxcWZ+XkgBca1AFGAwQUsAAAA"/>
  </w:docVars>
  <w:rsids>
    <w:rsidRoot w:val="00FF1F03"/>
    <w:rsid w:val="00000928"/>
    <w:rsid w:val="000013FE"/>
    <w:rsid w:val="00004CC0"/>
    <w:rsid w:val="00005728"/>
    <w:rsid w:val="00007569"/>
    <w:rsid w:val="00010B92"/>
    <w:rsid w:val="00011D09"/>
    <w:rsid w:val="000120DF"/>
    <w:rsid w:val="00012186"/>
    <w:rsid w:val="00014A76"/>
    <w:rsid w:val="00016334"/>
    <w:rsid w:val="00016B90"/>
    <w:rsid w:val="00017399"/>
    <w:rsid w:val="00021B60"/>
    <w:rsid w:val="000237E3"/>
    <w:rsid w:val="00023FCF"/>
    <w:rsid w:val="00024284"/>
    <w:rsid w:val="00026A5E"/>
    <w:rsid w:val="00026BD7"/>
    <w:rsid w:val="0003050E"/>
    <w:rsid w:val="00030BEB"/>
    <w:rsid w:val="00033A58"/>
    <w:rsid w:val="0003570C"/>
    <w:rsid w:val="00035A10"/>
    <w:rsid w:val="00035B46"/>
    <w:rsid w:val="000360E0"/>
    <w:rsid w:val="000362BA"/>
    <w:rsid w:val="000401EC"/>
    <w:rsid w:val="00040851"/>
    <w:rsid w:val="00040E5B"/>
    <w:rsid w:val="0004164F"/>
    <w:rsid w:val="00042FCE"/>
    <w:rsid w:val="00044CAE"/>
    <w:rsid w:val="00044E52"/>
    <w:rsid w:val="00045D77"/>
    <w:rsid w:val="00051AF5"/>
    <w:rsid w:val="00051BB7"/>
    <w:rsid w:val="00052D78"/>
    <w:rsid w:val="00053E05"/>
    <w:rsid w:val="000569EA"/>
    <w:rsid w:val="00057316"/>
    <w:rsid w:val="000601DF"/>
    <w:rsid w:val="00061D80"/>
    <w:rsid w:val="00063B8B"/>
    <w:rsid w:val="00065206"/>
    <w:rsid w:val="0006544B"/>
    <w:rsid w:val="0006547F"/>
    <w:rsid w:val="00065601"/>
    <w:rsid w:val="000661D6"/>
    <w:rsid w:val="000674F5"/>
    <w:rsid w:val="000713E7"/>
    <w:rsid w:val="00072601"/>
    <w:rsid w:val="00074988"/>
    <w:rsid w:val="000749E3"/>
    <w:rsid w:val="00074EBC"/>
    <w:rsid w:val="00075801"/>
    <w:rsid w:val="00077225"/>
    <w:rsid w:val="00080373"/>
    <w:rsid w:val="00080505"/>
    <w:rsid w:val="0008066F"/>
    <w:rsid w:val="000806F0"/>
    <w:rsid w:val="00082739"/>
    <w:rsid w:val="00082CF1"/>
    <w:rsid w:val="00083C67"/>
    <w:rsid w:val="00084B46"/>
    <w:rsid w:val="0008578D"/>
    <w:rsid w:val="000857D9"/>
    <w:rsid w:val="00085FEF"/>
    <w:rsid w:val="0008694D"/>
    <w:rsid w:val="0009043A"/>
    <w:rsid w:val="00093C12"/>
    <w:rsid w:val="000942DE"/>
    <w:rsid w:val="000946D9"/>
    <w:rsid w:val="00095E49"/>
    <w:rsid w:val="00097FB8"/>
    <w:rsid w:val="000A01D8"/>
    <w:rsid w:val="000A2FAA"/>
    <w:rsid w:val="000A3B6A"/>
    <w:rsid w:val="000A4E48"/>
    <w:rsid w:val="000A5787"/>
    <w:rsid w:val="000A64E9"/>
    <w:rsid w:val="000A6E45"/>
    <w:rsid w:val="000B139F"/>
    <w:rsid w:val="000B23F8"/>
    <w:rsid w:val="000B30C6"/>
    <w:rsid w:val="000B363F"/>
    <w:rsid w:val="000B3D25"/>
    <w:rsid w:val="000B42BB"/>
    <w:rsid w:val="000B4ECC"/>
    <w:rsid w:val="000B677A"/>
    <w:rsid w:val="000B7B9C"/>
    <w:rsid w:val="000C0680"/>
    <w:rsid w:val="000C1A9B"/>
    <w:rsid w:val="000C1BA2"/>
    <w:rsid w:val="000C1F46"/>
    <w:rsid w:val="000C3CB4"/>
    <w:rsid w:val="000C4B96"/>
    <w:rsid w:val="000C5579"/>
    <w:rsid w:val="000C600A"/>
    <w:rsid w:val="000C6491"/>
    <w:rsid w:val="000C7516"/>
    <w:rsid w:val="000C7CF6"/>
    <w:rsid w:val="000D0230"/>
    <w:rsid w:val="000D11D6"/>
    <w:rsid w:val="000D14C8"/>
    <w:rsid w:val="000D176D"/>
    <w:rsid w:val="000D1A0A"/>
    <w:rsid w:val="000D1FFB"/>
    <w:rsid w:val="000D34B3"/>
    <w:rsid w:val="000D3E24"/>
    <w:rsid w:val="000D4312"/>
    <w:rsid w:val="000D457F"/>
    <w:rsid w:val="000D4E8C"/>
    <w:rsid w:val="000D6AE2"/>
    <w:rsid w:val="000D7058"/>
    <w:rsid w:val="000E1DFA"/>
    <w:rsid w:val="000E1EC3"/>
    <w:rsid w:val="000E276F"/>
    <w:rsid w:val="000E35BF"/>
    <w:rsid w:val="000E3A74"/>
    <w:rsid w:val="000E4F0C"/>
    <w:rsid w:val="000E587C"/>
    <w:rsid w:val="000F30E6"/>
    <w:rsid w:val="000F3625"/>
    <w:rsid w:val="000F5B54"/>
    <w:rsid w:val="000F7352"/>
    <w:rsid w:val="00101133"/>
    <w:rsid w:val="001013D5"/>
    <w:rsid w:val="001015C7"/>
    <w:rsid w:val="00101644"/>
    <w:rsid w:val="00104090"/>
    <w:rsid w:val="001054EF"/>
    <w:rsid w:val="001057C2"/>
    <w:rsid w:val="00105CC4"/>
    <w:rsid w:val="00106B4C"/>
    <w:rsid w:val="00107635"/>
    <w:rsid w:val="00107961"/>
    <w:rsid w:val="001106D5"/>
    <w:rsid w:val="00112565"/>
    <w:rsid w:val="00112A04"/>
    <w:rsid w:val="001158C5"/>
    <w:rsid w:val="001164EA"/>
    <w:rsid w:val="00121680"/>
    <w:rsid w:val="0012214A"/>
    <w:rsid w:val="00124780"/>
    <w:rsid w:val="00134E79"/>
    <w:rsid w:val="00135253"/>
    <w:rsid w:val="001360A9"/>
    <w:rsid w:val="00136E59"/>
    <w:rsid w:val="00141F3D"/>
    <w:rsid w:val="00142061"/>
    <w:rsid w:val="00142EC2"/>
    <w:rsid w:val="00143D30"/>
    <w:rsid w:val="001450FE"/>
    <w:rsid w:val="001517E4"/>
    <w:rsid w:val="00152E06"/>
    <w:rsid w:val="001537E4"/>
    <w:rsid w:val="00154222"/>
    <w:rsid w:val="0015562D"/>
    <w:rsid w:val="0015565E"/>
    <w:rsid w:val="00155F04"/>
    <w:rsid w:val="00155F0A"/>
    <w:rsid w:val="001574F0"/>
    <w:rsid w:val="00160D44"/>
    <w:rsid w:val="00161595"/>
    <w:rsid w:val="00161C27"/>
    <w:rsid w:val="00166F8A"/>
    <w:rsid w:val="0017015F"/>
    <w:rsid w:val="00172368"/>
    <w:rsid w:val="001726D8"/>
    <w:rsid w:val="00173088"/>
    <w:rsid w:val="001732C4"/>
    <w:rsid w:val="0017389C"/>
    <w:rsid w:val="00174993"/>
    <w:rsid w:val="00174B2E"/>
    <w:rsid w:val="00174D6C"/>
    <w:rsid w:val="00176F93"/>
    <w:rsid w:val="00180873"/>
    <w:rsid w:val="0018123B"/>
    <w:rsid w:val="00187502"/>
    <w:rsid w:val="00187D1A"/>
    <w:rsid w:val="00187F0D"/>
    <w:rsid w:val="00190B96"/>
    <w:rsid w:val="00191BF9"/>
    <w:rsid w:val="00194F15"/>
    <w:rsid w:val="0019553D"/>
    <w:rsid w:val="001A0E92"/>
    <w:rsid w:val="001A213D"/>
    <w:rsid w:val="001A2D1A"/>
    <w:rsid w:val="001A73CC"/>
    <w:rsid w:val="001B0E76"/>
    <w:rsid w:val="001B1204"/>
    <w:rsid w:val="001B1C8F"/>
    <w:rsid w:val="001B258F"/>
    <w:rsid w:val="001B701A"/>
    <w:rsid w:val="001C0703"/>
    <w:rsid w:val="001C0C83"/>
    <w:rsid w:val="001C56BC"/>
    <w:rsid w:val="001C5BD0"/>
    <w:rsid w:val="001C6CDD"/>
    <w:rsid w:val="001C7726"/>
    <w:rsid w:val="001D09FA"/>
    <w:rsid w:val="001D1982"/>
    <w:rsid w:val="001D1E97"/>
    <w:rsid w:val="001D6B08"/>
    <w:rsid w:val="001D6B2E"/>
    <w:rsid w:val="001D7925"/>
    <w:rsid w:val="001E09EA"/>
    <w:rsid w:val="001E1A14"/>
    <w:rsid w:val="001E1B17"/>
    <w:rsid w:val="001E2C27"/>
    <w:rsid w:val="001E2CDA"/>
    <w:rsid w:val="001E3630"/>
    <w:rsid w:val="001E3BA6"/>
    <w:rsid w:val="001E43C7"/>
    <w:rsid w:val="001E4A68"/>
    <w:rsid w:val="001E5218"/>
    <w:rsid w:val="001E6240"/>
    <w:rsid w:val="001E64DE"/>
    <w:rsid w:val="001E70B2"/>
    <w:rsid w:val="001F0318"/>
    <w:rsid w:val="001F099A"/>
    <w:rsid w:val="001F26FA"/>
    <w:rsid w:val="001F351E"/>
    <w:rsid w:val="001F4870"/>
    <w:rsid w:val="001F4B62"/>
    <w:rsid w:val="001F5445"/>
    <w:rsid w:val="001F57CD"/>
    <w:rsid w:val="001F609A"/>
    <w:rsid w:val="001F643A"/>
    <w:rsid w:val="0020304F"/>
    <w:rsid w:val="002035F0"/>
    <w:rsid w:val="00203F75"/>
    <w:rsid w:val="002040DC"/>
    <w:rsid w:val="00211C06"/>
    <w:rsid w:val="00211D6B"/>
    <w:rsid w:val="002141E9"/>
    <w:rsid w:val="00215794"/>
    <w:rsid w:val="00215AC4"/>
    <w:rsid w:val="00217721"/>
    <w:rsid w:val="00220088"/>
    <w:rsid w:val="00221BF1"/>
    <w:rsid w:val="00221C52"/>
    <w:rsid w:val="00222983"/>
    <w:rsid w:val="00222F7D"/>
    <w:rsid w:val="0022354B"/>
    <w:rsid w:val="00223BF5"/>
    <w:rsid w:val="0022526F"/>
    <w:rsid w:val="00225C74"/>
    <w:rsid w:val="00227A4C"/>
    <w:rsid w:val="00230D47"/>
    <w:rsid w:val="0023104D"/>
    <w:rsid w:val="002321DE"/>
    <w:rsid w:val="00233264"/>
    <w:rsid w:val="00236601"/>
    <w:rsid w:val="00237D42"/>
    <w:rsid w:val="002419BD"/>
    <w:rsid w:val="0024227B"/>
    <w:rsid w:val="00242C92"/>
    <w:rsid w:val="0024329E"/>
    <w:rsid w:val="00244E82"/>
    <w:rsid w:val="00246A69"/>
    <w:rsid w:val="002470E2"/>
    <w:rsid w:val="002478A0"/>
    <w:rsid w:val="0025027C"/>
    <w:rsid w:val="0025083B"/>
    <w:rsid w:val="0025157C"/>
    <w:rsid w:val="00253762"/>
    <w:rsid w:val="00256DA9"/>
    <w:rsid w:val="00256DE5"/>
    <w:rsid w:val="00262E2F"/>
    <w:rsid w:val="00264559"/>
    <w:rsid w:val="00264E8E"/>
    <w:rsid w:val="0026686B"/>
    <w:rsid w:val="00266D9A"/>
    <w:rsid w:val="00266E9F"/>
    <w:rsid w:val="0026730F"/>
    <w:rsid w:val="0027012F"/>
    <w:rsid w:val="002711BF"/>
    <w:rsid w:val="002723B0"/>
    <w:rsid w:val="00273504"/>
    <w:rsid w:val="00275551"/>
    <w:rsid w:val="00277B50"/>
    <w:rsid w:val="00280378"/>
    <w:rsid w:val="00280714"/>
    <w:rsid w:val="002809CA"/>
    <w:rsid w:val="002810AA"/>
    <w:rsid w:val="0028235F"/>
    <w:rsid w:val="002846D3"/>
    <w:rsid w:val="00284BED"/>
    <w:rsid w:val="00290805"/>
    <w:rsid w:val="00290A85"/>
    <w:rsid w:val="0029246A"/>
    <w:rsid w:val="00292B46"/>
    <w:rsid w:val="00292E74"/>
    <w:rsid w:val="00295700"/>
    <w:rsid w:val="00295D98"/>
    <w:rsid w:val="00296736"/>
    <w:rsid w:val="00297345"/>
    <w:rsid w:val="002975C5"/>
    <w:rsid w:val="002A0270"/>
    <w:rsid w:val="002A1D02"/>
    <w:rsid w:val="002A358A"/>
    <w:rsid w:val="002A3845"/>
    <w:rsid w:val="002A46C2"/>
    <w:rsid w:val="002A7DA5"/>
    <w:rsid w:val="002B0102"/>
    <w:rsid w:val="002B2847"/>
    <w:rsid w:val="002B49BA"/>
    <w:rsid w:val="002B5407"/>
    <w:rsid w:val="002C1C32"/>
    <w:rsid w:val="002C2D52"/>
    <w:rsid w:val="002C32DF"/>
    <w:rsid w:val="002C4900"/>
    <w:rsid w:val="002C6D1C"/>
    <w:rsid w:val="002C6DB5"/>
    <w:rsid w:val="002D09A1"/>
    <w:rsid w:val="002D4B1F"/>
    <w:rsid w:val="002D63A1"/>
    <w:rsid w:val="002E13EC"/>
    <w:rsid w:val="002E2341"/>
    <w:rsid w:val="002E3624"/>
    <w:rsid w:val="002E3CD5"/>
    <w:rsid w:val="002E47C5"/>
    <w:rsid w:val="002E5009"/>
    <w:rsid w:val="002E6A31"/>
    <w:rsid w:val="002E6EF9"/>
    <w:rsid w:val="002E7481"/>
    <w:rsid w:val="002E7CF7"/>
    <w:rsid w:val="002F084C"/>
    <w:rsid w:val="002F1D02"/>
    <w:rsid w:val="002F2D7F"/>
    <w:rsid w:val="002F2E91"/>
    <w:rsid w:val="002F3E32"/>
    <w:rsid w:val="002F7DF3"/>
    <w:rsid w:val="0030170D"/>
    <w:rsid w:val="0030562A"/>
    <w:rsid w:val="00305D87"/>
    <w:rsid w:val="00307F1E"/>
    <w:rsid w:val="00311133"/>
    <w:rsid w:val="0031178B"/>
    <w:rsid w:val="00311B7B"/>
    <w:rsid w:val="00313653"/>
    <w:rsid w:val="00313F2F"/>
    <w:rsid w:val="003149C0"/>
    <w:rsid w:val="00316D94"/>
    <w:rsid w:val="00317790"/>
    <w:rsid w:val="0032132E"/>
    <w:rsid w:val="00321A9E"/>
    <w:rsid w:val="00322377"/>
    <w:rsid w:val="0032449E"/>
    <w:rsid w:val="003308F5"/>
    <w:rsid w:val="00331C87"/>
    <w:rsid w:val="0033395C"/>
    <w:rsid w:val="00335064"/>
    <w:rsid w:val="00335238"/>
    <w:rsid w:val="00336AF2"/>
    <w:rsid w:val="00343F93"/>
    <w:rsid w:val="003472F3"/>
    <w:rsid w:val="003473CB"/>
    <w:rsid w:val="00351C2E"/>
    <w:rsid w:val="00352B38"/>
    <w:rsid w:val="0035765C"/>
    <w:rsid w:val="0036041E"/>
    <w:rsid w:val="003605CD"/>
    <w:rsid w:val="00361571"/>
    <w:rsid w:val="00363114"/>
    <w:rsid w:val="00363CF3"/>
    <w:rsid w:val="00363D16"/>
    <w:rsid w:val="003655BC"/>
    <w:rsid w:val="003701E7"/>
    <w:rsid w:val="0037343D"/>
    <w:rsid w:val="0037669F"/>
    <w:rsid w:val="00380E93"/>
    <w:rsid w:val="00382559"/>
    <w:rsid w:val="00387465"/>
    <w:rsid w:val="00390E15"/>
    <w:rsid w:val="003920A8"/>
    <w:rsid w:val="003947A7"/>
    <w:rsid w:val="00394EFD"/>
    <w:rsid w:val="003950B2"/>
    <w:rsid w:val="00395BC9"/>
    <w:rsid w:val="0039794F"/>
    <w:rsid w:val="003A5344"/>
    <w:rsid w:val="003B2626"/>
    <w:rsid w:val="003B2825"/>
    <w:rsid w:val="003B2B00"/>
    <w:rsid w:val="003B6F3D"/>
    <w:rsid w:val="003B70C9"/>
    <w:rsid w:val="003B73EC"/>
    <w:rsid w:val="003B7C42"/>
    <w:rsid w:val="003C1107"/>
    <w:rsid w:val="003C110D"/>
    <w:rsid w:val="003C20DC"/>
    <w:rsid w:val="003C2C1F"/>
    <w:rsid w:val="003C34EC"/>
    <w:rsid w:val="003C465A"/>
    <w:rsid w:val="003C56BD"/>
    <w:rsid w:val="003C7951"/>
    <w:rsid w:val="003C7F7C"/>
    <w:rsid w:val="003D0E37"/>
    <w:rsid w:val="003D1A68"/>
    <w:rsid w:val="003D21DB"/>
    <w:rsid w:val="003D3A25"/>
    <w:rsid w:val="003D3D1B"/>
    <w:rsid w:val="003D3E35"/>
    <w:rsid w:val="003D5800"/>
    <w:rsid w:val="003D680F"/>
    <w:rsid w:val="003D6BBA"/>
    <w:rsid w:val="003D7E1C"/>
    <w:rsid w:val="003E30D7"/>
    <w:rsid w:val="003E5161"/>
    <w:rsid w:val="003E5568"/>
    <w:rsid w:val="003E62E6"/>
    <w:rsid w:val="003E7420"/>
    <w:rsid w:val="003F0806"/>
    <w:rsid w:val="003F2EA1"/>
    <w:rsid w:val="003F2F1E"/>
    <w:rsid w:val="003F561E"/>
    <w:rsid w:val="003F60E6"/>
    <w:rsid w:val="003F6510"/>
    <w:rsid w:val="003F694B"/>
    <w:rsid w:val="003F6CF1"/>
    <w:rsid w:val="003F6FB5"/>
    <w:rsid w:val="004003E2"/>
    <w:rsid w:val="0040042B"/>
    <w:rsid w:val="00400B93"/>
    <w:rsid w:val="00401406"/>
    <w:rsid w:val="00402FDB"/>
    <w:rsid w:val="00405BB5"/>
    <w:rsid w:val="00411DE2"/>
    <w:rsid w:val="004135BE"/>
    <w:rsid w:val="00413A0C"/>
    <w:rsid w:val="00415FDA"/>
    <w:rsid w:val="004168F7"/>
    <w:rsid w:val="00417FA7"/>
    <w:rsid w:val="00420338"/>
    <w:rsid w:val="00420570"/>
    <w:rsid w:val="00420A43"/>
    <w:rsid w:val="00420ACB"/>
    <w:rsid w:val="00421875"/>
    <w:rsid w:val="0042281A"/>
    <w:rsid w:val="0042544B"/>
    <w:rsid w:val="00425A12"/>
    <w:rsid w:val="00425A6D"/>
    <w:rsid w:val="00426FC2"/>
    <w:rsid w:val="004306EC"/>
    <w:rsid w:val="00431AA2"/>
    <w:rsid w:val="00432C42"/>
    <w:rsid w:val="00433B97"/>
    <w:rsid w:val="004350C9"/>
    <w:rsid w:val="004352EF"/>
    <w:rsid w:val="0043590D"/>
    <w:rsid w:val="0043757D"/>
    <w:rsid w:val="00437F1B"/>
    <w:rsid w:val="004416B8"/>
    <w:rsid w:val="00441D5C"/>
    <w:rsid w:val="004427D1"/>
    <w:rsid w:val="0044612F"/>
    <w:rsid w:val="004502A1"/>
    <w:rsid w:val="00451AC9"/>
    <w:rsid w:val="0045268E"/>
    <w:rsid w:val="00452C43"/>
    <w:rsid w:val="00453353"/>
    <w:rsid w:val="00455BA7"/>
    <w:rsid w:val="00456017"/>
    <w:rsid w:val="004562E2"/>
    <w:rsid w:val="0045632C"/>
    <w:rsid w:val="00456C61"/>
    <w:rsid w:val="00457BD8"/>
    <w:rsid w:val="004600AF"/>
    <w:rsid w:val="00461D54"/>
    <w:rsid w:val="004632D1"/>
    <w:rsid w:val="00464510"/>
    <w:rsid w:val="0046641C"/>
    <w:rsid w:val="00466BA0"/>
    <w:rsid w:val="00473656"/>
    <w:rsid w:val="00473766"/>
    <w:rsid w:val="004749A3"/>
    <w:rsid w:val="00475632"/>
    <w:rsid w:val="004761D3"/>
    <w:rsid w:val="00476878"/>
    <w:rsid w:val="00476E73"/>
    <w:rsid w:val="004812CA"/>
    <w:rsid w:val="00482F36"/>
    <w:rsid w:val="00484371"/>
    <w:rsid w:val="00493929"/>
    <w:rsid w:val="00493A56"/>
    <w:rsid w:val="004969E8"/>
    <w:rsid w:val="00496B66"/>
    <w:rsid w:val="004978CA"/>
    <w:rsid w:val="004A0DF5"/>
    <w:rsid w:val="004A1AC7"/>
    <w:rsid w:val="004A485E"/>
    <w:rsid w:val="004B0374"/>
    <w:rsid w:val="004B14B2"/>
    <w:rsid w:val="004B16FD"/>
    <w:rsid w:val="004B35B6"/>
    <w:rsid w:val="004B3B68"/>
    <w:rsid w:val="004B6535"/>
    <w:rsid w:val="004B68B8"/>
    <w:rsid w:val="004C3B84"/>
    <w:rsid w:val="004C43BD"/>
    <w:rsid w:val="004C669F"/>
    <w:rsid w:val="004C7449"/>
    <w:rsid w:val="004C7B7C"/>
    <w:rsid w:val="004D0104"/>
    <w:rsid w:val="004D0A20"/>
    <w:rsid w:val="004D2BA0"/>
    <w:rsid w:val="004D5153"/>
    <w:rsid w:val="004D51F5"/>
    <w:rsid w:val="004D5420"/>
    <w:rsid w:val="004D5E2B"/>
    <w:rsid w:val="004D739B"/>
    <w:rsid w:val="004E131F"/>
    <w:rsid w:val="004E334D"/>
    <w:rsid w:val="004E343A"/>
    <w:rsid w:val="004E3D58"/>
    <w:rsid w:val="004E3E6D"/>
    <w:rsid w:val="004E5037"/>
    <w:rsid w:val="004E5582"/>
    <w:rsid w:val="004E69DA"/>
    <w:rsid w:val="004E78EC"/>
    <w:rsid w:val="004F0ACD"/>
    <w:rsid w:val="004F2523"/>
    <w:rsid w:val="004F2D1D"/>
    <w:rsid w:val="004F4D9E"/>
    <w:rsid w:val="004F7280"/>
    <w:rsid w:val="004F72B3"/>
    <w:rsid w:val="0050001F"/>
    <w:rsid w:val="00500452"/>
    <w:rsid w:val="00502614"/>
    <w:rsid w:val="00503593"/>
    <w:rsid w:val="00504387"/>
    <w:rsid w:val="00504475"/>
    <w:rsid w:val="00505354"/>
    <w:rsid w:val="0050605C"/>
    <w:rsid w:val="00506404"/>
    <w:rsid w:val="00506C6B"/>
    <w:rsid w:val="00506F94"/>
    <w:rsid w:val="0051142E"/>
    <w:rsid w:val="005169D0"/>
    <w:rsid w:val="00520C2B"/>
    <w:rsid w:val="00520E79"/>
    <w:rsid w:val="00523D28"/>
    <w:rsid w:val="00524BC3"/>
    <w:rsid w:val="00524BF0"/>
    <w:rsid w:val="00525594"/>
    <w:rsid w:val="00525D57"/>
    <w:rsid w:val="0052718B"/>
    <w:rsid w:val="00527C08"/>
    <w:rsid w:val="00530090"/>
    <w:rsid w:val="0053018B"/>
    <w:rsid w:val="00531773"/>
    <w:rsid w:val="005332AF"/>
    <w:rsid w:val="00533389"/>
    <w:rsid w:val="00535A77"/>
    <w:rsid w:val="0053627E"/>
    <w:rsid w:val="00540DE7"/>
    <w:rsid w:val="005413A1"/>
    <w:rsid w:val="00542087"/>
    <w:rsid w:val="005422D0"/>
    <w:rsid w:val="00542B21"/>
    <w:rsid w:val="00543656"/>
    <w:rsid w:val="005438CC"/>
    <w:rsid w:val="00543AA9"/>
    <w:rsid w:val="00543B31"/>
    <w:rsid w:val="005443CD"/>
    <w:rsid w:val="00545BF0"/>
    <w:rsid w:val="00545ECA"/>
    <w:rsid w:val="00546660"/>
    <w:rsid w:val="005473DD"/>
    <w:rsid w:val="00551947"/>
    <w:rsid w:val="00552150"/>
    <w:rsid w:val="00554073"/>
    <w:rsid w:val="00554175"/>
    <w:rsid w:val="00555C28"/>
    <w:rsid w:val="005601BE"/>
    <w:rsid w:val="005608B2"/>
    <w:rsid w:val="005610F8"/>
    <w:rsid w:val="0056186E"/>
    <w:rsid w:val="00562FE1"/>
    <w:rsid w:val="00566543"/>
    <w:rsid w:val="00566726"/>
    <w:rsid w:val="005668BA"/>
    <w:rsid w:val="005669B4"/>
    <w:rsid w:val="00571826"/>
    <w:rsid w:val="00573646"/>
    <w:rsid w:val="00573ADF"/>
    <w:rsid w:val="00573E0C"/>
    <w:rsid w:val="00574721"/>
    <w:rsid w:val="005748EB"/>
    <w:rsid w:val="00574CC6"/>
    <w:rsid w:val="00575F5E"/>
    <w:rsid w:val="00576545"/>
    <w:rsid w:val="00576A6D"/>
    <w:rsid w:val="0057736E"/>
    <w:rsid w:val="00577B50"/>
    <w:rsid w:val="00582782"/>
    <w:rsid w:val="00582A4C"/>
    <w:rsid w:val="005840AE"/>
    <w:rsid w:val="00585715"/>
    <w:rsid w:val="005865CA"/>
    <w:rsid w:val="00586B6C"/>
    <w:rsid w:val="0058794B"/>
    <w:rsid w:val="005908C5"/>
    <w:rsid w:val="00590C55"/>
    <w:rsid w:val="00591BA4"/>
    <w:rsid w:val="005920FA"/>
    <w:rsid w:val="0059664B"/>
    <w:rsid w:val="00596E2D"/>
    <w:rsid w:val="005A0072"/>
    <w:rsid w:val="005A1FA4"/>
    <w:rsid w:val="005A26D7"/>
    <w:rsid w:val="005A2DA6"/>
    <w:rsid w:val="005A35A6"/>
    <w:rsid w:val="005B0CA2"/>
    <w:rsid w:val="005B28F6"/>
    <w:rsid w:val="005B3A08"/>
    <w:rsid w:val="005B492D"/>
    <w:rsid w:val="005B59BD"/>
    <w:rsid w:val="005B63E3"/>
    <w:rsid w:val="005B67D7"/>
    <w:rsid w:val="005B688A"/>
    <w:rsid w:val="005B7756"/>
    <w:rsid w:val="005C0855"/>
    <w:rsid w:val="005C1A31"/>
    <w:rsid w:val="005C23DA"/>
    <w:rsid w:val="005C3C84"/>
    <w:rsid w:val="005C3FE2"/>
    <w:rsid w:val="005C464A"/>
    <w:rsid w:val="005C78BB"/>
    <w:rsid w:val="005D04D3"/>
    <w:rsid w:val="005D06F4"/>
    <w:rsid w:val="005D30F3"/>
    <w:rsid w:val="005D3AB6"/>
    <w:rsid w:val="005D4656"/>
    <w:rsid w:val="005D684F"/>
    <w:rsid w:val="005D6F67"/>
    <w:rsid w:val="005E2619"/>
    <w:rsid w:val="005E2AED"/>
    <w:rsid w:val="005F06FB"/>
    <w:rsid w:val="005F0C62"/>
    <w:rsid w:val="005F0CD3"/>
    <w:rsid w:val="005F0D85"/>
    <w:rsid w:val="005F1599"/>
    <w:rsid w:val="005F44EA"/>
    <w:rsid w:val="005F5678"/>
    <w:rsid w:val="005F57CF"/>
    <w:rsid w:val="005F6101"/>
    <w:rsid w:val="005F6582"/>
    <w:rsid w:val="00601F3D"/>
    <w:rsid w:val="006026F6"/>
    <w:rsid w:val="00603F89"/>
    <w:rsid w:val="0060469A"/>
    <w:rsid w:val="00604DF9"/>
    <w:rsid w:val="0060624F"/>
    <w:rsid w:val="00607A4B"/>
    <w:rsid w:val="00611CBF"/>
    <w:rsid w:val="0061309D"/>
    <w:rsid w:val="0061314E"/>
    <w:rsid w:val="00614916"/>
    <w:rsid w:val="006175E8"/>
    <w:rsid w:val="0062196B"/>
    <w:rsid w:val="0062327C"/>
    <w:rsid w:val="0062354F"/>
    <w:rsid w:val="00623896"/>
    <w:rsid w:val="00623D11"/>
    <w:rsid w:val="00623D6E"/>
    <w:rsid w:val="00623ECE"/>
    <w:rsid w:val="00624E17"/>
    <w:rsid w:val="006260D6"/>
    <w:rsid w:val="00626E80"/>
    <w:rsid w:val="00627B9C"/>
    <w:rsid w:val="0063029E"/>
    <w:rsid w:val="00631E55"/>
    <w:rsid w:val="00632A77"/>
    <w:rsid w:val="00632C80"/>
    <w:rsid w:val="006330E3"/>
    <w:rsid w:val="00633C46"/>
    <w:rsid w:val="006341A0"/>
    <w:rsid w:val="00635029"/>
    <w:rsid w:val="0063654B"/>
    <w:rsid w:val="00640BFE"/>
    <w:rsid w:val="00642398"/>
    <w:rsid w:val="00642C8B"/>
    <w:rsid w:val="00643D4C"/>
    <w:rsid w:val="00644A64"/>
    <w:rsid w:val="00644E53"/>
    <w:rsid w:val="0064518E"/>
    <w:rsid w:val="00645556"/>
    <w:rsid w:val="006462DF"/>
    <w:rsid w:val="006463C0"/>
    <w:rsid w:val="006474F8"/>
    <w:rsid w:val="00650CA6"/>
    <w:rsid w:val="00650CDD"/>
    <w:rsid w:val="006552E4"/>
    <w:rsid w:val="00657FAB"/>
    <w:rsid w:val="0066250D"/>
    <w:rsid w:val="006662C5"/>
    <w:rsid w:val="006674FD"/>
    <w:rsid w:val="00671B74"/>
    <w:rsid w:val="00671BF5"/>
    <w:rsid w:val="00672BAE"/>
    <w:rsid w:val="00673FCE"/>
    <w:rsid w:val="0067411A"/>
    <w:rsid w:val="00675588"/>
    <w:rsid w:val="00676719"/>
    <w:rsid w:val="0067753D"/>
    <w:rsid w:val="00677D74"/>
    <w:rsid w:val="00680F86"/>
    <w:rsid w:val="0068149B"/>
    <w:rsid w:val="00681947"/>
    <w:rsid w:val="006930F9"/>
    <w:rsid w:val="006938BA"/>
    <w:rsid w:val="0069712E"/>
    <w:rsid w:val="006974DD"/>
    <w:rsid w:val="00697CA9"/>
    <w:rsid w:val="006A0A15"/>
    <w:rsid w:val="006A0AC4"/>
    <w:rsid w:val="006A1041"/>
    <w:rsid w:val="006A1B87"/>
    <w:rsid w:val="006A290E"/>
    <w:rsid w:val="006A2F12"/>
    <w:rsid w:val="006A3FA7"/>
    <w:rsid w:val="006A59AB"/>
    <w:rsid w:val="006A626A"/>
    <w:rsid w:val="006A7C25"/>
    <w:rsid w:val="006B28D7"/>
    <w:rsid w:val="006B3347"/>
    <w:rsid w:val="006B536C"/>
    <w:rsid w:val="006B78CD"/>
    <w:rsid w:val="006B7A6C"/>
    <w:rsid w:val="006C1F46"/>
    <w:rsid w:val="006C4413"/>
    <w:rsid w:val="006C6271"/>
    <w:rsid w:val="006C70F1"/>
    <w:rsid w:val="006D0E03"/>
    <w:rsid w:val="006D21F5"/>
    <w:rsid w:val="006D26FE"/>
    <w:rsid w:val="006D5D35"/>
    <w:rsid w:val="006D63CC"/>
    <w:rsid w:val="006D65A3"/>
    <w:rsid w:val="006D6CDF"/>
    <w:rsid w:val="006E1510"/>
    <w:rsid w:val="006E2304"/>
    <w:rsid w:val="006E2891"/>
    <w:rsid w:val="006E290B"/>
    <w:rsid w:val="006E4D2E"/>
    <w:rsid w:val="006E55DB"/>
    <w:rsid w:val="006E6781"/>
    <w:rsid w:val="006E7949"/>
    <w:rsid w:val="006F029F"/>
    <w:rsid w:val="006F17D8"/>
    <w:rsid w:val="006F1CB9"/>
    <w:rsid w:val="006F20ED"/>
    <w:rsid w:val="006F2285"/>
    <w:rsid w:val="006F28DD"/>
    <w:rsid w:val="006F44D2"/>
    <w:rsid w:val="006F59B0"/>
    <w:rsid w:val="006F66BF"/>
    <w:rsid w:val="006F67E7"/>
    <w:rsid w:val="006F759F"/>
    <w:rsid w:val="00701812"/>
    <w:rsid w:val="00701A81"/>
    <w:rsid w:val="0070247B"/>
    <w:rsid w:val="007032EA"/>
    <w:rsid w:val="00703CC2"/>
    <w:rsid w:val="00703EB3"/>
    <w:rsid w:val="007047A8"/>
    <w:rsid w:val="00707A82"/>
    <w:rsid w:val="007111F9"/>
    <w:rsid w:val="0071140A"/>
    <w:rsid w:val="00711AEE"/>
    <w:rsid w:val="00712C66"/>
    <w:rsid w:val="00713269"/>
    <w:rsid w:val="00716259"/>
    <w:rsid w:val="00717EDE"/>
    <w:rsid w:val="00720A7A"/>
    <w:rsid w:val="00721A30"/>
    <w:rsid w:val="00722EB7"/>
    <w:rsid w:val="00724003"/>
    <w:rsid w:val="007243E3"/>
    <w:rsid w:val="0072455A"/>
    <w:rsid w:val="00724585"/>
    <w:rsid w:val="007311FC"/>
    <w:rsid w:val="0073262D"/>
    <w:rsid w:val="00732F97"/>
    <w:rsid w:val="00737E9C"/>
    <w:rsid w:val="0074163F"/>
    <w:rsid w:val="007426F7"/>
    <w:rsid w:val="007430F2"/>
    <w:rsid w:val="007451DA"/>
    <w:rsid w:val="00746033"/>
    <w:rsid w:val="007566D5"/>
    <w:rsid w:val="00756871"/>
    <w:rsid w:val="00756DE7"/>
    <w:rsid w:val="00757018"/>
    <w:rsid w:val="00762CAC"/>
    <w:rsid w:val="00766F5A"/>
    <w:rsid w:val="0076737F"/>
    <w:rsid w:val="00770050"/>
    <w:rsid w:val="007712A1"/>
    <w:rsid w:val="00771DE0"/>
    <w:rsid w:val="00773572"/>
    <w:rsid w:val="007736B6"/>
    <w:rsid w:val="007739A3"/>
    <w:rsid w:val="00773ED1"/>
    <w:rsid w:val="00773FB2"/>
    <w:rsid w:val="007771E9"/>
    <w:rsid w:val="007802D0"/>
    <w:rsid w:val="007814A9"/>
    <w:rsid w:val="00781633"/>
    <w:rsid w:val="00781BB4"/>
    <w:rsid w:val="007829A0"/>
    <w:rsid w:val="00782B91"/>
    <w:rsid w:val="007834B8"/>
    <w:rsid w:val="00786D3E"/>
    <w:rsid w:val="00787649"/>
    <w:rsid w:val="0078787E"/>
    <w:rsid w:val="00791250"/>
    <w:rsid w:val="00794AFB"/>
    <w:rsid w:val="00796A72"/>
    <w:rsid w:val="00797628"/>
    <w:rsid w:val="00797CB5"/>
    <w:rsid w:val="007A2378"/>
    <w:rsid w:val="007A25FA"/>
    <w:rsid w:val="007A26B5"/>
    <w:rsid w:val="007A27B1"/>
    <w:rsid w:val="007A2E17"/>
    <w:rsid w:val="007A3B10"/>
    <w:rsid w:val="007A5148"/>
    <w:rsid w:val="007A6CB5"/>
    <w:rsid w:val="007B0A89"/>
    <w:rsid w:val="007B19EC"/>
    <w:rsid w:val="007B214D"/>
    <w:rsid w:val="007B3321"/>
    <w:rsid w:val="007B40A6"/>
    <w:rsid w:val="007B5114"/>
    <w:rsid w:val="007B604E"/>
    <w:rsid w:val="007B6875"/>
    <w:rsid w:val="007B7C53"/>
    <w:rsid w:val="007C0F3F"/>
    <w:rsid w:val="007C219C"/>
    <w:rsid w:val="007C2FCC"/>
    <w:rsid w:val="007C41B6"/>
    <w:rsid w:val="007C4EC1"/>
    <w:rsid w:val="007D2694"/>
    <w:rsid w:val="007D4E8E"/>
    <w:rsid w:val="007D6C97"/>
    <w:rsid w:val="007D7510"/>
    <w:rsid w:val="007D76E3"/>
    <w:rsid w:val="007D7A8C"/>
    <w:rsid w:val="007E197E"/>
    <w:rsid w:val="007E2400"/>
    <w:rsid w:val="007E3106"/>
    <w:rsid w:val="007E3B11"/>
    <w:rsid w:val="007E3F41"/>
    <w:rsid w:val="007E5D3E"/>
    <w:rsid w:val="007E6305"/>
    <w:rsid w:val="007E6DA1"/>
    <w:rsid w:val="007E79F0"/>
    <w:rsid w:val="007F0150"/>
    <w:rsid w:val="007F135C"/>
    <w:rsid w:val="007F13AF"/>
    <w:rsid w:val="007F1653"/>
    <w:rsid w:val="007F2C67"/>
    <w:rsid w:val="007F2F15"/>
    <w:rsid w:val="007F3E65"/>
    <w:rsid w:val="007F411C"/>
    <w:rsid w:val="007F421B"/>
    <w:rsid w:val="007F4565"/>
    <w:rsid w:val="007F5391"/>
    <w:rsid w:val="007F5AC2"/>
    <w:rsid w:val="00801286"/>
    <w:rsid w:val="00801F97"/>
    <w:rsid w:val="00805236"/>
    <w:rsid w:val="00805806"/>
    <w:rsid w:val="00805A63"/>
    <w:rsid w:val="00806FF4"/>
    <w:rsid w:val="00807051"/>
    <w:rsid w:val="00807B74"/>
    <w:rsid w:val="00810AE8"/>
    <w:rsid w:val="00811238"/>
    <w:rsid w:val="00812A45"/>
    <w:rsid w:val="00813595"/>
    <w:rsid w:val="0081424A"/>
    <w:rsid w:val="00815EB5"/>
    <w:rsid w:val="00815F72"/>
    <w:rsid w:val="008163B2"/>
    <w:rsid w:val="0081668D"/>
    <w:rsid w:val="00817CB4"/>
    <w:rsid w:val="00820691"/>
    <w:rsid w:val="00821B8F"/>
    <w:rsid w:val="008222D6"/>
    <w:rsid w:val="00825CE8"/>
    <w:rsid w:val="008262F7"/>
    <w:rsid w:val="008275C2"/>
    <w:rsid w:val="008277BD"/>
    <w:rsid w:val="008277C9"/>
    <w:rsid w:val="00831971"/>
    <w:rsid w:val="0083314C"/>
    <w:rsid w:val="00834548"/>
    <w:rsid w:val="008373F8"/>
    <w:rsid w:val="00840571"/>
    <w:rsid w:val="00847531"/>
    <w:rsid w:val="00850430"/>
    <w:rsid w:val="00850685"/>
    <w:rsid w:val="00851548"/>
    <w:rsid w:val="0085171E"/>
    <w:rsid w:val="00853EDB"/>
    <w:rsid w:val="00854BAA"/>
    <w:rsid w:val="00855145"/>
    <w:rsid w:val="00855964"/>
    <w:rsid w:val="00855BFD"/>
    <w:rsid w:val="00857085"/>
    <w:rsid w:val="00857AA9"/>
    <w:rsid w:val="008625C9"/>
    <w:rsid w:val="0086260D"/>
    <w:rsid w:val="00867444"/>
    <w:rsid w:val="00870389"/>
    <w:rsid w:val="0087195A"/>
    <w:rsid w:val="00873167"/>
    <w:rsid w:val="00873FDD"/>
    <w:rsid w:val="008765AD"/>
    <w:rsid w:val="00877007"/>
    <w:rsid w:val="00877F7D"/>
    <w:rsid w:val="00877FF2"/>
    <w:rsid w:val="008804F0"/>
    <w:rsid w:val="00881103"/>
    <w:rsid w:val="00882391"/>
    <w:rsid w:val="00882B61"/>
    <w:rsid w:val="008833FE"/>
    <w:rsid w:val="00883531"/>
    <w:rsid w:val="00887A30"/>
    <w:rsid w:val="00890F60"/>
    <w:rsid w:val="00891668"/>
    <w:rsid w:val="00892F42"/>
    <w:rsid w:val="008960BF"/>
    <w:rsid w:val="00897E57"/>
    <w:rsid w:val="008A01CE"/>
    <w:rsid w:val="008A18D1"/>
    <w:rsid w:val="008A385A"/>
    <w:rsid w:val="008A3BB6"/>
    <w:rsid w:val="008A4664"/>
    <w:rsid w:val="008A7937"/>
    <w:rsid w:val="008A7C0D"/>
    <w:rsid w:val="008B3DB9"/>
    <w:rsid w:val="008B44FB"/>
    <w:rsid w:val="008B534D"/>
    <w:rsid w:val="008B5B78"/>
    <w:rsid w:val="008B6DA7"/>
    <w:rsid w:val="008B736A"/>
    <w:rsid w:val="008B737E"/>
    <w:rsid w:val="008B7721"/>
    <w:rsid w:val="008B7959"/>
    <w:rsid w:val="008C03E7"/>
    <w:rsid w:val="008C275C"/>
    <w:rsid w:val="008C3B54"/>
    <w:rsid w:val="008C4269"/>
    <w:rsid w:val="008C4755"/>
    <w:rsid w:val="008C70F4"/>
    <w:rsid w:val="008C7249"/>
    <w:rsid w:val="008D0837"/>
    <w:rsid w:val="008D08F2"/>
    <w:rsid w:val="008D127F"/>
    <w:rsid w:val="008D4139"/>
    <w:rsid w:val="008D5381"/>
    <w:rsid w:val="008D5FF4"/>
    <w:rsid w:val="008D737A"/>
    <w:rsid w:val="008D7E07"/>
    <w:rsid w:val="008E0A3A"/>
    <w:rsid w:val="008E13A4"/>
    <w:rsid w:val="008E194E"/>
    <w:rsid w:val="008E22C5"/>
    <w:rsid w:val="008E3C93"/>
    <w:rsid w:val="008E477A"/>
    <w:rsid w:val="008E4FFF"/>
    <w:rsid w:val="008E57BE"/>
    <w:rsid w:val="008E63AE"/>
    <w:rsid w:val="008E6737"/>
    <w:rsid w:val="008E7789"/>
    <w:rsid w:val="008F0E16"/>
    <w:rsid w:val="008F11C5"/>
    <w:rsid w:val="008F1897"/>
    <w:rsid w:val="008F3C6F"/>
    <w:rsid w:val="008F4142"/>
    <w:rsid w:val="008F63CF"/>
    <w:rsid w:val="008F6A2C"/>
    <w:rsid w:val="0090024C"/>
    <w:rsid w:val="009009F7"/>
    <w:rsid w:val="00901C3F"/>
    <w:rsid w:val="00901C5D"/>
    <w:rsid w:val="009031D2"/>
    <w:rsid w:val="009056A9"/>
    <w:rsid w:val="00907D95"/>
    <w:rsid w:val="009111F7"/>
    <w:rsid w:val="00911F6E"/>
    <w:rsid w:val="00912DCE"/>
    <w:rsid w:val="00915DAB"/>
    <w:rsid w:val="00916CC4"/>
    <w:rsid w:val="00917A1D"/>
    <w:rsid w:val="00917B81"/>
    <w:rsid w:val="0092065D"/>
    <w:rsid w:val="009216CD"/>
    <w:rsid w:val="00921FB9"/>
    <w:rsid w:val="0092265D"/>
    <w:rsid w:val="0092377D"/>
    <w:rsid w:val="0092623E"/>
    <w:rsid w:val="00927055"/>
    <w:rsid w:val="009309CF"/>
    <w:rsid w:val="00930E54"/>
    <w:rsid w:val="00931053"/>
    <w:rsid w:val="0093172B"/>
    <w:rsid w:val="00931D67"/>
    <w:rsid w:val="0093267E"/>
    <w:rsid w:val="00933332"/>
    <w:rsid w:val="00933383"/>
    <w:rsid w:val="009341E6"/>
    <w:rsid w:val="0093506B"/>
    <w:rsid w:val="00943300"/>
    <w:rsid w:val="00946F68"/>
    <w:rsid w:val="00947B10"/>
    <w:rsid w:val="00947B67"/>
    <w:rsid w:val="0095093B"/>
    <w:rsid w:val="0095346A"/>
    <w:rsid w:val="00953592"/>
    <w:rsid w:val="00955EB9"/>
    <w:rsid w:val="009567F8"/>
    <w:rsid w:val="009656C9"/>
    <w:rsid w:val="009659EC"/>
    <w:rsid w:val="0096606B"/>
    <w:rsid w:val="009664B2"/>
    <w:rsid w:val="0096753D"/>
    <w:rsid w:val="009706E4"/>
    <w:rsid w:val="00973A64"/>
    <w:rsid w:val="00974CBF"/>
    <w:rsid w:val="00975616"/>
    <w:rsid w:val="00976911"/>
    <w:rsid w:val="00976C01"/>
    <w:rsid w:val="009779A1"/>
    <w:rsid w:val="00977C93"/>
    <w:rsid w:val="00980A5C"/>
    <w:rsid w:val="00982980"/>
    <w:rsid w:val="00984A7F"/>
    <w:rsid w:val="00984FE5"/>
    <w:rsid w:val="00985188"/>
    <w:rsid w:val="00987556"/>
    <w:rsid w:val="009933B6"/>
    <w:rsid w:val="0099443E"/>
    <w:rsid w:val="009944B4"/>
    <w:rsid w:val="009958E6"/>
    <w:rsid w:val="00997BCF"/>
    <w:rsid w:val="009A0490"/>
    <w:rsid w:val="009A5ECD"/>
    <w:rsid w:val="009A6D75"/>
    <w:rsid w:val="009B0682"/>
    <w:rsid w:val="009B2016"/>
    <w:rsid w:val="009B3E33"/>
    <w:rsid w:val="009B3F5F"/>
    <w:rsid w:val="009B4D82"/>
    <w:rsid w:val="009B5A14"/>
    <w:rsid w:val="009C14E8"/>
    <w:rsid w:val="009C2F0C"/>
    <w:rsid w:val="009C307F"/>
    <w:rsid w:val="009C3DA8"/>
    <w:rsid w:val="009C776A"/>
    <w:rsid w:val="009D125B"/>
    <w:rsid w:val="009D279F"/>
    <w:rsid w:val="009D5C90"/>
    <w:rsid w:val="009E0EAB"/>
    <w:rsid w:val="009E1CF2"/>
    <w:rsid w:val="009E1EBD"/>
    <w:rsid w:val="009E1F2A"/>
    <w:rsid w:val="009E3855"/>
    <w:rsid w:val="009E46A2"/>
    <w:rsid w:val="009E51DD"/>
    <w:rsid w:val="009E56E6"/>
    <w:rsid w:val="009E6CAC"/>
    <w:rsid w:val="009F0B4B"/>
    <w:rsid w:val="009F175E"/>
    <w:rsid w:val="009F2079"/>
    <w:rsid w:val="009F31B9"/>
    <w:rsid w:val="009F6556"/>
    <w:rsid w:val="009F76D0"/>
    <w:rsid w:val="00A0041F"/>
    <w:rsid w:val="00A010F3"/>
    <w:rsid w:val="00A012CF"/>
    <w:rsid w:val="00A026D7"/>
    <w:rsid w:val="00A02BF6"/>
    <w:rsid w:val="00A02E1F"/>
    <w:rsid w:val="00A0340F"/>
    <w:rsid w:val="00A03D03"/>
    <w:rsid w:val="00A04983"/>
    <w:rsid w:val="00A06E4D"/>
    <w:rsid w:val="00A071A4"/>
    <w:rsid w:val="00A07517"/>
    <w:rsid w:val="00A079C9"/>
    <w:rsid w:val="00A07CCA"/>
    <w:rsid w:val="00A10B87"/>
    <w:rsid w:val="00A1195A"/>
    <w:rsid w:val="00A12BE8"/>
    <w:rsid w:val="00A158E2"/>
    <w:rsid w:val="00A162B5"/>
    <w:rsid w:val="00A20096"/>
    <w:rsid w:val="00A200B4"/>
    <w:rsid w:val="00A20686"/>
    <w:rsid w:val="00A22B93"/>
    <w:rsid w:val="00A24973"/>
    <w:rsid w:val="00A25AC0"/>
    <w:rsid w:val="00A26A34"/>
    <w:rsid w:val="00A3059D"/>
    <w:rsid w:val="00A306D2"/>
    <w:rsid w:val="00A31001"/>
    <w:rsid w:val="00A316D0"/>
    <w:rsid w:val="00A32F3C"/>
    <w:rsid w:val="00A33159"/>
    <w:rsid w:val="00A36373"/>
    <w:rsid w:val="00A36A23"/>
    <w:rsid w:val="00A3715A"/>
    <w:rsid w:val="00A3791A"/>
    <w:rsid w:val="00A40AAB"/>
    <w:rsid w:val="00A40FDC"/>
    <w:rsid w:val="00A41919"/>
    <w:rsid w:val="00A41F9E"/>
    <w:rsid w:val="00A441EC"/>
    <w:rsid w:val="00A44F49"/>
    <w:rsid w:val="00A500CD"/>
    <w:rsid w:val="00A50AF1"/>
    <w:rsid w:val="00A50B19"/>
    <w:rsid w:val="00A50B3C"/>
    <w:rsid w:val="00A53F08"/>
    <w:rsid w:val="00A54C5E"/>
    <w:rsid w:val="00A55FC3"/>
    <w:rsid w:val="00A56CA9"/>
    <w:rsid w:val="00A57231"/>
    <w:rsid w:val="00A60745"/>
    <w:rsid w:val="00A60B73"/>
    <w:rsid w:val="00A61CCC"/>
    <w:rsid w:val="00A6305A"/>
    <w:rsid w:val="00A64BA5"/>
    <w:rsid w:val="00A6568D"/>
    <w:rsid w:val="00A66F3E"/>
    <w:rsid w:val="00A723A5"/>
    <w:rsid w:val="00A72D5D"/>
    <w:rsid w:val="00A72EC7"/>
    <w:rsid w:val="00A739EC"/>
    <w:rsid w:val="00A7411B"/>
    <w:rsid w:val="00A74640"/>
    <w:rsid w:val="00A74A90"/>
    <w:rsid w:val="00A76D51"/>
    <w:rsid w:val="00A7789B"/>
    <w:rsid w:val="00A81970"/>
    <w:rsid w:val="00A81A15"/>
    <w:rsid w:val="00A82335"/>
    <w:rsid w:val="00A825BF"/>
    <w:rsid w:val="00A8343C"/>
    <w:rsid w:val="00A853B8"/>
    <w:rsid w:val="00A858C2"/>
    <w:rsid w:val="00A85C45"/>
    <w:rsid w:val="00A85F5E"/>
    <w:rsid w:val="00A86314"/>
    <w:rsid w:val="00A86436"/>
    <w:rsid w:val="00A913E7"/>
    <w:rsid w:val="00A93F6C"/>
    <w:rsid w:val="00A96531"/>
    <w:rsid w:val="00AA25A8"/>
    <w:rsid w:val="00AA43E6"/>
    <w:rsid w:val="00AA547F"/>
    <w:rsid w:val="00AA5C97"/>
    <w:rsid w:val="00AA7256"/>
    <w:rsid w:val="00AA7954"/>
    <w:rsid w:val="00AB3174"/>
    <w:rsid w:val="00AB3C54"/>
    <w:rsid w:val="00AB46AD"/>
    <w:rsid w:val="00AB5891"/>
    <w:rsid w:val="00AB5D1F"/>
    <w:rsid w:val="00AB5DB6"/>
    <w:rsid w:val="00AC0212"/>
    <w:rsid w:val="00AC2271"/>
    <w:rsid w:val="00AC298F"/>
    <w:rsid w:val="00AC2F54"/>
    <w:rsid w:val="00AC3324"/>
    <w:rsid w:val="00AC4682"/>
    <w:rsid w:val="00AC48B5"/>
    <w:rsid w:val="00AC597D"/>
    <w:rsid w:val="00AC6E4C"/>
    <w:rsid w:val="00AC6E50"/>
    <w:rsid w:val="00AC7707"/>
    <w:rsid w:val="00AD0643"/>
    <w:rsid w:val="00AD1BAC"/>
    <w:rsid w:val="00AD3640"/>
    <w:rsid w:val="00AD4F31"/>
    <w:rsid w:val="00AD5DA7"/>
    <w:rsid w:val="00AE037D"/>
    <w:rsid w:val="00AE1492"/>
    <w:rsid w:val="00AE17F3"/>
    <w:rsid w:val="00AE1906"/>
    <w:rsid w:val="00AE1E69"/>
    <w:rsid w:val="00AE5EE2"/>
    <w:rsid w:val="00AE5EEA"/>
    <w:rsid w:val="00AF01B1"/>
    <w:rsid w:val="00AF1376"/>
    <w:rsid w:val="00AF2D55"/>
    <w:rsid w:val="00AF5404"/>
    <w:rsid w:val="00AF7B5B"/>
    <w:rsid w:val="00B00663"/>
    <w:rsid w:val="00B040B7"/>
    <w:rsid w:val="00B04ED4"/>
    <w:rsid w:val="00B051E9"/>
    <w:rsid w:val="00B06119"/>
    <w:rsid w:val="00B06512"/>
    <w:rsid w:val="00B10373"/>
    <w:rsid w:val="00B12096"/>
    <w:rsid w:val="00B1430A"/>
    <w:rsid w:val="00B14315"/>
    <w:rsid w:val="00B15A43"/>
    <w:rsid w:val="00B211D0"/>
    <w:rsid w:val="00B235D1"/>
    <w:rsid w:val="00B24204"/>
    <w:rsid w:val="00B25066"/>
    <w:rsid w:val="00B25CB9"/>
    <w:rsid w:val="00B26B28"/>
    <w:rsid w:val="00B346E1"/>
    <w:rsid w:val="00B359DE"/>
    <w:rsid w:val="00B35B94"/>
    <w:rsid w:val="00B4152F"/>
    <w:rsid w:val="00B42B1D"/>
    <w:rsid w:val="00B430AA"/>
    <w:rsid w:val="00B44A74"/>
    <w:rsid w:val="00B4509A"/>
    <w:rsid w:val="00B4729B"/>
    <w:rsid w:val="00B4749C"/>
    <w:rsid w:val="00B52962"/>
    <w:rsid w:val="00B53189"/>
    <w:rsid w:val="00B5432F"/>
    <w:rsid w:val="00B550A3"/>
    <w:rsid w:val="00B55312"/>
    <w:rsid w:val="00B5611E"/>
    <w:rsid w:val="00B57D4F"/>
    <w:rsid w:val="00B600C5"/>
    <w:rsid w:val="00B60376"/>
    <w:rsid w:val="00B60E0E"/>
    <w:rsid w:val="00B61AC5"/>
    <w:rsid w:val="00B627C3"/>
    <w:rsid w:val="00B631DF"/>
    <w:rsid w:val="00B64017"/>
    <w:rsid w:val="00B647A4"/>
    <w:rsid w:val="00B657BD"/>
    <w:rsid w:val="00B6597D"/>
    <w:rsid w:val="00B66D11"/>
    <w:rsid w:val="00B67368"/>
    <w:rsid w:val="00B67F55"/>
    <w:rsid w:val="00B70FFC"/>
    <w:rsid w:val="00B722D6"/>
    <w:rsid w:val="00B728DD"/>
    <w:rsid w:val="00B72AFC"/>
    <w:rsid w:val="00B72C5B"/>
    <w:rsid w:val="00B746FD"/>
    <w:rsid w:val="00B77BA6"/>
    <w:rsid w:val="00B79D6D"/>
    <w:rsid w:val="00B82617"/>
    <w:rsid w:val="00B83888"/>
    <w:rsid w:val="00B8513B"/>
    <w:rsid w:val="00B900E1"/>
    <w:rsid w:val="00B91167"/>
    <w:rsid w:val="00B9143B"/>
    <w:rsid w:val="00B9178B"/>
    <w:rsid w:val="00B91BEA"/>
    <w:rsid w:val="00B9206A"/>
    <w:rsid w:val="00B93346"/>
    <w:rsid w:val="00B9362C"/>
    <w:rsid w:val="00B9370C"/>
    <w:rsid w:val="00B93E51"/>
    <w:rsid w:val="00B947D8"/>
    <w:rsid w:val="00B9505E"/>
    <w:rsid w:val="00B956D7"/>
    <w:rsid w:val="00B97317"/>
    <w:rsid w:val="00BA2544"/>
    <w:rsid w:val="00BA2CD6"/>
    <w:rsid w:val="00BA3E55"/>
    <w:rsid w:val="00BA4677"/>
    <w:rsid w:val="00BA5480"/>
    <w:rsid w:val="00BA5902"/>
    <w:rsid w:val="00BA5CAD"/>
    <w:rsid w:val="00BA5CDB"/>
    <w:rsid w:val="00BA606F"/>
    <w:rsid w:val="00BB03BA"/>
    <w:rsid w:val="00BB1305"/>
    <w:rsid w:val="00BB18E7"/>
    <w:rsid w:val="00BB190D"/>
    <w:rsid w:val="00BB3755"/>
    <w:rsid w:val="00BB581A"/>
    <w:rsid w:val="00BB5A26"/>
    <w:rsid w:val="00BB688C"/>
    <w:rsid w:val="00BB703F"/>
    <w:rsid w:val="00BC0BF3"/>
    <w:rsid w:val="00BC1BC9"/>
    <w:rsid w:val="00BC2C54"/>
    <w:rsid w:val="00BC2FBF"/>
    <w:rsid w:val="00BC32DE"/>
    <w:rsid w:val="00BC48C2"/>
    <w:rsid w:val="00BC678B"/>
    <w:rsid w:val="00BC7E81"/>
    <w:rsid w:val="00BD20DA"/>
    <w:rsid w:val="00BD469B"/>
    <w:rsid w:val="00BD74C5"/>
    <w:rsid w:val="00BE258E"/>
    <w:rsid w:val="00BE2872"/>
    <w:rsid w:val="00BE4699"/>
    <w:rsid w:val="00BE49D6"/>
    <w:rsid w:val="00BE4EC6"/>
    <w:rsid w:val="00BE61B0"/>
    <w:rsid w:val="00BF0953"/>
    <w:rsid w:val="00BF113F"/>
    <w:rsid w:val="00BF172A"/>
    <w:rsid w:val="00BF5B61"/>
    <w:rsid w:val="00C00EDD"/>
    <w:rsid w:val="00C014EB"/>
    <w:rsid w:val="00C0340D"/>
    <w:rsid w:val="00C035F1"/>
    <w:rsid w:val="00C04A11"/>
    <w:rsid w:val="00C05261"/>
    <w:rsid w:val="00C05F82"/>
    <w:rsid w:val="00C0738A"/>
    <w:rsid w:val="00C07A1A"/>
    <w:rsid w:val="00C110D5"/>
    <w:rsid w:val="00C11280"/>
    <w:rsid w:val="00C12874"/>
    <w:rsid w:val="00C12D50"/>
    <w:rsid w:val="00C135F1"/>
    <w:rsid w:val="00C143AB"/>
    <w:rsid w:val="00C15355"/>
    <w:rsid w:val="00C201AB"/>
    <w:rsid w:val="00C203A7"/>
    <w:rsid w:val="00C20600"/>
    <w:rsid w:val="00C20CE6"/>
    <w:rsid w:val="00C224D5"/>
    <w:rsid w:val="00C23A87"/>
    <w:rsid w:val="00C242AE"/>
    <w:rsid w:val="00C246FA"/>
    <w:rsid w:val="00C24758"/>
    <w:rsid w:val="00C25A56"/>
    <w:rsid w:val="00C25D97"/>
    <w:rsid w:val="00C2658B"/>
    <w:rsid w:val="00C27714"/>
    <w:rsid w:val="00C32B0E"/>
    <w:rsid w:val="00C33310"/>
    <w:rsid w:val="00C33888"/>
    <w:rsid w:val="00C33D4A"/>
    <w:rsid w:val="00C3445D"/>
    <w:rsid w:val="00C3691C"/>
    <w:rsid w:val="00C376A4"/>
    <w:rsid w:val="00C37CDE"/>
    <w:rsid w:val="00C40874"/>
    <w:rsid w:val="00C40D14"/>
    <w:rsid w:val="00C40FD5"/>
    <w:rsid w:val="00C41B54"/>
    <w:rsid w:val="00C4203F"/>
    <w:rsid w:val="00C45389"/>
    <w:rsid w:val="00C45C38"/>
    <w:rsid w:val="00C4603F"/>
    <w:rsid w:val="00C465B9"/>
    <w:rsid w:val="00C46E10"/>
    <w:rsid w:val="00C477E9"/>
    <w:rsid w:val="00C47B6E"/>
    <w:rsid w:val="00C50538"/>
    <w:rsid w:val="00C526DF"/>
    <w:rsid w:val="00C5388E"/>
    <w:rsid w:val="00C55321"/>
    <w:rsid w:val="00C5651F"/>
    <w:rsid w:val="00C56C35"/>
    <w:rsid w:val="00C574DA"/>
    <w:rsid w:val="00C604A0"/>
    <w:rsid w:val="00C628F7"/>
    <w:rsid w:val="00C62A1A"/>
    <w:rsid w:val="00C715DE"/>
    <w:rsid w:val="00C7215C"/>
    <w:rsid w:val="00C721D6"/>
    <w:rsid w:val="00C732D2"/>
    <w:rsid w:val="00C7576B"/>
    <w:rsid w:val="00C758E4"/>
    <w:rsid w:val="00C765B3"/>
    <w:rsid w:val="00C7733B"/>
    <w:rsid w:val="00C77576"/>
    <w:rsid w:val="00C81B4A"/>
    <w:rsid w:val="00C82B89"/>
    <w:rsid w:val="00C83EF2"/>
    <w:rsid w:val="00C84CA3"/>
    <w:rsid w:val="00C8739A"/>
    <w:rsid w:val="00C87560"/>
    <w:rsid w:val="00C87ED6"/>
    <w:rsid w:val="00C901AB"/>
    <w:rsid w:val="00C9045B"/>
    <w:rsid w:val="00C9128D"/>
    <w:rsid w:val="00C94992"/>
    <w:rsid w:val="00C96D02"/>
    <w:rsid w:val="00C97443"/>
    <w:rsid w:val="00CA054C"/>
    <w:rsid w:val="00CA35A2"/>
    <w:rsid w:val="00CA427B"/>
    <w:rsid w:val="00CA696C"/>
    <w:rsid w:val="00CA7BA8"/>
    <w:rsid w:val="00CB0CE8"/>
    <w:rsid w:val="00CB3566"/>
    <w:rsid w:val="00CB4CF0"/>
    <w:rsid w:val="00CB5B35"/>
    <w:rsid w:val="00CB5CA8"/>
    <w:rsid w:val="00CB70D4"/>
    <w:rsid w:val="00CC0130"/>
    <w:rsid w:val="00CC2528"/>
    <w:rsid w:val="00CC2ABE"/>
    <w:rsid w:val="00CC3B7B"/>
    <w:rsid w:val="00CC4E81"/>
    <w:rsid w:val="00CC56A8"/>
    <w:rsid w:val="00CC6FC1"/>
    <w:rsid w:val="00CD0D66"/>
    <w:rsid w:val="00CD1E84"/>
    <w:rsid w:val="00CD2129"/>
    <w:rsid w:val="00CD4810"/>
    <w:rsid w:val="00CD5383"/>
    <w:rsid w:val="00CD598D"/>
    <w:rsid w:val="00CD5FDC"/>
    <w:rsid w:val="00CD60A4"/>
    <w:rsid w:val="00CD6799"/>
    <w:rsid w:val="00CD784C"/>
    <w:rsid w:val="00CE100C"/>
    <w:rsid w:val="00CE1D65"/>
    <w:rsid w:val="00CE248C"/>
    <w:rsid w:val="00CE2B72"/>
    <w:rsid w:val="00CE2BA1"/>
    <w:rsid w:val="00CE3E12"/>
    <w:rsid w:val="00CE436C"/>
    <w:rsid w:val="00CE4D54"/>
    <w:rsid w:val="00CE55F2"/>
    <w:rsid w:val="00CE7AE0"/>
    <w:rsid w:val="00CF48EF"/>
    <w:rsid w:val="00CF49CA"/>
    <w:rsid w:val="00CF4E1B"/>
    <w:rsid w:val="00CF543C"/>
    <w:rsid w:val="00CF5AC7"/>
    <w:rsid w:val="00CF6650"/>
    <w:rsid w:val="00CF691B"/>
    <w:rsid w:val="00CF770B"/>
    <w:rsid w:val="00D00F95"/>
    <w:rsid w:val="00D0103A"/>
    <w:rsid w:val="00D02EF3"/>
    <w:rsid w:val="00D03409"/>
    <w:rsid w:val="00D058A0"/>
    <w:rsid w:val="00D07815"/>
    <w:rsid w:val="00D116CD"/>
    <w:rsid w:val="00D11E61"/>
    <w:rsid w:val="00D12955"/>
    <w:rsid w:val="00D12BEA"/>
    <w:rsid w:val="00D164E7"/>
    <w:rsid w:val="00D16507"/>
    <w:rsid w:val="00D17595"/>
    <w:rsid w:val="00D175FE"/>
    <w:rsid w:val="00D20610"/>
    <w:rsid w:val="00D20B3E"/>
    <w:rsid w:val="00D26290"/>
    <w:rsid w:val="00D27559"/>
    <w:rsid w:val="00D31465"/>
    <w:rsid w:val="00D31618"/>
    <w:rsid w:val="00D3249A"/>
    <w:rsid w:val="00D32728"/>
    <w:rsid w:val="00D33DC4"/>
    <w:rsid w:val="00D34095"/>
    <w:rsid w:val="00D358EF"/>
    <w:rsid w:val="00D36D2C"/>
    <w:rsid w:val="00D3717E"/>
    <w:rsid w:val="00D405D3"/>
    <w:rsid w:val="00D407DC"/>
    <w:rsid w:val="00D40B0C"/>
    <w:rsid w:val="00D410A8"/>
    <w:rsid w:val="00D412D3"/>
    <w:rsid w:val="00D412EA"/>
    <w:rsid w:val="00D42D56"/>
    <w:rsid w:val="00D4349B"/>
    <w:rsid w:val="00D43C3E"/>
    <w:rsid w:val="00D43D90"/>
    <w:rsid w:val="00D43E06"/>
    <w:rsid w:val="00D44386"/>
    <w:rsid w:val="00D445DE"/>
    <w:rsid w:val="00D44A23"/>
    <w:rsid w:val="00D4575D"/>
    <w:rsid w:val="00D4661A"/>
    <w:rsid w:val="00D46898"/>
    <w:rsid w:val="00D470F9"/>
    <w:rsid w:val="00D471BF"/>
    <w:rsid w:val="00D50CB1"/>
    <w:rsid w:val="00D50EC0"/>
    <w:rsid w:val="00D5274E"/>
    <w:rsid w:val="00D57600"/>
    <w:rsid w:val="00D57F76"/>
    <w:rsid w:val="00D6000A"/>
    <w:rsid w:val="00D62976"/>
    <w:rsid w:val="00D64215"/>
    <w:rsid w:val="00D66BAE"/>
    <w:rsid w:val="00D67076"/>
    <w:rsid w:val="00D7269B"/>
    <w:rsid w:val="00D72FAC"/>
    <w:rsid w:val="00D736ED"/>
    <w:rsid w:val="00D75BA4"/>
    <w:rsid w:val="00D7775B"/>
    <w:rsid w:val="00D77928"/>
    <w:rsid w:val="00D77AEE"/>
    <w:rsid w:val="00D802A5"/>
    <w:rsid w:val="00D82B73"/>
    <w:rsid w:val="00D82DE5"/>
    <w:rsid w:val="00D8308E"/>
    <w:rsid w:val="00D83369"/>
    <w:rsid w:val="00D83944"/>
    <w:rsid w:val="00D83FD6"/>
    <w:rsid w:val="00D85378"/>
    <w:rsid w:val="00D872A4"/>
    <w:rsid w:val="00D8750C"/>
    <w:rsid w:val="00D90C11"/>
    <w:rsid w:val="00D92E33"/>
    <w:rsid w:val="00D94AC3"/>
    <w:rsid w:val="00DA05A8"/>
    <w:rsid w:val="00DA3270"/>
    <w:rsid w:val="00DA68AA"/>
    <w:rsid w:val="00DA7A2F"/>
    <w:rsid w:val="00DB11B2"/>
    <w:rsid w:val="00DB127B"/>
    <w:rsid w:val="00DB1BF6"/>
    <w:rsid w:val="00DB2BB3"/>
    <w:rsid w:val="00DB30E9"/>
    <w:rsid w:val="00DB4E30"/>
    <w:rsid w:val="00DB4FC2"/>
    <w:rsid w:val="00DB5032"/>
    <w:rsid w:val="00DB6BC0"/>
    <w:rsid w:val="00DB727A"/>
    <w:rsid w:val="00DB72CA"/>
    <w:rsid w:val="00DB72DC"/>
    <w:rsid w:val="00DC0976"/>
    <w:rsid w:val="00DC29D6"/>
    <w:rsid w:val="00DC3449"/>
    <w:rsid w:val="00DC3EE0"/>
    <w:rsid w:val="00DC4568"/>
    <w:rsid w:val="00DC486E"/>
    <w:rsid w:val="00DC5254"/>
    <w:rsid w:val="00DC5694"/>
    <w:rsid w:val="00DC78D9"/>
    <w:rsid w:val="00DD0408"/>
    <w:rsid w:val="00DD0AD3"/>
    <w:rsid w:val="00DD22F8"/>
    <w:rsid w:val="00DD42C9"/>
    <w:rsid w:val="00DD5FDF"/>
    <w:rsid w:val="00DD79EF"/>
    <w:rsid w:val="00DE1254"/>
    <w:rsid w:val="00DE3634"/>
    <w:rsid w:val="00DE47FA"/>
    <w:rsid w:val="00DE532C"/>
    <w:rsid w:val="00DE7BC3"/>
    <w:rsid w:val="00DF2056"/>
    <w:rsid w:val="00DF26F7"/>
    <w:rsid w:val="00DF2E54"/>
    <w:rsid w:val="00DF5206"/>
    <w:rsid w:val="00DF5786"/>
    <w:rsid w:val="00DF7837"/>
    <w:rsid w:val="00E02C2C"/>
    <w:rsid w:val="00E0417A"/>
    <w:rsid w:val="00E0457C"/>
    <w:rsid w:val="00E0600F"/>
    <w:rsid w:val="00E061DD"/>
    <w:rsid w:val="00E06C69"/>
    <w:rsid w:val="00E07CD3"/>
    <w:rsid w:val="00E105E1"/>
    <w:rsid w:val="00E107D3"/>
    <w:rsid w:val="00E117B2"/>
    <w:rsid w:val="00E157A9"/>
    <w:rsid w:val="00E15B8C"/>
    <w:rsid w:val="00E16898"/>
    <w:rsid w:val="00E16EDD"/>
    <w:rsid w:val="00E200D8"/>
    <w:rsid w:val="00E228B7"/>
    <w:rsid w:val="00E22D74"/>
    <w:rsid w:val="00E23AE8"/>
    <w:rsid w:val="00E25B04"/>
    <w:rsid w:val="00E3025D"/>
    <w:rsid w:val="00E32D96"/>
    <w:rsid w:val="00E337B9"/>
    <w:rsid w:val="00E37C58"/>
    <w:rsid w:val="00E432CA"/>
    <w:rsid w:val="00E46560"/>
    <w:rsid w:val="00E47093"/>
    <w:rsid w:val="00E470C6"/>
    <w:rsid w:val="00E5112B"/>
    <w:rsid w:val="00E578C0"/>
    <w:rsid w:val="00E6071D"/>
    <w:rsid w:val="00E60CE9"/>
    <w:rsid w:val="00E618CA"/>
    <w:rsid w:val="00E62BBA"/>
    <w:rsid w:val="00E63BE3"/>
    <w:rsid w:val="00E64E52"/>
    <w:rsid w:val="00E652F1"/>
    <w:rsid w:val="00E66A5F"/>
    <w:rsid w:val="00E673AC"/>
    <w:rsid w:val="00E707D2"/>
    <w:rsid w:val="00E72B56"/>
    <w:rsid w:val="00E736F4"/>
    <w:rsid w:val="00E752E1"/>
    <w:rsid w:val="00E76548"/>
    <w:rsid w:val="00E76F06"/>
    <w:rsid w:val="00E77B6E"/>
    <w:rsid w:val="00E80BEC"/>
    <w:rsid w:val="00E81051"/>
    <w:rsid w:val="00E81294"/>
    <w:rsid w:val="00E812CB"/>
    <w:rsid w:val="00E81C74"/>
    <w:rsid w:val="00E836C5"/>
    <w:rsid w:val="00E86902"/>
    <w:rsid w:val="00E87172"/>
    <w:rsid w:val="00E879D5"/>
    <w:rsid w:val="00E87AE3"/>
    <w:rsid w:val="00E9049F"/>
    <w:rsid w:val="00E906F4"/>
    <w:rsid w:val="00E913CE"/>
    <w:rsid w:val="00E92C4A"/>
    <w:rsid w:val="00E938C4"/>
    <w:rsid w:val="00E9428E"/>
    <w:rsid w:val="00E94DCD"/>
    <w:rsid w:val="00E95F1B"/>
    <w:rsid w:val="00E95F71"/>
    <w:rsid w:val="00EA088A"/>
    <w:rsid w:val="00EA181C"/>
    <w:rsid w:val="00EA197E"/>
    <w:rsid w:val="00EA1B4E"/>
    <w:rsid w:val="00EA1D98"/>
    <w:rsid w:val="00EA24E4"/>
    <w:rsid w:val="00EA357E"/>
    <w:rsid w:val="00EA3F75"/>
    <w:rsid w:val="00EA5CB6"/>
    <w:rsid w:val="00EA74C0"/>
    <w:rsid w:val="00EA79C7"/>
    <w:rsid w:val="00EB0D3B"/>
    <w:rsid w:val="00EB19C4"/>
    <w:rsid w:val="00EB288A"/>
    <w:rsid w:val="00EB3FDC"/>
    <w:rsid w:val="00EB4C89"/>
    <w:rsid w:val="00EB510B"/>
    <w:rsid w:val="00EB5CCE"/>
    <w:rsid w:val="00EB64B9"/>
    <w:rsid w:val="00EB7A5A"/>
    <w:rsid w:val="00EC15F3"/>
    <w:rsid w:val="00EC170A"/>
    <w:rsid w:val="00EC1E13"/>
    <w:rsid w:val="00EC2530"/>
    <w:rsid w:val="00EC385E"/>
    <w:rsid w:val="00EC3C44"/>
    <w:rsid w:val="00EC48C8"/>
    <w:rsid w:val="00EC6D1D"/>
    <w:rsid w:val="00EC6E08"/>
    <w:rsid w:val="00EC73B5"/>
    <w:rsid w:val="00ED21A3"/>
    <w:rsid w:val="00ED43EC"/>
    <w:rsid w:val="00ED5044"/>
    <w:rsid w:val="00EE37DE"/>
    <w:rsid w:val="00EE3FAF"/>
    <w:rsid w:val="00EE4308"/>
    <w:rsid w:val="00EE4C05"/>
    <w:rsid w:val="00EE5469"/>
    <w:rsid w:val="00EE6678"/>
    <w:rsid w:val="00EE7797"/>
    <w:rsid w:val="00EF0377"/>
    <w:rsid w:val="00EF1009"/>
    <w:rsid w:val="00EF292B"/>
    <w:rsid w:val="00EF32ED"/>
    <w:rsid w:val="00EF339C"/>
    <w:rsid w:val="00EF6C80"/>
    <w:rsid w:val="00F00718"/>
    <w:rsid w:val="00F009F0"/>
    <w:rsid w:val="00F02337"/>
    <w:rsid w:val="00F02395"/>
    <w:rsid w:val="00F02EC6"/>
    <w:rsid w:val="00F03696"/>
    <w:rsid w:val="00F05376"/>
    <w:rsid w:val="00F063C9"/>
    <w:rsid w:val="00F07224"/>
    <w:rsid w:val="00F07A39"/>
    <w:rsid w:val="00F1050B"/>
    <w:rsid w:val="00F107B9"/>
    <w:rsid w:val="00F10AFA"/>
    <w:rsid w:val="00F10D92"/>
    <w:rsid w:val="00F1133D"/>
    <w:rsid w:val="00F11749"/>
    <w:rsid w:val="00F127FC"/>
    <w:rsid w:val="00F13699"/>
    <w:rsid w:val="00F14258"/>
    <w:rsid w:val="00F175EC"/>
    <w:rsid w:val="00F177DA"/>
    <w:rsid w:val="00F1786D"/>
    <w:rsid w:val="00F21543"/>
    <w:rsid w:val="00F21A14"/>
    <w:rsid w:val="00F23601"/>
    <w:rsid w:val="00F23DB0"/>
    <w:rsid w:val="00F23F7B"/>
    <w:rsid w:val="00F24917"/>
    <w:rsid w:val="00F25597"/>
    <w:rsid w:val="00F25DF4"/>
    <w:rsid w:val="00F2708A"/>
    <w:rsid w:val="00F31241"/>
    <w:rsid w:val="00F31B76"/>
    <w:rsid w:val="00F32C6A"/>
    <w:rsid w:val="00F33680"/>
    <w:rsid w:val="00F3370D"/>
    <w:rsid w:val="00F34025"/>
    <w:rsid w:val="00F354EF"/>
    <w:rsid w:val="00F35DA3"/>
    <w:rsid w:val="00F37398"/>
    <w:rsid w:val="00F377EB"/>
    <w:rsid w:val="00F4080B"/>
    <w:rsid w:val="00F411C5"/>
    <w:rsid w:val="00F4152F"/>
    <w:rsid w:val="00F432FA"/>
    <w:rsid w:val="00F44983"/>
    <w:rsid w:val="00F449A5"/>
    <w:rsid w:val="00F457DF"/>
    <w:rsid w:val="00F45A4F"/>
    <w:rsid w:val="00F45B74"/>
    <w:rsid w:val="00F463B5"/>
    <w:rsid w:val="00F469B8"/>
    <w:rsid w:val="00F51037"/>
    <w:rsid w:val="00F5268D"/>
    <w:rsid w:val="00F53653"/>
    <w:rsid w:val="00F5367B"/>
    <w:rsid w:val="00F5420E"/>
    <w:rsid w:val="00F54F52"/>
    <w:rsid w:val="00F54FD5"/>
    <w:rsid w:val="00F55931"/>
    <w:rsid w:val="00F56A1E"/>
    <w:rsid w:val="00F57C11"/>
    <w:rsid w:val="00F57DDE"/>
    <w:rsid w:val="00F60B81"/>
    <w:rsid w:val="00F6224C"/>
    <w:rsid w:val="00F63D92"/>
    <w:rsid w:val="00F63E65"/>
    <w:rsid w:val="00F64DF8"/>
    <w:rsid w:val="00F65641"/>
    <w:rsid w:val="00F65821"/>
    <w:rsid w:val="00F66D28"/>
    <w:rsid w:val="00F67911"/>
    <w:rsid w:val="00F67A6A"/>
    <w:rsid w:val="00F67ACF"/>
    <w:rsid w:val="00F70362"/>
    <w:rsid w:val="00F71FA0"/>
    <w:rsid w:val="00F74DF4"/>
    <w:rsid w:val="00F74F55"/>
    <w:rsid w:val="00F75A62"/>
    <w:rsid w:val="00F75FB6"/>
    <w:rsid w:val="00F76833"/>
    <w:rsid w:val="00F772B1"/>
    <w:rsid w:val="00F80B06"/>
    <w:rsid w:val="00F821A9"/>
    <w:rsid w:val="00F83A76"/>
    <w:rsid w:val="00F84F24"/>
    <w:rsid w:val="00F86CFA"/>
    <w:rsid w:val="00F87194"/>
    <w:rsid w:val="00F87DB7"/>
    <w:rsid w:val="00F92ACD"/>
    <w:rsid w:val="00F92EC0"/>
    <w:rsid w:val="00F9478E"/>
    <w:rsid w:val="00F94FBB"/>
    <w:rsid w:val="00F97DFE"/>
    <w:rsid w:val="00F97F30"/>
    <w:rsid w:val="00FA0C80"/>
    <w:rsid w:val="00FA0FC5"/>
    <w:rsid w:val="00FA13FF"/>
    <w:rsid w:val="00FA1E5C"/>
    <w:rsid w:val="00FA2642"/>
    <w:rsid w:val="00FA39CD"/>
    <w:rsid w:val="00FA3C39"/>
    <w:rsid w:val="00FA4048"/>
    <w:rsid w:val="00FA5234"/>
    <w:rsid w:val="00FA75A7"/>
    <w:rsid w:val="00FA79A9"/>
    <w:rsid w:val="00FB254B"/>
    <w:rsid w:val="00FB47D0"/>
    <w:rsid w:val="00FB5BE0"/>
    <w:rsid w:val="00FB64A1"/>
    <w:rsid w:val="00FB729A"/>
    <w:rsid w:val="00FB7C54"/>
    <w:rsid w:val="00FC1758"/>
    <w:rsid w:val="00FC301A"/>
    <w:rsid w:val="00FC71BC"/>
    <w:rsid w:val="00FC7F75"/>
    <w:rsid w:val="00FD2AD0"/>
    <w:rsid w:val="00FD3E01"/>
    <w:rsid w:val="00FD4D4B"/>
    <w:rsid w:val="00FD69C8"/>
    <w:rsid w:val="00FE1AE2"/>
    <w:rsid w:val="00FE3662"/>
    <w:rsid w:val="00FE442C"/>
    <w:rsid w:val="00FE4B70"/>
    <w:rsid w:val="00FE549E"/>
    <w:rsid w:val="00FE6FF1"/>
    <w:rsid w:val="00FF0B40"/>
    <w:rsid w:val="00FF14CD"/>
    <w:rsid w:val="00FF1F03"/>
    <w:rsid w:val="00FF3CF2"/>
    <w:rsid w:val="00FF5304"/>
    <w:rsid w:val="00FF537B"/>
    <w:rsid w:val="00FF59BC"/>
    <w:rsid w:val="00FF5C69"/>
    <w:rsid w:val="0116C84D"/>
    <w:rsid w:val="014DEA33"/>
    <w:rsid w:val="01903336"/>
    <w:rsid w:val="027CDA79"/>
    <w:rsid w:val="02BC2AA9"/>
    <w:rsid w:val="0322F7D7"/>
    <w:rsid w:val="03C7C1CD"/>
    <w:rsid w:val="0427B7F5"/>
    <w:rsid w:val="04453D26"/>
    <w:rsid w:val="04997D67"/>
    <w:rsid w:val="050C709E"/>
    <w:rsid w:val="05467AA1"/>
    <w:rsid w:val="061DB9D3"/>
    <w:rsid w:val="06960D08"/>
    <w:rsid w:val="06E65C8A"/>
    <w:rsid w:val="07053B25"/>
    <w:rsid w:val="077B5AEE"/>
    <w:rsid w:val="07DC3169"/>
    <w:rsid w:val="08868AA5"/>
    <w:rsid w:val="089AA458"/>
    <w:rsid w:val="08C09A97"/>
    <w:rsid w:val="08D6B1F7"/>
    <w:rsid w:val="091F4FC7"/>
    <w:rsid w:val="09503680"/>
    <w:rsid w:val="09E8EE69"/>
    <w:rsid w:val="0AE231CE"/>
    <w:rsid w:val="0B85CC89"/>
    <w:rsid w:val="0B8F1F48"/>
    <w:rsid w:val="0BA24454"/>
    <w:rsid w:val="0E3C5981"/>
    <w:rsid w:val="0EDCDDFB"/>
    <w:rsid w:val="0F62CFC9"/>
    <w:rsid w:val="0F695E0C"/>
    <w:rsid w:val="0FF5BDCA"/>
    <w:rsid w:val="0FFF62FE"/>
    <w:rsid w:val="106AF21C"/>
    <w:rsid w:val="106F850C"/>
    <w:rsid w:val="10AB4EB5"/>
    <w:rsid w:val="10B64E56"/>
    <w:rsid w:val="1195DEC3"/>
    <w:rsid w:val="11AD044B"/>
    <w:rsid w:val="1205EC3C"/>
    <w:rsid w:val="120E73C2"/>
    <w:rsid w:val="1269C843"/>
    <w:rsid w:val="13DF7472"/>
    <w:rsid w:val="1453FF52"/>
    <w:rsid w:val="153D34F4"/>
    <w:rsid w:val="156A2487"/>
    <w:rsid w:val="1608808C"/>
    <w:rsid w:val="1630DEA7"/>
    <w:rsid w:val="17796CFD"/>
    <w:rsid w:val="181768BD"/>
    <w:rsid w:val="1827075B"/>
    <w:rsid w:val="186014CE"/>
    <w:rsid w:val="18E557BD"/>
    <w:rsid w:val="18F88844"/>
    <w:rsid w:val="190D32A2"/>
    <w:rsid w:val="192D20E6"/>
    <w:rsid w:val="19ED4FAC"/>
    <w:rsid w:val="1A050188"/>
    <w:rsid w:val="1A0A5668"/>
    <w:rsid w:val="1B7E317D"/>
    <w:rsid w:val="1C10A575"/>
    <w:rsid w:val="1CCC8841"/>
    <w:rsid w:val="1CD7821E"/>
    <w:rsid w:val="1D3E3A9D"/>
    <w:rsid w:val="1DCE3551"/>
    <w:rsid w:val="1E041707"/>
    <w:rsid w:val="1F46A1EC"/>
    <w:rsid w:val="225B79B8"/>
    <w:rsid w:val="24FBA433"/>
    <w:rsid w:val="2580C2E0"/>
    <w:rsid w:val="261C9261"/>
    <w:rsid w:val="262A0CF1"/>
    <w:rsid w:val="26408878"/>
    <w:rsid w:val="26E9ACF2"/>
    <w:rsid w:val="271908FE"/>
    <w:rsid w:val="28455DD2"/>
    <w:rsid w:val="285DC68E"/>
    <w:rsid w:val="2899BD10"/>
    <w:rsid w:val="28BC3F31"/>
    <w:rsid w:val="2AA04B75"/>
    <w:rsid w:val="2B0826B4"/>
    <w:rsid w:val="2B7FD5E6"/>
    <w:rsid w:val="2BF8166E"/>
    <w:rsid w:val="2C5E1FE7"/>
    <w:rsid w:val="2C7D199E"/>
    <w:rsid w:val="2CB9C4AD"/>
    <w:rsid w:val="2D0CA0B0"/>
    <w:rsid w:val="2E771C29"/>
    <w:rsid w:val="2F4527E5"/>
    <w:rsid w:val="3026B07A"/>
    <w:rsid w:val="30B01559"/>
    <w:rsid w:val="30C70081"/>
    <w:rsid w:val="30C7B1AC"/>
    <w:rsid w:val="30F08D64"/>
    <w:rsid w:val="32BF3226"/>
    <w:rsid w:val="34157721"/>
    <w:rsid w:val="341847AB"/>
    <w:rsid w:val="34F51437"/>
    <w:rsid w:val="350922DB"/>
    <w:rsid w:val="35724088"/>
    <w:rsid w:val="3627C04B"/>
    <w:rsid w:val="36EE64DD"/>
    <w:rsid w:val="37A1166D"/>
    <w:rsid w:val="37B9877D"/>
    <w:rsid w:val="37C0133A"/>
    <w:rsid w:val="38894ABD"/>
    <w:rsid w:val="395130FB"/>
    <w:rsid w:val="395FB312"/>
    <w:rsid w:val="39818BE0"/>
    <w:rsid w:val="3AEEF01E"/>
    <w:rsid w:val="3B179834"/>
    <w:rsid w:val="3B1C46E2"/>
    <w:rsid w:val="3B415721"/>
    <w:rsid w:val="3B4580D8"/>
    <w:rsid w:val="3C0AA78A"/>
    <w:rsid w:val="3C86EC1A"/>
    <w:rsid w:val="3D3BE220"/>
    <w:rsid w:val="3DD3D199"/>
    <w:rsid w:val="3E0B3E10"/>
    <w:rsid w:val="3E627883"/>
    <w:rsid w:val="3EC0E54A"/>
    <w:rsid w:val="4169F8AC"/>
    <w:rsid w:val="41B8B28F"/>
    <w:rsid w:val="42B3F8F3"/>
    <w:rsid w:val="44704E4B"/>
    <w:rsid w:val="44737794"/>
    <w:rsid w:val="4486E3F5"/>
    <w:rsid w:val="461AC56D"/>
    <w:rsid w:val="47586050"/>
    <w:rsid w:val="47AA0761"/>
    <w:rsid w:val="47D8B1AA"/>
    <w:rsid w:val="484D7A00"/>
    <w:rsid w:val="49A5E406"/>
    <w:rsid w:val="4B50B7F5"/>
    <w:rsid w:val="4B7874BB"/>
    <w:rsid w:val="4C25D4C9"/>
    <w:rsid w:val="4C858571"/>
    <w:rsid w:val="4CBA697D"/>
    <w:rsid w:val="4CD0F61E"/>
    <w:rsid w:val="4D543D7D"/>
    <w:rsid w:val="4E11B931"/>
    <w:rsid w:val="4E9ADBA6"/>
    <w:rsid w:val="4E9C71C3"/>
    <w:rsid w:val="4F1A2F03"/>
    <w:rsid w:val="4F1B2262"/>
    <w:rsid w:val="4F33F097"/>
    <w:rsid w:val="4F988357"/>
    <w:rsid w:val="50DB91A8"/>
    <w:rsid w:val="51B20373"/>
    <w:rsid w:val="52442E0D"/>
    <w:rsid w:val="52851DF4"/>
    <w:rsid w:val="52A03D6A"/>
    <w:rsid w:val="5314C9D0"/>
    <w:rsid w:val="535291FF"/>
    <w:rsid w:val="537D7AD6"/>
    <w:rsid w:val="53A52FB6"/>
    <w:rsid w:val="5434BCE2"/>
    <w:rsid w:val="54CFB8A7"/>
    <w:rsid w:val="5547B15B"/>
    <w:rsid w:val="564671F2"/>
    <w:rsid w:val="56C90134"/>
    <w:rsid w:val="578CC195"/>
    <w:rsid w:val="58999DFE"/>
    <w:rsid w:val="58BB4429"/>
    <w:rsid w:val="58C1BCE5"/>
    <w:rsid w:val="5919EAE1"/>
    <w:rsid w:val="5BBF11EB"/>
    <w:rsid w:val="5C59610D"/>
    <w:rsid w:val="5CA92F58"/>
    <w:rsid w:val="5CE72C39"/>
    <w:rsid w:val="5D3BD2D8"/>
    <w:rsid w:val="5DBF13DE"/>
    <w:rsid w:val="5FCB707B"/>
    <w:rsid w:val="5FF39475"/>
    <w:rsid w:val="602DA82F"/>
    <w:rsid w:val="604316DE"/>
    <w:rsid w:val="60E954F0"/>
    <w:rsid w:val="61297B2E"/>
    <w:rsid w:val="61E04259"/>
    <w:rsid w:val="6224036D"/>
    <w:rsid w:val="622EF63C"/>
    <w:rsid w:val="62810B07"/>
    <w:rsid w:val="628A2FEC"/>
    <w:rsid w:val="62B0BA50"/>
    <w:rsid w:val="6375F546"/>
    <w:rsid w:val="63CB9A2C"/>
    <w:rsid w:val="63CDFE7D"/>
    <w:rsid w:val="640896D1"/>
    <w:rsid w:val="647EA7C2"/>
    <w:rsid w:val="655837A4"/>
    <w:rsid w:val="6620D6D4"/>
    <w:rsid w:val="66CD18FF"/>
    <w:rsid w:val="69B77427"/>
    <w:rsid w:val="69B77CE0"/>
    <w:rsid w:val="6B03E3BE"/>
    <w:rsid w:val="6B04E1A3"/>
    <w:rsid w:val="6B5EE4BE"/>
    <w:rsid w:val="6BCB46B7"/>
    <w:rsid w:val="6BCEDCB6"/>
    <w:rsid w:val="6C386899"/>
    <w:rsid w:val="6D037764"/>
    <w:rsid w:val="6D2C8508"/>
    <w:rsid w:val="6DE85CBF"/>
    <w:rsid w:val="6E109AD2"/>
    <w:rsid w:val="6E60E40F"/>
    <w:rsid w:val="6EAF1392"/>
    <w:rsid w:val="7085D81F"/>
    <w:rsid w:val="70B68C76"/>
    <w:rsid w:val="70F4FDD8"/>
    <w:rsid w:val="710DAB54"/>
    <w:rsid w:val="7189CC85"/>
    <w:rsid w:val="71D0A278"/>
    <w:rsid w:val="71F9935A"/>
    <w:rsid w:val="722C539B"/>
    <w:rsid w:val="727D7939"/>
    <w:rsid w:val="736A5895"/>
    <w:rsid w:val="73E727F9"/>
    <w:rsid w:val="76193221"/>
    <w:rsid w:val="76383790"/>
    <w:rsid w:val="76415A2E"/>
    <w:rsid w:val="76AE4041"/>
    <w:rsid w:val="770B418A"/>
    <w:rsid w:val="775E9C2E"/>
    <w:rsid w:val="77E43663"/>
    <w:rsid w:val="78153318"/>
    <w:rsid w:val="792CFC6F"/>
    <w:rsid w:val="794508AE"/>
    <w:rsid w:val="79DBEF6E"/>
    <w:rsid w:val="79F06F60"/>
    <w:rsid w:val="7A0B376B"/>
    <w:rsid w:val="7B197C6A"/>
    <w:rsid w:val="7B5D2D77"/>
    <w:rsid w:val="7C1D1467"/>
    <w:rsid w:val="7C793BDC"/>
    <w:rsid w:val="7D9233DD"/>
    <w:rsid w:val="7E403AE5"/>
    <w:rsid w:val="7E957303"/>
    <w:rsid w:val="7EBCFD85"/>
    <w:rsid w:val="7F2D30A6"/>
    <w:rsid w:val="7FEA96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A2F2C"/>
  <w15:docId w15:val="{2EB7DF07-4108-4EC5-A4F7-5C96A6582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19C"/>
    <w:pPr>
      <w:spacing w:after="0" w:line="240" w:lineRule="auto"/>
      <w:jc w:val="both"/>
    </w:pPr>
    <w:rPr>
      <w:rFonts w:ascii="Nexa Light" w:eastAsiaTheme="minorEastAsia" w:hAnsi="Nexa Light"/>
      <w:sz w:val="20"/>
      <w:szCs w:val="24"/>
    </w:rPr>
  </w:style>
  <w:style w:type="paragraph" w:styleId="Heading1">
    <w:name w:val="heading 1"/>
    <w:basedOn w:val="Normal"/>
    <w:next w:val="Normal"/>
    <w:link w:val="Heading1Char"/>
    <w:autoRedefine/>
    <w:uiPriority w:val="9"/>
    <w:qFormat/>
    <w:rsid w:val="00FF0B40"/>
    <w:pPr>
      <w:keepNext/>
      <w:keepLines/>
      <w:ind w:hanging="567"/>
      <w:jc w:val="left"/>
      <w:outlineLvl w:val="0"/>
    </w:pPr>
    <w:rPr>
      <w:rFonts w:ascii="Arial" w:hAnsi="Arial" w:cs="Arial"/>
      <w:b/>
      <w:bCs/>
      <w:color w:val="085B7D"/>
      <w:kern w:val="24"/>
      <w:sz w:val="32"/>
      <w:szCs w:val="32"/>
    </w:rPr>
  </w:style>
  <w:style w:type="paragraph" w:styleId="Heading2">
    <w:name w:val="heading 2"/>
    <w:basedOn w:val="Normal"/>
    <w:next w:val="Normal"/>
    <w:link w:val="Heading2Char"/>
    <w:autoRedefine/>
    <w:uiPriority w:val="9"/>
    <w:unhideWhenUsed/>
    <w:qFormat/>
    <w:rsid w:val="000D457F"/>
    <w:pPr>
      <w:keepNext/>
      <w:keepLines/>
      <w:numPr>
        <w:ilvl w:val="1"/>
        <w:numId w:val="3"/>
      </w:numPr>
      <w:outlineLvl w:val="1"/>
    </w:pPr>
    <w:rPr>
      <w:rFonts w:ascii="Nexa Bold" w:eastAsiaTheme="majorEastAsia" w:hAnsi="Nexa Bold" w:cstheme="majorBidi"/>
      <w:color w:val="34AD96"/>
      <w:sz w:val="28"/>
      <w:szCs w:val="26"/>
    </w:rPr>
  </w:style>
  <w:style w:type="paragraph" w:styleId="Heading3">
    <w:name w:val="heading 3"/>
    <w:basedOn w:val="Normal"/>
    <w:next w:val="Normal"/>
    <w:link w:val="Heading3Char"/>
    <w:autoRedefine/>
    <w:uiPriority w:val="9"/>
    <w:unhideWhenUsed/>
    <w:qFormat/>
    <w:rsid w:val="00573E0C"/>
    <w:pPr>
      <w:keepNext/>
      <w:keepLines/>
      <w:outlineLvl w:val="2"/>
    </w:pPr>
    <w:rPr>
      <w:rFonts w:ascii="Nexa Bold" w:eastAsiaTheme="majorEastAsia" w:hAnsi="Nexa Bold" w:cstheme="majorBidi"/>
      <w:bCs/>
      <w:sz w:val="24"/>
    </w:rPr>
  </w:style>
  <w:style w:type="paragraph" w:styleId="Heading4">
    <w:name w:val="heading 4"/>
    <w:aliases w:val="Bullet 1"/>
    <w:basedOn w:val="Normal"/>
    <w:next w:val="Normal"/>
    <w:link w:val="Heading4Char"/>
    <w:autoRedefine/>
    <w:uiPriority w:val="9"/>
    <w:unhideWhenUsed/>
    <w:qFormat/>
    <w:rsid w:val="007F2C67"/>
    <w:pPr>
      <w:keepNext/>
      <w:keepLines/>
      <w:numPr>
        <w:numId w:val="1"/>
      </w:numPr>
      <w:spacing w:after="120"/>
      <w:ind w:left="567" w:hanging="567"/>
      <w:outlineLvl w:val="3"/>
    </w:pPr>
    <w:rPr>
      <w:rFonts w:eastAsia="Times New Roman" w:cstheme="majorBidi"/>
      <w:iCs/>
      <w:szCs w:val="20"/>
      <w:lang w:eastAsia="en-GB"/>
    </w:rPr>
  </w:style>
  <w:style w:type="paragraph" w:styleId="Heading5">
    <w:name w:val="heading 5"/>
    <w:aliases w:val="Bullet 2"/>
    <w:basedOn w:val="Normal"/>
    <w:next w:val="Normal"/>
    <w:link w:val="Heading5Char"/>
    <w:autoRedefine/>
    <w:uiPriority w:val="9"/>
    <w:unhideWhenUsed/>
    <w:qFormat/>
    <w:rsid w:val="00A1195A"/>
    <w:pPr>
      <w:keepNext/>
      <w:keepLines/>
      <w:numPr>
        <w:numId w:val="2"/>
      </w:numPr>
      <w:ind w:left="1134" w:hanging="567"/>
      <w:outlineLvl w:val="4"/>
    </w:pPr>
    <w:rPr>
      <w:rFonts w:eastAsiaTheme="majorEastAsia" w:cstheme="majorBidi"/>
    </w:rPr>
  </w:style>
  <w:style w:type="paragraph" w:styleId="Heading6">
    <w:name w:val="heading 6"/>
    <w:aliases w:val="Nexa Bold"/>
    <w:basedOn w:val="Normal"/>
    <w:next w:val="Normal"/>
    <w:link w:val="Heading6Char"/>
    <w:autoRedefine/>
    <w:uiPriority w:val="9"/>
    <w:unhideWhenUsed/>
    <w:qFormat/>
    <w:rsid w:val="009E1EBD"/>
    <w:pPr>
      <w:keepNext/>
      <w:keepLines/>
      <w:outlineLvl w:val="5"/>
    </w:pPr>
    <w:rPr>
      <w:rFonts w:ascii="Nexa Bold" w:eastAsiaTheme="majorEastAsia" w:hAnsi="Nexa Bold" w:cstheme="majorBidi"/>
      <w:color w:val="212121"/>
      <w:sz w:val="24"/>
      <w:szCs w:val="20"/>
    </w:rPr>
  </w:style>
  <w:style w:type="paragraph" w:styleId="Heading7">
    <w:name w:val="heading 7"/>
    <w:basedOn w:val="Normal"/>
    <w:next w:val="Normal"/>
    <w:link w:val="Heading7Char"/>
    <w:uiPriority w:val="9"/>
    <w:unhideWhenUsed/>
    <w:rsid w:val="009F6556"/>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F1F03"/>
    <w:pPr>
      <w:ind w:left="720"/>
      <w:contextualSpacing/>
    </w:pPr>
  </w:style>
  <w:style w:type="paragraph" w:styleId="BalloonText">
    <w:name w:val="Balloon Text"/>
    <w:basedOn w:val="Normal"/>
    <w:link w:val="BalloonTextChar"/>
    <w:uiPriority w:val="99"/>
    <w:semiHidden/>
    <w:unhideWhenUsed/>
    <w:rsid w:val="00FF1F03"/>
    <w:rPr>
      <w:rFonts w:ascii="Tahoma" w:hAnsi="Tahoma" w:cs="Tahoma"/>
      <w:sz w:val="16"/>
      <w:szCs w:val="16"/>
    </w:rPr>
  </w:style>
  <w:style w:type="character" w:customStyle="1" w:styleId="BalloonTextChar">
    <w:name w:val="Balloon Text Char"/>
    <w:basedOn w:val="DefaultParagraphFont"/>
    <w:link w:val="BalloonText"/>
    <w:uiPriority w:val="99"/>
    <w:semiHidden/>
    <w:rsid w:val="00FF1F03"/>
    <w:rPr>
      <w:rFonts w:ascii="Tahoma" w:eastAsiaTheme="minorEastAsia" w:hAnsi="Tahoma" w:cs="Tahoma"/>
      <w:sz w:val="16"/>
      <w:szCs w:val="16"/>
      <w:lang w:val="en-US"/>
    </w:rPr>
  </w:style>
  <w:style w:type="paragraph" w:styleId="Header">
    <w:name w:val="header"/>
    <w:basedOn w:val="Normal"/>
    <w:link w:val="HeaderChar"/>
    <w:uiPriority w:val="99"/>
    <w:unhideWhenUsed/>
    <w:rsid w:val="00FF1F03"/>
    <w:pPr>
      <w:tabs>
        <w:tab w:val="center" w:pos="4513"/>
        <w:tab w:val="right" w:pos="9026"/>
      </w:tabs>
    </w:pPr>
  </w:style>
  <w:style w:type="character" w:customStyle="1" w:styleId="HeaderChar">
    <w:name w:val="Header Char"/>
    <w:basedOn w:val="DefaultParagraphFont"/>
    <w:link w:val="Header"/>
    <w:uiPriority w:val="99"/>
    <w:rsid w:val="00FF1F03"/>
    <w:rPr>
      <w:rFonts w:eastAsiaTheme="minorEastAsia"/>
      <w:sz w:val="24"/>
      <w:szCs w:val="24"/>
      <w:lang w:val="en-US"/>
    </w:rPr>
  </w:style>
  <w:style w:type="paragraph" w:styleId="Footer">
    <w:name w:val="footer"/>
    <w:basedOn w:val="Normal"/>
    <w:link w:val="FooterChar"/>
    <w:uiPriority w:val="99"/>
    <w:unhideWhenUsed/>
    <w:rsid w:val="00FF1F03"/>
    <w:pPr>
      <w:tabs>
        <w:tab w:val="center" w:pos="4513"/>
        <w:tab w:val="right" w:pos="9026"/>
      </w:tabs>
    </w:pPr>
  </w:style>
  <w:style w:type="character" w:customStyle="1" w:styleId="FooterChar">
    <w:name w:val="Footer Char"/>
    <w:basedOn w:val="DefaultParagraphFont"/>
    <w:link w:val="Footer"/>
    <w:uiPriority w:val="99"/>
    <w:rsid w:val="00FF1F03"/>
    <w:rPr>
      <w:rFonts w:eastAsiaTheme="minorEastAsia"/>
      <w:sz w:val="24"/>
      <w:szCs w:val="24"/>
      <w:lang w:val="en-US"/>
    </w:rPr>
  </w:style>
  <w:style w:type="paragraph" w:styleId="NoSpacing">
    <w:name w:val="No Spacing"/>
    <w:aliases w:val="Normal Bold,Heading 3.1"/>
    <w:link w:val="NoSpacingChar"/>
    <w:autoRedefine/>
    <w:qFormat/>
    <w:rsid w:val="00EA088A"/>
    <w:pPr>
      <w:spacing w:after="0" w:line="240" w:lineRule="auto"/>
    </w:pPr>
    <w:rPr>
      <w:rFonts w:ascii="Nexa Light" w:eastAsiaTheme="minorEastAsia" w:hAnsi="Nexa Light"/>
      <w:b/>
      <w:sz w:val="20"/>
      <w:lang w:val="en-US" w:eastAsia="ja-JP"/>
    </w:rPr>
  </w:style>
  <w:style w:type="character" w:customStyle="1" w:styleId="NoSpacingChar">
    <w:name w:val="No Spacing Char"/>
    <w:aliases w:val="Normal Bold Char,Heading 3.1 Char"/>
    <w:basedOn w:val="DefaultParagraphFont"/>
    <w:link w:val="NoSpacing"/>
    <w:rsid w:val="00EA088A"/>
    <w:rPr>
      <w:rFonts w:ascii="Nexa Light" w:eastAsiaTheme="minorEastAsia" w:hAnsi="Nexa Light"/>
      <w:b/>
      <w:sz w:val="20"/>
      <w:lang w:val="en-US" w:eastAsia="ja-JP"/>
    </w:rPr>
  </w:style>
  <w:style w:type="character" w:customStyle="1" w:styleId="Heading1Char">
    <w:name w:val="Heading 1 Char"/>
    <w:basedOn w:val="DefaultParagraphFont"/>
    <w:link w:val="Heading1"/>
    <w:uiPriority w:val="9"/>
    <w:rsid w:val="00FF0B40"/>
    <w:rPr>
      <w:rFonts w:ascii="Arial" w:eastAsiaTheme="minorEastAsia" w:hAnsi="Arial" w:cs="Arial"/>
      <w:b/>
      <w:bCs/>
      <w:color w:val="085B7D"/>
      <w:kern w:val="24"/>
      <w:sz w:val="32"/>
      <w:szCs w:val="32"/>
    </w:rPr>
  </w:style>
  <w:style w:type="character" w:customStyle="1" w:styleId="Heading2Char">
    <w:name w:val="Heading 2 Char"/>
    <w:basedOn w:val="DefaultParagraphFont"/>
    <w:link w:val="Heading2"/>
    <w:uiPriority w:val="9"/>
    <w:rsid w:val="000D457F"/>
    <w:rPr>
      <w:rFonts w:ascii="Nexa Bold" w:eastAsiaTheme="majorEastAsia" w:hAnsi="Nexa Bold" w:cstheme="majorBidi"/>
      <w:color w:val="34AD96"/>
      <w:sz w:val="28"/>
      <w:szCs w:val="26"/>
    </w:rPr>
  </w:style>
  <w:style w:type="paragraph" w:styleId="TOC1">
    <w:name w:val="toc 1"/>
    <w:basedOn w:val="Normal"/>
    <w:next w:val="Normal"/>
    <w:autoRedefine/>
    <w:uiPriority w:val="39"/>
    <w:unhideWhenUsed/>
    <w:rsid w:val="00680F86"/>
    <w:pPr>
      <w:tabs>
        <w:tab w:val="left" w:pos="567"/>
        <w:tab w:val="right" w:leader="dot" w:pos="9639"/>
      </w:tabs>
      <w:spacing w:line="360" w:lineRule="auto"/>
    </w:pPr>
    <w:rPr>
      <w:rFonts w:ascii="Arial" w:hAnsi="Arial"/>
      <w:sz w:val="22"/>
    </w:rPr>
  </w:style>
  <w:style w:type="paragraph" w:styleId="TOC2">
    <w:name w:val="toc 2"/>
    <w:basedOn w:val="Normal"/>
    <w:next w:val="Normal"/>
    <w:autoRedefine/>
    <w:uiPriority w:val="39"/>
    <w:unhideWhenUsed/>
    <w:rsid w:val="00B42B1D"/>
    <w:pPr>
      <w:tabs>
        <w:tab w:val="left" w:pos="851"/>
        <w:tab w:val="right" w:leader="dot" w:pos="9639"/>
      </w:tabs>
      <w:spacing w:after="100"/>
      <w:ind w:left="284"/>
    </w:pPr>
  </w:style>
  <w:style w:type="character" w:styleId="Hyperlink">
    <w:name w:val="Hyperlink"/>
    <w:basedOn w:val="DefaultParagraphFont"/>
    <w:uiPriority w:val="99"/>
    <w:unhideWhenUsed/>
    <w:rsid w:val="008E0A3A"/>
    <w:rPr>
      <w:color w:val="0000FF" w:themeColor="hyperlink"/>
      <w:u w:val="single"/>
    </w:rPr>
  </w:style>
  <w:style w:type="character" w:customStyle="1" w:styleId="Heading3Char">
    <w:name w:val="Heading 3 Char"/>
    <w:basedOn w:val="DefaultParagraphFont"/>
    <w:link w:val="Heading3"/>
    <w:uiPriority w:val="9"/>
    <w:rsid w:val="00573E0C"/>
    <w:rPr>
      <w:rFonts w:ascii="Nexa Bold" w:eastAsiaTheme="majorEastAsia" w:hAnsi="Nexa Bold" w:cstheme="majorBidi"/>
      <w:bCs/>
      <w:sz w:val="24"/>
      <w:szCs w:val="24"/>
    </w:rPr>
  </w:style>
  <w:style w:type="character" w:customStyle="1" w:styleId="Heading4Char">
    <w:name w:val="Heading 4 Char"/>
    <w:aliases w:val="Bullet 1 Char"/>
    <w:basedOn w:val="DefaultParagraphFont"/>
    <w:link w:val="Heading4"/>
    <w:uiPriority w:val="9"/>
    <w:rsid w:val="007F2C67"/>
    <w:rPr>
      <w:rFonts w:ascii="Nexa Light" w:eastAsia="Times New Roman" w:hAnsi="Nexa Light" w:cstheme="majorBidi"/>
      <w:iCs/>
      <w:sz w:val="20"/>
      <w:szCs w:val="20"/>
      <w:lang w:eastAsia="en-GB"/>
    </w:rPr>
  </w:style>
  <w:style w:type="paragraph" w:styleId="TOC3">
    <w:name w:val="toc 3"/>
    <w:basedOn w:val="Normal"/>
    <w:next w:val="Normal"/>
    <w:autoRedefine/>
    <w:uiPriority w:val="39"/>
    <w:unhideWhenUsed/>
    <w:rsid w:val="00DC78D9"/>
    <w:pPr>
      <w:tabs>
        <w:tab w:val="right" w:leader="dot" w:pos="9639"/>
      </w:tabs>
      <w:spacing w:after="100"/>
      <w:ind w:left="440"/>
    </w:pPr>
  </w:style>
  <w:style w:type="character" w:customStyle="1" w:styleId="Heading5Char">
    <w:name w:val="Heading 5 Char"/>
    <w:aliases w:val="Bullet 2 Char"/>
    <w:basedOn w:val="DefaultParagraphFont"/>
    <w:link w:val="Heading5"/>
    <w:uiPriority w:val="9"/>
    <w:rsid w:val="00A1195A"/>
    <w:rPr>
      <w:rFonts w:ascii="Nexa Light" w:eastAsiaTheme="majorEastAsia" w:hAnsi="Nexa Light" w:cstheme="majorBidi"/>
      <w:sz w:val="20"/>
      <w:szCs w:val="24"/>
    </w:rPr>
  </w:style>
  <w:style w:type="character" w:customStyle="1" w:styleId="Heading6Char">
    <w:name w:val="Heading 6 Char"/>
    <w:aliases w:val="Nexa Bold Char"/>
    <w:basedOn w:val="DefaultParagraphFont"/>
    <w:link w:val="Heading6"/>
    <w:uiPriority w:val="9"/>
    <w:rsid w:val="009E1EBD"/>
    <w:rPr>
      <w:rFonts w:ascii="Nexa Bold" w:eastAsiaTheme="majorEastAsia" w:hAnsi="Nexa Bold" w:cstheme="majorBidi"/>
      <w:color w:val="212121"/>
      <w:sz w:val="24"/>
      <w:szCs w:val="20"/>
      <w:lang w:val="en-US"/>
    </w:rPr>
  </w:style>
  <w:style w:type="character" w:styleId="Strong">
    <w:name w:val="Strong"/>
    <w:basedOn w:val="DefaultParagraphFont"/>
    <w:uiPriority w:val="22"/>
    <w:qFormat/>
    <w:rsid w:val="00947B10"/>
    <w:rPr>
      <w:b/>
      <w:bCs/>
    </w:rPr>
  </w:style>
  <w:style w:type="table" w:styleId="TableGrid">
    <w:name w:val="Table Grid"/>
    <w:basedOn w:val="TableNormal"/>
    <w:uiPriority w:val="39"/>
    <w:rsid w:val="00633C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8A3BB6"/>
    <w:rPr>
      <w:rFonts w:ascii="Arial" w:eastAsiaTheme="minorEastAsia" w:hAnsi="Arial"/>
      <w:szCs w:val="24"/>
      <w:lang w:val="en-US"/>
    </w:rPr>
  </w:style>
  <w:style w:type="character" w:customStyle="1" w:styleId="Heading7Char">
    <w:name w:val="Heading 7 Char"/>
    <w:basedOn w:val="DefaultParagraphFont"/>
    <w:link w:val="Heading7"/>
    <w:uiPriority w:val="9"/>
    <w:rsid w:val="009F6556"/>
    <w:rPr>
      <w:rFonts w:asciiTheme="majorHAnsi" w:eastAsiaTheme="majorEastAsia" w:hAnsiTheme="majorHAnsi" w:cstheme="majorBidi"/>
      <w:i/>
      <w:iCs/>
      <w:color w:val="243F60" w:themeColor="accent1" w:themeShade="7F"/>
      <w:szCs w:val="24"/>
      <w:lang w:val="en-US"/>
    </w:rPr>
  </w:style>
  <w:style w:type="paragraph" w:styleId="Title">
    <w:name w:val="Title"/>
    <w:basedOn w:val="Normal"/>
    <w:next w:val="Normal"/>
    <w:link w:val="TitleChar"/>
    <w:autoRedefine/>
    <w:uiPriority w:val="10"/>
    <w:qFormat/>
    <w:rsid w:val="00DE47FA"/>
    <w:pPr>
      <w:tabs>
        <w:tab w:val="left" w:pos="2977"/>
      </w:tabs>
      <w:contextualSpacing/>
      <w:jc w:val="right"/>
    </w:pPr>
    <w:rPr>
      <w:rFonts w:ascii="Nexa Bold" w:eastAsiaTheme="majorEastAsia" w:hAnsi="Nexa Bold" w:cstheme="majorBidi"/>
      <w:color w:val="272838"/>
      <w:spacing w:val="-10"/>
      <w:kern w:val="28"/>
      <w:sz w:val="96"/>
      <w:szCs w:val="56"/>
    </w:rPr>
  </w:style>
  <w:style w:type="character" w:customStyle="1" w:styleId="TitleChar">
    <w:name w:val="Title Char"/>
    <w:basedOn w:val="DefaultParagraphFont"/>
    <w:link w:val="Title"/>
    <w:uiPriority w:val="10"/>
    <w:rsid w:val="00DE47FA"/>
    <w:rPr>
      <w:rFonts w:ascii="Nexa Bold" w:eastAsiaTheme="majorEastAsia" w:hAnsi="Nexa Bold" w:cstheme="majorBidi"/>
      <w:color w:val="272838"/>
      <w:spacing w:val="-10"/>
      <w:kern w:val="28"/>
      <w:sz w:val="96"/>
      <w:szCs w:val="56"/>
    </w:rPr>
  </w:style>
  <w:style w:type="paragraph" w:styleId="Subtitle">
    <w:name w:val="Subtitle"/>
    <w:basedOn w:val="Normal"/>
    <w:next w:val="Normal"/>
    <w:link w:val="SubtitleChar"/>
    <w:uiPriority w:val="11"/>
    <w:qFormat/>
    <w:rsid w:val="007C219C"/>
    <w:pPr>
      <w:numPr>
        <w:ilvl w:val="1"/>
      </w:numPr>
      <w:spacing w:after="160"/>
    </w:pPr>
    <w:rPr>
      <w:rFonts w:ascii="Nexa Bold" w:hAnsi="Nexa Bold"/>
      <w:color w:val="272838"/>
      <w:spacing w:val="15"/>
      <w:sz w:val="72"/>
      <w:szCs w:val="22"/>
    </w:rPr>
  </w:style>
  <w:style w:type="character" w:customStyle="1" w:styleId="SubtitleChar">
    <w:name w:val="Subtitle Char"/>
    <w:basedOn w:val="DefaultParagraphFont"/>
    <w:link w:val="Subtitle"/>
    <w:uiPriority w:val="11"/>
    <w:rsid w:val="007C219C"/>
    <w:rPr>
      <w:rFonts w:ascii="Nexa Bold" w:eastAsiaTheme="minorEastAsia" w:hAnsi="Nexa Bold"/>
      <w:color w:val="272838"/>
      <w:spacing w:val="15"/>
      <w:sz w:val="72"/>
      <w:lang w:val="en-US"/>
    </w:rPr>
  </w:style>
  <w:style w:type="character" w:styleId="SubtleEmphasis">
    <w:name w:val="Subtle Emphasis"/>
    <w:aliases w:val="Sub Subtitle"/>
    <w:basedOn w:val="DefaultParagraphFont"/>
    <w:uiPriority w:val="19"/>
    <w:qFormat/>
    <w:rsid w:val="007C219C"/>
    <w:rPr>
      <w:rFonts w:ascii="Nexa Bold" w:hAnsi="Nexa Bold"/>
      <w:i w:val="0"/>
      <w:iCs/>
      <w:color w:val="272838"/>
      <w:sz w:val="44"/>
    </w:rPr>
  </w:style>
  <w:style w:type="paragraph" w:styleId="NormalWeb">
    <w:name w:val="Normal (Web)"/>
    <w:basedOn w:val="Normal"/>
    <w:uiPriority w:val="99"/>
    <w:unhideWhenUsed/>
    <w:rsid w:val="004427D1"/>
    <w:pPr>
      <w:spacing w:before="100" w:beforeAutospacing="1" w:after="100" w:afterAutospacing="1"/>
      <w:jc w:val="left"/>
    </w:pPr>
    <w:rPr>
      <w:rFonts w:ascii="Times New Roman" w:hAnsi="Times New Roman" w:cs="Times New Roman"/>
      <w:sz w:val="24"/>
      <w:lang w:eastAsia="en-GB"/>
    </w:rPr>
  </w:style>
  <w:style w:type="paragraph" w:customStyle="1" w:styleId="TableStyle">
    <w:name w:val="TableStyle"/>
    <w:basedOn w:val="NoSpacing"/>
    <w:link w:val="TableStyleChar"/>
    <w:rsid w:val="00EA088A"/>
    <w:rPr>
      <w:rFonts w:asciiTheme="minorHAnsi" w:eastAsiaTheme="minorHAnsi" w:hAnsiTheme="minorHAnsi"/>
      <w:b w:val="0"/>
      <w:szCs w:val="20"/>
      <w:lang w:val="en-GB" w:eastAsia="en-US"/>
    </w:rPr>
  </w:style>
  <w:style w:type="character" w:customStyle="1" w:styleId="TableStyleChar">
    <w:name w:val="TableStyle Char"/>
    <w:basedOn w:val="DefaultParagraphFont"/>
    <w:link w:val="TableStyle"/>
    <w:rsid w:val="00EA088A"/>
    <w:rPr>
      <w:sz w:val="20"/>
      <w:szCs w:val="20"/>
    </w:rPr>
  </w:style>
  <w:style w:type="paragraph" w:customStyle="1" w:styleId="Default">
    <w:name w:val="Default"/>
    <w:rsid w:val="00044E52"/>
    <w:pPr>
      <w:autoSpaceDE w:val="0"/>
      <w:autoSpaceDN w:val="0"/>
      <w:adjustRightInd w:val="0"/>
      <w:spacing w:after="0" w:line="240" w:lineRule="auto"/>
    </w:pPr>
    <w:rPr>
      <w:rFonts w:ascii="Calibri" w:hAnsi="Calibri" w:cs="Calibri"/>
      <w:color w:val="000000"/>
      <w:sz w:val="24"/>
      <w:szCs w:val="24"/>
    </w:rPr>
  </w:style>
  <w:style w:type="paragraph" w:customStyle="1" w:styleId="Heading01">
    <w:name w:val="Heading 01"/>
    <w:basedOn w:val="ListParagraph"/>
    <w:next w:val="Heading1"/>
    <w:qFormat/>
    <w:rsid w:val="009944B4"/>
    <w:pPr>
      <w:numPr>
        <w:numId w:val="4"/>
      </w:numPr>
      <w:spacing w:after="60"/>
      <w:contextualSpacing w:val="0"/>
      <w:outlineLvl w:val="0"/>
    </w:pPr>
    <w:rPr>
      <w:rFonts w:ascii="Arial" w:eastAsia="Times New Roman" w:hAnsi="Arial" w:cs="Arial"/>
      <w:b/>
      <w:color w:val="085B7D"/>
      <w:sz w:val="32"/>
      <w:szCs w:val="34"/>
      <w:lang w:eastAsia="en-GB"/>
    </w:rPr>
  </w:style>
  <w:style w:type="paragraph" w:customStyle="1" w:styleId="Heading02">
    <w:name w:val="Heading 02"/>
    <w:basedOn w:val="ListParagraph"/>
    <w:link w:val="Heading02Char"/>
    <w:qFormat/>
    <w:rsid w:val="004C43BD"/>
    <w:pPr>
      <w:numPr>
        <w:ilvl w:val="1"/>
        <w:numId w:val="4"/>
      </w:numPr>
      <w:spacing w:after="60"/>
      <w:contextualSpacing w:val="0"/>
      <w:outlineLvl w:val="1"/>
    </w:pPr>
    <w:rPr>
      <w:rFonts w:ascii="Arial" w:eastAsia="Times New Roman" w:hAnsi="Arial" w:cs="Arial"/>
      <w:sz w:val="22"/>
      <w:szCs w:val="30"/>
      <w:lang w:eastAsia="en-GB"/>
    </w:rPr>
  </w:style>
  <w:style w:type="paragraph" w:customStyle="1" w:styleId="Heading03">
    <w:name w:val="Heading 03"/>
    <w:basedOn w:val="ListParagraph"/>
    <w:link w:val="Heading03Char"/>
    <w:qFormat/>
    <w:rsid w:val="00623D6E"/>
    <w:pPr>
      <w:numPr>
        <w:ilvl w:val="2"/>
        <w:numId w:val="4"/>
      </w:numPr>
      <w:spacing w:before="120" w:after="60"/>
      <w:contextualSpacing w:val="0"/>
      <w:outlineLvl w:val="2"/>
    </w:pPr>
    <w:rPr>
      <w:rFonts w:ascii="Arial" w:eastAsia="Times New Roman" w:hAnsi="Arial" w:cs="Arial"/>
      <w:sz w:val="22"/>
      <w:lang w:eastAsia="en-GB"/>
    </w:rPr>
  </w:style>
  <w:style w:type="character" w:customStyle="1" w:styleId="Heading02Char">
    <w:name w:val="Heading 02 Char"/>
    <w:basedOn w:val="ListParagraphChar"/>
    <w:link w:val="Heading02"/>
    <w:rsid w:val="004C43BD"/>
    <w:rPr>
      <w:rFonts w:ascii="Arial" w:eastAsia="Times New Roman" w:hAnsi="Arial" w:cs="Arial"/>
      <w:szCs w:val="30"/>
      <w:lang w:val="en-US" w:eastAsia="en-GB"/>
    </w:rPr>
  </w:style>
  <w:style w:type="character" w:customStyle="1" w:styleId="Heading03Char">
    <w:name w:val="Heading 03 Char"/>
    <w:basedOn w:val="ListParagraphChar"/>
    <w:link w:val="Heading03"/>
    <w:rsid w:val="00623D6E"/>
    <w:rPr>
      <w:rFonts w:ascii="Arial" w:eastAsia="Times New Roman" w:hAnsi="Arial" w:cs="Arial"/>
      <w:szCs w:val="24"/>
      <w:lang w:val="en-US" w:eastAsia="en-GB"/>
    </w:rPr>
  </w:style>
  <w:style w:type="paragraph" w:customStyle="1" w:styleId="heading04">
    <w:name w:val="heading04"/>
    <w:basedOn w:val="Heading03"/>
    <w:qFormat/>
    <w:rsid w:val="00363CF3"/>
    <w:pPr>
      <w:numPr>
        <w:ilvl w:val="3"/>
      </w:numPr>
      <w:outlineLvl w:val="3"/>
    </w:pPr>
  </w:style>
  <w:style w:type="character" w:styleId="CommentReference">
    <w:name w:val="annotation reference"/>
    <w:basedOn w:val="DefaultParagraphFont"/>
    <w:uiPriority w:val="99"/>
    <w:semiHidden/>
    <w:unhideWhenUsed/>
    <w:rsid w:val="00BA5CAD"/>
    <w:rPr>
      <w:sz w:val="16"/>
      <w:szCs w:val="16"/>
    </w:rPr>
  </w:style>
  <w:style w:type="paragraph" w:styleId="CommentText">
    <w:name w:val="annotation text"/>
    <w:basedOn w:val="Normal"/>
    <w:link w:val="CommentTextChar"/>
    <w:uiPriority w:val="99"/>
    <w:semiHidden/>
    <w:unhideWhenUsed/>
    <w:rsid w:val="00BA5CAD"/>
    <w:rPr>
      <w:szCs w:val="20"/>
    </w:rPr>
  </w:style>
  <w:style w:type="character" w:customStyle="1" w:styleId="CommentTextChar">
    <w:name w:val="Comment Text Char"/>
    <w:basedOn w:val="DefaultParagraphFont"/>
    <w:link w:val="CommentText"/>
    <w:uiPriority w:val="99"/>
    <w:semiHidden/>
    <w:rsid w:val="00BA5CAD"/>
    <w:rPr>
      <w:rFonts w:ascii="Nexa Light" w:eastAsiaTheme="minorEastAsia" w:hAnsi="Nexa Light"/>
      <w:sz w:val="20"/>
      <w:szCs w:val="20"/>
      <w:lang w:val="en-US"/>
    </w:rPr>
  </w:style>
  <w:style w:type="paragraph" w:styleId="CommentSubject">
    <w:name w:val="annotation subject"/>
    <w:basedOn w:val="CommentText"/>
    <w:next w:val="CommentText"/>
    <w:link w:val="CommentSubjectChar"/>
    <w:uiPriority w:val="99"/>
    <w:semiHidden/>
    <w:unhideWhenUsed/>
    <w:rsid w:val="00BA5CAD"/>
    <w:rPr>
      <w:b/>
      <w:bCs/>
    </w:rPr>
  </w:style>
  <w:style w:type="character" w:customStyle="1" w:styleId="CommentSubjectChar">
    <w:name w:val="Comment Subject Char"/>
    <w:basedOn w:val="CommentTextChar"/>
    <w:link w:val="CommentSubject"/>
    <w:uiPriority w:val="99"/>
    <w:semiHidden/>
    <w:rsid w:val="00BA5CAD"/>
    <w:rPr>
      <w:rFonts w:ascii="Nexa Light" w:eastAsiaTheme="minorEastAsia" w:hAnsi="Nexa Light"/>
      <w:b/>
      <w:bCs/>
      <w:sz w:val="20"/>
      <w:szCs w:val="20"/>
      <w:lang w:val="en-US"/>
    </w:rPr>
  </w:style>
  <w:style w:type="paragraph" w:customStyle="1" w:styleId="HeaderAddressText">
    <w:name w:val="HeaderAddressText"/>
    <w:basedOn w:val="Normal"/>
    <w:uiPriority w:val="99"/>
    <w:rsid w:val="00642398"/>
    <w:pPr>
      <w:spacing w:after="200" w:line="276" w:lineRule="auto"/>
      <w:jc w:val="left"/>
    </w:pPr>
    <w:rPr>
      <w:rFonts w:ascii="Calibri" w:eastAsia="Calibri" w:hAnsi="Calibri" w:cs="Times New Roman"/>
      <w:szCs w:val="20"/>
    </w:rPr>
  </w:style>
  <w:style w:type="character" w:customStyle="1" w:styleId="apple-converted-space">
    <w:name w:val="apple-converted-space"/>
    <w:basedOn w:val="DefaultParagraphFont"/>
    <w:rsid w:val="00603F89"/>
  </w:style>
  <w:style w:type="character" w:customStyle="1" w:styleId="highlight">
    <w:name w:val="highlight"/>
    <w:basedOn w:val="DefaultParagraphFont"/>
    <w:rsid w:val="00603F89"/>
  </w:style>
  <w:style w:type="character" w:styleId="UnresolvedMention">
    <w:name w:val="Unresolved Mention"/>
    <w:basedOn w:val="DefaultParagraphFont"/>
    <w:uiPriority w:val="99"/>
    <w:semiHidden/>
    <w:unhideWhenUsed/>
    <w:rsid w:val="00417FA7"/>
    <w:rPr>
      <w:color w:val="808080"/>
      <w:shd w:val="clear" w:color="auto" w:fill="E6E6E6"/>
    </w:rPr>
  </w:style>
  <w:style w:type="paragraph" w:styleId="BodyText">
    <w:name w:val="Body Text"/>
    <w:basedOn w:val="Normal"/>
    <w:link w:val="BodyTextChar"/>
    <w:uiPriority w:val="99"/>
    <w:semiHidden/>
    <w:unhideWhenUsed/>
    <w:rsid w:val="00405BB5"/>
    <w:pPr>
      <w:spacing w:after="120"/>
    </w:pPr>
  </w:style>
  <w:style w:type="character" w:customStyle="1" w:styleId="BodyTextChar">
    <w:name w:val="Body Text Char"/>
    <w:basedOn w:val="DefaultParagraphFont"/>
    <w:link w:val="BodyText"/>
    <w:uiPriority w:val="99"/>
    <w:semiHidden/>
    <w:rsid w:val="00405BB5"/>
    <w:rPr>
      <w:rFonts w:ascii="Nexa Light" w:eastAsiaTheme="minorEastAsia" w:hAnsi="Nexa Light"/>
      <w:sz w:val="20"/>
      <w:szCs w:val="24"/>
      <w:lang w:val="en-US"/>
    </w:rPr>
  </w:style>
  <w:style w:type="character" w:styleId="FollowedHyperlink">
    <w:name w:val="FollowedHyperlink"/>
    <w:basedOn w:val="DefaultParagraphFont"/>
    <w:uiPriority w:val="99"/>
    <w:semiHidden/>
    <w:unhideWhenUsed/>
    <w:rsid w:val="000E587C"/>
    <w:rPr>
      <w:color w:val="800080" w:themeColor="followedHyperlink"/>
      <w:u w:val="single"/>
    </w:rPr>
  </w:style>
  <w:style w:type="paragraph" w:styleId="TOCHeading">
    <w:name w:val="TOC Heading"/>
    <w:basedOn w:val="Heading1"/>
    <w:next w:val="Normal"/>
    <w:uiPriority w:val="39"/>
    <w:unhideWhenUsed/>
    <w:qFormat/>
    <w:rsid w:val="00023FCF"/>
    <w:pPr>
      <w:spacing w:before="240" w:line="259" w:lineRule="auto"/>
      <w:ind w:firstLine="0"/>
      <w:outlineLvl w:val="9"/>
    </w:pPr>
    <w:rPr>
      <w:rFonts w:asciiTheme="majorHAnsi" w:eastAsiaTheme="majorEastAsia" w:hAnsiTheme="majorHAnsi" w:cstheme="majorBidi"/>
      <w:b w:val="0"/>
      <w:bCs w:val="0"/>
      <w:color w:val="365F91" w:themeColor="accent1" w:themeShade="BF"/>
      <w:kern w:val="0"/>
      <w:lang w:eastAsia="en-GB"/>
    </w:rPr>
  </w:style>
  <w:style w:type="paragraph" w:customStyle="1" w:styleId="Level1Heading">
    <w:name w:val="Level 1 Heading"/>
    <w:basedOn w:val="BodyText"/>
    <w:next w:val="Level2Number"/>
    <w:rsid w:val="000857D9"/>
    <w:pPr>
      <w:keepNext/>
      <w:numPr>
        <w:numId w:val="15"/>
      </w:numPr>
      <w:spacing w:after="240"/>
    </w:pPr>
    <w:rPr>
      <w:rFonts w:ascii="Arial Bold" w:eastAsia="Calibri" w:hAnsi="Arial Bold" w:cs="Times New Roman"/>
      <w:b/>
      <w:caps/>
      <w:szCs w:val="20"/>
    </w:rPr>
  </w:style>
  <w:style w:type="paragraph" w:customStyle="1" w:styleId="Level2Number">
    <w:name w:val="Level 2 Number"/>
    <w:basedOn w:val="BodyText"/>
    <w:rsid w:val="000857D9"/>
    <w:pPr>
      <w:numPr>
        <w:ilvl w:val="1"/>
        <w:numId w:val="15"/>
      </w:numPr>
      <w:spacing w:after="240"/>
    </w:pPr>
    <w:rPr>
      <w:rFonts w:ascii="Arial" w:eastAsia="Calibri" w:hAnsi="Arial" w:cs="Times New Roman"/>
      <w:szCs w:val="20"/>
    </w:rPr>
  </w:style>
  <w:style w:type="paragraph" w:customStyle="1" w:styleId="Level3Number">
    <w:name w:val="Level 3 Number"/>
    <w:basedOn w:val="BodyText"/>
    <w:rsid w:val="000857D9"/>
    <w:pPr>
      <w:numPr>
        <w:ilvl w:val="2"/>
        <w:numId w:val="15"/>
      </w:numPr>
      <w:spacing w:after="240"/>
    </w:pPr>
    <w:rPr>
      <w:rFonts w:ascii="Arial" w:eastAsia="Calibri" w:hAnsi="Arial" w:cs="Times New Roman"/>
      <w:szCs w:val="20"/>
    </w:rPr>
  </w:style>
  <w:style w:type="paragraph" w:customStyle="1" w:styleId="Level4Number">
    <w:name w:val="Level 4 Number"/>
    <w:basedOn w:val="BodyText"/>
    <w:rsid w:val="000857D9"/>
    <w:pPr>
      <w:numPr>
        <w:ilvl w:val="3"/>
        <w:numId w:val="15"/>
      </w:numPr>
      <w:spacing w:after="240"/>
    </w:pPr>
    <w:rPr>
      <w:rFonts w:ascii="Arial" w:eastAsia="Calibri" w:hAnsi="Arial" w:cs="Times New Roman"/>
      <w:szCs w:val="20"/>
    </w:rPr>
  </w:style>
  <w:style w:type="paragraph" w:customStyle="1" w:styleId="Level5Number">
    <w:name w:val="Level 5 Number"/>
    <w:basedOn w:val="BodyText"/>
    <w:rsid w:val="000857D9"/>
    <w:pPr>
      <w:numPr>
        <w:ilvl w:val="4"/>
        <w:numId w:val="15"/>
      </w:numPr>
      <w:spacing w:after="240"/>
    </w:pPr>
    <w:rPr>
      <w:rFonts w:ascii="Arial" w:eastAsia="Calibri" w:hAnsi="Arial" w:cs="Times New Roman"/>
      <w:szCs w:val="20"/>
    </w:rPr>
  </w:style>
  <w:style w:type="paragraph" w:customStyle="1" w:styleId="Level6Number">
    <w:name w:val="Level 6 Number"/>
    <w:basedOn w:val="BodyText"/>
    <w:rsid w:val="000857D9"/>
    <w:pPr>
      <w:numPr>
        <w:ilvl w:val="5"/>
        <w:numId w:val="15"/>
      </w:numPr>
      <w:spacing w:after="240"/>
    </w:pPr>
    <w:rPr>
      <w:rFonts w:ascii="Arial" w:eastAsia="Calibri" w:hAnsi="Arial" w:cs="Times New Roman"/>
      <w:szCs w:val="20"/>
    </w:rPr>
  </w:style>
  <w:style w:type="paragraph" w:customStyle="1" w:styleId="Level7Number">
    <w:name w:val="Level 7 Number"/>
    <w:basedOn w:val="BodyText"/>
    <w:rsid w:val="000857D9"/>
    <w:pPr>
      <w:numPr>
        <w:ilvl w:val="6"/>
        <w:numId w:val="15"/>
      </w:numPr>
      <w:spacing w:after="240"/>
    </w:pPr>
    <w:rPr>
      <w:rFonts w:ascii="Arial" w:eastAsia="Calibri" w:hAnsi="Arial" w:cs="Times New Roman"/>
      <w:szCs w:val="20"/>
    </w:rPr>
  </w:style>
  <w:style w:type="paragraph" w:customStyle="1" w:styleId="Level8Number">
    <w:name w:val="Level 8 Number"/>
    <w:basedOn w:val="BodyText"/>
    <w:rsid w:val="000857D9"/>
    <w:pPr>
      <w:numPr>
        <w:ilvl w:val="7"/>
        <w:numId w:val="15"/>
      </w:numPr>
      <w:spacing w:after="240"/>
    </w:pPr>
    <w:rPr>
      <w:rFonts w:ascii="Arial" w:eastAsia="Calibri" w:hAnsi="Arial" w:cs="Times New Roman"/>
      <w:szCs w:val="20"/>
    </w:rPr>
  </w:style>
  <w:style w:type="paragraph" w:customStyle="1" w:styleId="Level9Number">
    <w:name w:val="Level 9 Number"/>
    <w:basedOn w:val="BodyText"/>
    <w:rsid w:val="000857D9"/>
    <w:pPr>
      <w:numPr>
        <w:ilvl w:val="8"/>
        <w:numId w:val="15"/>
      </w:numPr>
      <w:spacing w:after="240"/>
    </w:pPr>
    <w:rPr>
      <w:rFonts w:ascii="Arial" w:eastAsia="Calibri" w:hAnsi="Arial" w:cs="Times New Roman"/>
      <w:szCs w:val="20"/>
    </w:rPr>
  </w:style>
  <w:style w:type="paragraph" w:customStyle="1" w:styleId="Background">
    <w:name w:val="Background"/>
    <w:basedOn w:val="BodyText"/>
    <w:qFormat/>
    <w:rsid w:val="00A61CCC"/>
    <w:pPr>
      <w:numPr>
        <w:numId w:val="16"/>
      </w:numPr>
      <w:tabs>
        <w:tab w:val="right" w:pos="9072"/>
      </w:tabs>
      <w:spacing w:after="240"/>
    </w:pPr>
    <w:rPr>
      <w:rFonts w:ascii="Arial" w:eastAsiaTheme="minorHAnsi" w:hAnsi="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99139">
      <w:bodyDiv w:val="1"/>
      <w:marLeft w:val="0"/>
      <w:marRight w:val="0"/>
      <w:marTop w:val="0"/>
      <w:marBottom w:val="0"/>
      <w:divBdr>
        <w:top w:val="none" w:sz="0" w:space="0" w:color="auto"/>
        <w:left w:val="none" w:sz="0" w:space="0" w:color="auto"/>
        <w:bottom w:val="none" w:sz="0" w:space="0" w:color="auto"/>
        <w:right w:val="none" w:sz="0" w:space="0" w:color="auto"/>
      </w:divBdr>
      <w:divsChild>
        <w:div w:id="1250889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032069895">
          <w:marLeft w:val="0"/>
          <w:marRight w:val="0"/>
          <w:marTop w:val="0"/>
          <w:marBottom w:val="0"/>
          <w:divBdr>
            <w:top w:val="none" w:sz="0" w:space="0" w:color="auto"/>
            <w:left w:val="none" w:sz="0" w:space="0" w:color="auto"/>
            <w:bottom w:val="none" w:sz="0" w:space="0" w:color="auto"/>
            <w:right w:val="none" w:sz="0" w:space="0" w:color="auto"/>
          </w:divBdr>
        </w:div>
        <w:div w:id="1403330809">
          <w:marLeft w:val="0"/>
          <w:marRight w:val="0"/>
          <w:marTop w:val="0"/>
          <w:marBottom w:val="0"/>
          <w:divBdr>
            <w:top w:val="none" w:sz="0" w:space="0" w:color="auto"/>
            <w:left w:val="none" w:sz="0" w:space="0" w:color="auto"/>
            <w:bottom w:val="none" w:sz="0" w:space="0" w:color="auto"/>
            <w:right w:val="none" w:sz="0" w:space="0" w:color="auto"/>
          </w:divBdr>
        </w:div>
        <w:div w:id="137691960">
          <w:marLeft w:val="0"/>
          <w:marRight w:val="0"/>
          <w:marTop w:val="0"/>
          <w:marBottom w:val="0"/>
          <w:divBdr>
            <w:top w:val="none" w:sz="0" w:space="0" w:color="auto"/>
            <w:left w:val="none" w:sz="0" w:space="0" w:color="auto"/>
            <w:bottom w:val="none" w:sz="0" w:space="0" w:color="auto"/>
            <w:right w:val="none" w:sz="0" w:space="0" w:color="auto"/>
          </w:divBdr>
        </w:div>
        <w:div w:id="585040788">
          <w:marLeft w:val="0"/>
          <w:marRight w:val="0"/>
          <w:marTop w:val="0"/>
          <w:marBottom w:val="0"/>
          <w:divBdr>
            <w:top w:val="none" w:sz="0" w:space="0" w:color="auto"/>
            <w:left w:val="none" w:sz="0" w:space="0" w:color="auto"/>
            <w:bottom w:val="none" w:sz="0" w:space="0" w:color="auto"/>
            <w:right w:val="none" w:sz="0" w:space="0" w:color="auto"/>
          </w:divBdr>
        </w:div>
        <w:div w:id="310983993">
          <w:marLeft w:val="0"/>
          <w:marRight w:val="0"/>
          <w:marTop w:val="0"/>
          <w:marBottom w:val="0"/>
          <w:divBdr>
            <w:top w:val="none" w:sz="0" w:space="0" w:color="auto"/>
            <w:left w:val="none" w:sz="0" w:space="0" w:color="auto"/>
            <w:bottom w:val="none" w:sz="0" w:space="0" w:color="auto"/>
            <w:right w:val="none" w:sz="0" w:space="0" w:color="auto"/>
          </w:divBdr>
        </w:div>
        <w:div w:id="1454783175">
          <w:marLeft w:val="0"/>
          <w:marRight w:val="0"/>
          <w:marTop w:val="0"/>
          <w:marBottom w:val="0"/>
          <w:divBdr>
            <w:top w:val="none" w:sz="0" w:space="0" w:color="auto"/>
            <w:left w:val="none" w:sz="0" w:space="0" w:color="auto"/>
            <w:bottom w:val="none" w:sz="0" w:space="0" w:color="auto"/>
            <w:right w:val="none" w:sz="0" w:space="0" w:color="auto"/>
          </w:divBdr>
        </w:div>
        <w:div w:id="1444422610">
          <w:marLeft w:val="0"/>
          <w:marRight w:val="0"/>
          <w:marTop w:val="0"/>
          <w:marBottom w:val="0"/>
          <w:divBdr>
            <w:top w:val="none" w:sz="0" w:space="0" w:color="auto"/>
            <w:left w:val="none" w:sz="0" w:space="0" w:color="auto"/>
            <w:bottom w:val="none" w:sz="0" w:space="0" w:color="auto"/>
            <w:right w:val="none" w:sz="0" w:space="0" w:color="auto"/>
          </w:divBdr>
        </w:div>
        <w:div w:id="265162709">
          <w:marLeft w:val="0"/>
          <w:marRight w:val="0"/>
          <w:marTop w:val="0"/>
          <w:marBottom w:val="0"/>
          <w:divBdr>
            <w:top w:val="none" w:sz="0" w:space="0" w:color="auto"/>
            <w:left w:val="none" w:sz="0" w:space="0" w:color="auto"/>
            <w:bottom w:val="none" w:sz="0" w:space="0" w:color="auto"/>
            <w:right w:val="none" w:sz="0" w:space="0" w:color="auto"/>
          </w:divBdr>
        </w:div>
        <w:div w:id="338853531">
          <w:marLeft w:val="0"/>
          <w:marRight w:val="0"/>
          <w:marTop w:val="0"/>
          <w:marBottom w:val="0"/>
          <w:divBdr>
            <w:top w:val="none" w:sz="0" w:space="0" w:color="auto"/>
            <w:left w:val="none" w:sz="0" w:space="0" w:color="auto"/>
            <w:bottom w:val="none" w:sz="0" w:space="0" w:color="auto"/>
            <w:right w:val="none" w:sz="0" w:space="0" w:color="auto"/>
          </w:divBdr>
        </w:div>
        <w:div w:id="1546792590">
          <w:marLeft w:val="0"/>
          <w:marRight w:val="0"/>
          <w:marTop w:val="0"/>
          <w:marBottom w:val="0"/>
          <w:divBdr>
            <w:top w:val="none" w:sz="0" w:space="0" w:color="auto"/>
            <w:left w:val="none" w:sz="0" w:space="0" w:color="auto"/>
            <w:bottom w:val="none" w:sz="0" w:space="0" w:color="auto"/>
            <w:right w:val="none" w:sz="0" w:space="0" w:color="auto"/>
          </w:divBdr>
        </w:div>
      </w:divsChild>
    </w:div>
    <w:div w:id="21715863">
      <w:bodyDiv w:val="1"/>
      <w:marLeft w:val="0"/>
      <w:marRight w:val="0"/>
      <w:marTop w:val="0"/>
      <w:marBottom w:val="0"/>
      <w:divBdr>
        <w:top w:val="none" w:sz="0" w:space="0" w:color="auto"/>
        <w:left w:val="none" w:sz="0" w:space="0" w:color="auto"/>
        <w:bottom w:val="none" w:sz="0" w:space="0" w:color="auto"/>
        <w:right w:val="none" w:sz="0" w:space="0" w:color="auto"/>
      </w:divBdr>
      <w:divsChild>
        <w:div w:id="165873291">
          <w:marLeft w:val="0"/>
          <w:marRight w:val="0"/>
          <w:marTop w:val="0"/>
          <w:marBottom w:val="180"/>
          <w:divBdr>
            <w:top w:val="none" w:sz="0" w:space="0" w:color="auto"/>
            <w:left w:val="none" w:sz="0" w:space="0" w:color="auto"/>
            <w:bottom w:val="none" w:sz="0" w:space="0" w:color="auto"/>
            <w:right w:val="none" w:sz="0" w:space="0" w:color="auto"/>
          </w:divBdr>
        </w:div>
        <w:div w:id="2015298487">
          <w:marLeft w:val="330"/>
          <w:marRight w:val="0"/>
          <w:marTop w:val="330"/>
          <w:marBottom w:val="330"/>
          <w:divBdr>
            <w:top w:val="single" w:sz="6" w:space="9" w:color="F09DC5"/>
            <w:left w:val="single" w:sz="6" w:space="9" w:color="F09DC5"/>
            <w:bottom w:val="single" w:sz="6" w:space="9" w:color="F09DC5"/>
            <w:right w:val="single" w:sz="6" w:space="9" w:color="F09DC5"/>
          </w:divBdr>
        </w:div>
      </w:divsChild>
    </w:div>
    <w:div w:id="54550293">
      <w:bodyDiv w:val="1"/>
      <w:marLeft w:val="0"/>
      <w:marRight w:val="0"/>
      <w:marTop w:val="0"/>
      <w:marBottom w:val="0"/>
      <w:divBdr>
        <w:top w:val="none" w:sz="0" w:space="0" w:color="auto"/>
        <w:left w:val="none" w:sz="0" w:space="0" w:color="auto"/>
        <w:bottom w:val="none" w:sz="0" w:space="0" w:color="auto"/>
        <w:right w:val="none" w:sz="0" w:space="0" w:color="auto"/>
      </w:divBdr>
    </w:div>
    <w:div w:id="95176335">
      <w:bodyDiv w:val="1"/>
      <w:marLeft w:val="0"/>
      <w:marRight w:val="0"/>
      <w:marTop w:val="0"/>
      <w:marBottom w:val="0"/>
      <w:divBdr>
        <w:top w:val="none" w:sz="0" w:space="0" w:color="auto"/>
        <w:left w:val="none" w:sz="0" w:space="0" w:color="auto"/>
        <w:bottom w:val="none" w:sz="0" w:space="0" w:color="auto"/>
        <w:right w:val="none" w:sz="0" w:space="0" w:color="auto"/>
      </w:divBdr>
    </w:div>
    <w:div w:id="119306359">
      <w:bodyDiv w:val="1"/>
      <w:marLeft w:val="0"/>
      <w:marRight w:val="0"/>
      <w:marTop w:val="0"/>
      <w:marBottom w:val="0"/>
      <w:divBdr>
        <w:top w:val="none" w:sz="0" w:space="0" w:color="auto"/>
        <w:left w:val="none" w:sz="0" w:space="0" w:color="auto"/>
        <w:bottom w:val="none" w:sz="0" w:space="0" w:color="auto"/>
        <w:right w:val="none" w:sz="0" w:space="0" w:color="auto"/>
      </w:divBdr>
      <w:divsChild>
        <w:div w:id="1474828114">
          <w:marLeft w:val="360"/>
          <w:marRight w:val="0"/>
          <w:marTop w:val="200"/>
          <w:marBottom w:val="0"/>
          <w:divBdr>
            <w:top w:val="none" w:sz="0" w:space="0" w:color="auto"/>
            <w:left w:val="none" w:sz="0" w:space="0" w:color="auto"/>
            <w:bottom w:val="none" w:sz="0" w:space="0" w:color="auto"/>
            <w:right w:val="none" w:sz="0" w:space="0" w:color="auto"/>
          </w:divBdr>
        </w:div>
        <w:div w:id="2058580223">
          <w:marLeft w:val="360"/>
          <w:marRight w:val="0"/>
          <w:marTop w:val="200"/>
          <w:marBottom w:val="0"/>
          <w:divBdr>
            <w:top w:val="none" w:sz="0" w:space="0" w:color="auto"/>
            <w:left w:val="none" w:sz="0" w:space="0" w:color="auto"/>
            <w:bottom w:val="none" w:sz="0" w:space="0" w:color="auto"/>
            <w:right w:val="none" w:sz="0" w:space="0" w:color="auto"/>
          </w:divBdr>
        </w:div>
        <w:div w:id="1499492840">
          <w:marLeft w:val="360"/>
          <w:marRight w:val="0"/>
          <w:marTop w:val="200"/>
          <w:marBottom w:val="0"/>
          <w:divBdr>
            <w:top w:val="none" w:sz="0" w:space="0" w:color="auto"/>
            <w:left w:val="none" w:sz="0" w:space="0" w:color="auto"/>
            <w:bottom w:val="none" w:sz="0" w:space="0" w:color="auto"/>
            <w:right w:val="none" w:sz="0" w:space="0" w:color="auto"/>
          </w:divBdr>
        </w:div>
        <w:div w:id="1445609087">
          <w:marLeft w:val="360"/>
          <w:marRight w:val="0"/>
          <w:marTop w:val="200"/>
          <w:marBottom w:val="0"/>
          <w:divBdr>
            <w:top w:val="none" w:sz="0" w:space="0" w:color="auto"/>
            <w:left w:val="none" w:sz="0" w:space="0" w:color="auto"/>
            <w:bottom w:val="none" w:sz="0" w:space="0" w:color="auto"/>
            <w:right w:val="none" w:sz="0" w:space="0" w:color="auto"/>
          </w:divBdr>
        </w:div>
        <w:div w:id="1386877368">
          <w:marLeft w:val="360"/>
          <w:marRight w:val="0"/>
          <w:marTop w:val="200"/>
          <w:marBottom w:val="0"/>
          <w:divBdr>
            <w:top w:val="none" w:sz="0" w:space="0" w:color="auto"/>
            <w:left w:val="none" w:sz="0" w:space="0" w:color="auto"/>
            <w:bottom w:val="none" w:sz="0" w:space="0" w:color="auto"/>
            <w:right w:val="none" w:sz="0" w:space="0" w:color="auto"/>
          </w:divBdr>
        </w:div>
        <w:div w:id="37708821">
          <w:marLeft w:val="360"/>
          <w:marRight w:val="0"/>
          <w:marTop w:val="200"/>
          <w:marBottom w:val="0"/>
          <w:divBdr>
            <w:top w:val="none" w:sz="0" w:space="0" w:color="auto"/>
            <w:left w:val="none" w:sz="0" w:space="0" w:color="auto"/>
            <w:bottom w:val="none" w:sz="0" w:space="0" w:color="auto"/>
            <w:right w:val="none" w:sz="0" w:space="0" w:color="auto"/>
          </w:divBdr>
        </w:div>
        <w:div w:id="1671911777">
          <w:marLeft w:val="360"/>
          <w:marRight w:val="0"/>
          <w:marTop w:val="200"/>
          <w:marBottom w:val="0"/>
          <w:divBdr>
            <w:top w:val="none" w:sz="0" w:space="0" w:color="auto"/>
            <w:left w:val="none" w:sz="0" w:space="0" w:color="auto"/>
            <w:bottom w:val="none" w:sz="0" w:space="0" w:color="auto"/>
            <w:right w:val="none" w:sz="0" w:space="0" w:color="auto"/>
          </w:divBdr>
        </w:div>
      </w:divsChild>
    </w:div>
    <w:div w:id="174659930">
      <w:bodyDiv w:val="1"/>
      <w:marLeft w:val="0"/>
      <w:marRight w:val="0"/>
      <w:marTop w:val="0"/>
      <w:marBottom w:val="0"/>
      <w:divBdr>
        <w:top w:val="none" w:sz="0" w:space="0" w:color="auto"/>
        <w:left w:val="none" w:sz="0" w:space="0" w:color="auto"/>
        <w:bottom w:val="none" w:sz="0" w:space="0" w:color="auto"/>
        <w:right w:val="none" w:sz="0" w:space="0" w:color="auto"/>
      </w:divBdr>
    </w:div>
    <w:div w:id="204105768">
      <w:bodyDiv w:val="1"/>
      <w:marLeft w:val="0"/>
      <w:marRight w:val="0"/>
      <w:marTop w:val="0"/>
      <w:marBottom w:val="0"/>
      <w:divBdr>
        <w:top w:val="none" w:sz="0" w:space="0" w:color="auto"/>
        <w:left w:val="none" w:sz="0" w:space="0" w:color="auto"/>
        <w:bottom w:val="none" w:sz="0" w:space="0" w:color="auto"/>
        <w:right w:val="none" w:sz="0" w:space="0" w:color="auto"/>
      </w:divBdr>
    </w:div>
    <w:div w:id="316345207">
      <w:bodyDiv w:val="1"/>
      <w:marLeft w:val="0"/>
      <w:marRight w:val="0"/>
      <w:marTop w:val="0"/>
      <w:marBottom w:val="0"/>
      <w:divBdr>
        <w:top w:val="none" w:sz="0" w:space="0" w:color="auto"/>
        <w:left w:val="none" w:sz="0" w:space="0" w:color="auto"/>
        <w:bottom w:val="none" w:sz="0" w:space="0" w:color="auto"/>
        <w:right w:val="none" w:sz="0" w:space="0" w:color="auto"/>
      </w:divBdr>
    </w:div>
    <w:div w:id="413861691">
      <w:bodyDiv w:val="1"/>
      <w:marLeft w:val="0"/>
      <w:marRight w:val="0"/>
      <w:marTop w:val="0"/>
      <w:marBottom w:val="0"/>
      <w:divBdr>
        <w:top w:val="none" w:sz="0" w:space="0" w:color="auto"/>
        <w:left w:val="none" w:sz="0" w:space="0" w:color="auto"/>
        <w:bottom w:val="none" w:sz="0" w:space="0" w:color="auto"/>
        <w:right w:val="none" w:sz="0" w:space="0" w:color="auto"/>
      </w:divBdr>
    </w:div>
    <w:div w:id="503672029">
      <w:bodyDiv w:val="1"/>
      <w:marLeft w:val="0"/>
      <w:marRight w:val="0"/>
      <w:marTop w:val="0"/>
      <w:marBottom w:val="0"/>
      <w:divBdr>
        <w:top w:val="none" w:sz="0" w:space="0" w:color="auto"/>
        <w:left w:val="none" w:sz="0" w:space="0" w:color="auto"/>
        <w:bottom w:val="none" w:sz="0" w:space="0" w:color="auto"/>
        <w:right w:val="none" w:sz="0" w:space="0" w:color="auto"/>
      </w:divBdr>
    </w:div>
    <w:div w:id="584345295">
      <w:bodyDiv w:val="1"/>
      <w:marLeft w:val="0"/>
      <w:marRight w:val="0"/>
      <w:marTop w:val="0"/>
      <w:marBottom w:val="0"/>
      <w:divBdr>
        <w:top w:val="none" w:sz="0" w:space="0" w:color="auto"/>
        <w:left w:val="none" w:sz="0" w:space="0" w:color="auto"/>
        <w:bottom w:val="none" w:sz="0" w:space="0" w:color="auto"/>
        <w:right w:val="none" w:sz="0" w:space="0" w:color="auto"/>
      </w:divBdr>
    </w:div>
    <w:div w:id="604532117">
      <w:bodyDiv w:val="1"/>
      <w:marLeft w:val="0"/>
      <w:marRight w:val="0"/>
      <w:marTop w:val="0"/>
      <w:marBottom w:val="0"/>
      <w:divBdr>
        <w:top w:val="none" w:sz="0" w:space="0" w:color="auto"/>
        <w:left w:val="none" w:sz="0" w:space="0" w:color="auto"/>
        <w:bottom w:val="none" w:sz="0" w:space="0" w:color="auto"/>
        <w:right w:val="none" w:sz="0" w:space="0" w:color="auto"/>
      </w:divBdr>
      <w:divsChild>
        <w:div w:id="267008120">
          <w:marLeft w:val="446"/>
          <w:marRight w:val="0"/>
          <w:marTop w:val="0"/>
          <w:marBottom w:val="0"/>
          <w:divBdr>
            <w:top w:val="none" w:sz="0" w:space="0" w:color="auto"/>
            <w:left w:val="none" w:sz="0" w:space="0" w:color="auto"/>
            <w:bottom w:val="none" w:sz="0" w:space="0" w:color="auto"/>
            <w:right w:val="none" w:sz="0" w:space="0" w:color="auto"/>
          </w:divBdr>
        </w:div>
        <w:div w:id="1984045675">
          <w:marLeft w:val="446"/>
          <w:marRight w:val="0"/>
          <w:marTop w:val="0"/>
          <w:marBottom w:val="0"/>
          <w:divBdr>
            <w:top w:val="none" w:sz="0" w:space="0" w:color="auto"/>
            <w:left w:val="none" w:sz="0" w:space="0" w:color="auto"/>
            <w:bottom w:val="none" w:sz="0" w:space="0" w:color="auto"/>
            <w:right w:val="none" w:sz="0" w:space="0" w:color="auto"/>
          </w:divBdr>
        </w:div>
        <w:div w:id="1345403001">
          <w:marLeft w:val="446"/>
          <w:marRight w:val="0"/>
          <w:marTop w:val="0"/>
          <w:marBottom w:val="0"/>
          <w:divBdr>
            <w:top w:val="none" w:sz="0" w:space="0" w:color="auto"/>
            <w:left w:val="none" w:sz="0" w:space="0" w:color="auto"/>
            <w:bottom w:val="none" w:sz="0" w:space="0" w:color="auto"/>
            <w:right w:val="none" w:sz="0" w:space="0" w:color="auto"/>
          </w:divBdr>
        </w:div>
        <w:div w:id="2077164885">
          <w:marLeft w:val="446"/>
          <w:marRight w:val="0"/>
          <w:marTop w:val="0"/>
          <w:marBottom w:val="0"/>
          <w:divBdr>
            <w:top w:val="none" w:sz="0" w:space="0" w:color="auto"/>
            <w:left w:val="none" w:sz="0" w:space="0" w:color="auto"/>
            <w:bottom w:val="none" w:sz="0" w:space="0" w:color="auto"/>
            <w:right w:val="none" w:sz="0" w:space="0" w:color="auto"/>
          </w:divBdr>
        </w:div>
      </w:divsChild>
    </w:div>
    <w:div w:id="636495183">
      <w:bodyDiv w:val="1"/>
      <w:marLeft w:val="0"/>
      <w:marRight w:val="0"/>
      <w:marTop w:val="0"/>
      <w:marBottom w:val="0"/>
      <w:divBdr>
        <w:top w:val="none" w:sz="0" w:space="0" w:color="auto"/>
        <w:left w:val="none" w:sz="0" w:space="0" w:color="auto"/>
        <w:bottom w:val="none" w:sz="0" w:space="0" w:color="auto"/>
        <w:right w:val="none" w:sz="0" w:space="0" w:color="auto"/>
      </w:divBdr>
    </w:div>
    <w:div w:id="715545925">
      <w:bodyDiv w:val="1"/>
      <w:marLeft w:val="0"/>
      <w:marRight w:val="0"/>
      <w:marTop w:val="0"/>
      <w:marBottom w:val="0"/>
      <w:divBdr>
        <w:top w:val="none" w:sz="0" w:space="0" w:color="auto"/>
        <w:left w:val="none" w:sz="0" w:space="0" w:color="auto"/>
        <w:bottom w:val="none" w:sz="0" w:space="0" w:color="auto"/>
        <w:right w:val="none" w:sz="0" w:space="0" w:color="auto"/>
      </w:divBdr>
      <w:divsChild>
        <w:div w:id="1775200043">
          <w:marLeft w:val="547"/>
          <w:marRight w:val="0"/>
          <w:marTop w:val="72"/>
          <w:marBottom w:val="0"/>
          <w:divBdr>
            <w:top w:val="none" w:sz="0" w:space="0" w:color="auto"/>
            <w:left w:val="none" w:sz="0" w:space="0" w:color="auto"/>
            <w:bottom w:val="none" w:sz="0" w:space="0" w:color="auto"/>
            <w:right w:val="none" w:sz="0" w:space="0" w:color="auto"/>
          </w:divBdr>
        </w:div>
        <w:div w:id="836072206">
          <w:marLeft w:val="547"/>
          <w:marRight w:val="0"/>
          <w:marTop w:val="72"/>
          <w:marBottom w:val="0"/>
          <w:divBdr>
            <w:top w:val="none" w:sz="0" w:space="0" w:color="auto"/>
            <w:left w:val="none" w:sz="0" w:space="0" w:color="auto"/>
            <w:bottom w:val="none" w:sz="0" w:space="0" w:color="auto"/>
            <w:right w:val="none" w:sz="0" w:space="0" w:color="auto"/>
          </w:divBdr>
        </w:div>
        <w:div w:id="136849350">
          <w:marLeft w:val="547"/>
          <w:marRight w:val="0"/>
          <w:marTop w:val="72"/>
          <w:marBottom w:val="0"/>
          <w:divBdr>
            <w:top w:val="none" w:sz="0" w:space="0" w:color="auto"/>
            <w:left w:val="none" w:sz="0" w:space="0" w:color="auto"/>
            <w:bottom w:val="none" w:sz="0" w:space="0" w:color="auto"/>
            <w:right w:val="none" w:sz="0" w:space="0" w:color="auto"/>
          </w:divBdr>
        </w:div>
        <w:div w:id="952245858">
          <w:marLeft w:val="547"/>
          <w:marRight w:val="0"/>
          <w:marTop w:val="77"/>
          <w:marBottom w:val="0"/>
          <w:divBdr>
            <w:top w:val="none" w:sz="0" w:space="0" w:color="auto"/>
            <w:left w:val="none" w:sz="0" w:space="0" w:color="auto"/>
            <w:bottom w:val="none" w:sz="0" w:space="0" w:color="auto"/>
            <w:right w:val="none" w:sz="0" w:space="0" w:color="auto"/>
          </w:divBdr>
        </w:div>
        <w:div w:id="1915774906">
          <w:marLeft w:val="547"/>
          <w:marRight w:val="0"/>
          <w:marTop w:val="77"/>
          <w:marBottom w:val="0"/>
          <w:divBdr>
            <w:top w:val="none" w:sz="0" w:space="0" w:color="auto"/>
            <w:left w:val="none" w:sz="0" w:space="0" w:color="auto"/>
            <w:bottom w:val="none" w:sz="0" w:space="0" w:color="auto"/>
            <w:right w:val="none" w:sz="0" w:space="0" w:color="auto"/>
          </w:divBdr>
        </w:div>
        <w:div w:id="2015374033">
          <w:marLeft w:val="547"/>
          <w:marRight w:val="0"/>
          <w:marTop w:val="77"/>
          <w:marBottom w:val="0"/>
          <w:divBdr>
            <w:top w:val="none" w:sz="0" w:space="0" w:color="auto"/>
            <w:left w:val="none" w:sz="0" w:space="0" w:color="auto"/>
            <w:bottom w:val="none" w:sz="0" w:space="0" w:color="auto"/>
            <w:right w:val="none" w:sz="0" w:space="0" w:color="auto"/>
          </w:divBdr>
        </w:div>
        <w:div w:id="735905023">
          <w:marLeft w:val="547"/>
          <w:marRight w:val="0"/>
          <w:marTop w:val="77"/>
          <w:marBottom w:val="0"/>
          <w:divBdr>
            <w:top w:val="none" w:sz="0" w:space="0" w:color="auto"/>
            <w:left w:val="none" w:sz="0" w:space="0" w:color="auto"/>
            <w:bottom w:val="none" w:sz="0" w:space="0" w:color="auto"/>
            <w:right w:val="none" w:sz="0" w:space="0" w:color="auto"/>
          </w:divBdr>
        </w:div>
        <w:div w:id="541601605">
          <w:marLeft w:val="547"/>
          <w:marRight w:val="0"/>
          <w:marTop w:val="77"/>
          <w:marBottom w:val="0"/>
          <w:divBdr>
            <w:top w:val="none" w:sz="0" w:space="0" w:color="auto"/>
            <w:left w:val="none" w:sz="0" w:space="0" w:color="auto"/>
            <w:bottom w:val="none" w:sz="0" w:space="0" w:color="auto"/>
            <w:right w:val="none" w:sz="0" w:space="0" w:color="auto"/>
          </w:divBdr>
        </w:div>
        <w:div w:id="1084689965">
          <w:marLeft w:val="547"/>
          <w:marRight w:val="0"/>
          <w:marTop w:val="77"/>
          <w:marBottom w:val="0"/>
          <w:divBdr>
            <w:top w:val="none" w:sz="0" w:space="0" w:color="auto"/>
            <w:left w:val="none" w:sz="0" w:space="0" w:color="auto"/>
            <w:bottom w:val="none" w:sz="0" w:space="0" w:color="auto"/>
            <w:right w:val="none" w:sz="0" w:space="0" w:color="auto"/>
          </w:divBdr>
        </w:div>
        <w:div w:id="472647875">
          <w:marLeft w:val="547"/>
          <w:marRight w:val="0"/>
          <w:marTop w:val="77"/>
          <w:marBottom w:val="0"/>
          <w:divBdr>
            <w:top w:val="none" w:sz="0" w:space="0" w:color="auto"/>
            <w:left w:val="none" w:sz="0" w:space="0" w:color="auto"/>
            <w:bottom w:val="none" w:sz="0" w:space="0" w:color="auto"/>
            <w:right w:val="none" w:sz="0" w:space="0" w:color="auto"/>
          </w:divBdr>
        </w:div>
        <w:div w:id="671106911">
          <w:marLeft w:val="547"/>
          <w:marRight w:val="0"/>
          <w:marTop w:val="77"/>
          <w:marBottom w:val="0"/>
          <w:divBdr>
            <w:top w:val="none" w:sz="0" w:space="0" w:color="auto"/>
            <w:left w:val="none" w:sz="0" w:space="0" w:color="auto"/>
            <w:bottom w:val="none" w:sz="0" w:space="0" w:color="auto"/>
            <w:right w:val="none" w:sz="0" w:space="0" w:color="auto"/>
          </w:divBdr>
        </w:div>
        <w:div w:id="1483081796">
          <w:marLeft w:val="547"/>
          <w:marRight w:val="0"/>
          <w:marTop w:val="77"/>
          <w:marBottom w:val="0"/>
          <w:divBdr>
            <w:top w:val="none" w:sz="0" w:space="0" w:color="auto"/>
            <w:left w:val="none" w:sz="0" w:space="0" w:color="auto"/>
            <w:bottom w:val="none" w:sz="0" w:space="0" w:color="auto"/>
            <w:right w:val="none" w:sz="0" w:space="0" w:color="auto"/>
          </w:divBdr>
        </w:div>
        <w:div w:id="570047830">
          <w:marLeft w:val="547"/>
          <w:marRight w:val="0"/>
          <w:marTop w:val="77"/>
          <w:marBottom w:val="0"/>
          <w:divBdr>
            <w:top w:val="none" w:sz="0" w:space="0" w:color="auto"/>
            <w:left w:val="none" w:sz="0" w:space="0" w:color="auto"/>
            <w:bottom w:val="none" w:sz="0" w:space="0" w:color="auto"/>
            <w:right w:val="none" w:sz="0" w:space="0" w:color="auto"/>
          </w:divBdr>
        </w:div>
        <w:div w:id="1739671495">
          <w:marLeft w:val="547"/>
          <w:marRight w:val="0"/>
          <w:marTop w:val="77"/>
          <w:marBottom w:val="0"/>
          <w:divBdr>
            <w:top w:val="none" w:sz="0" w:space="0" w:color="auto"/>
            <w:left w:val="none" w:sz="0" w:space="0" w:color="auto"/>
            <w:bottom w:val="none" w:sz="0" w:space="0" w:color="auto"/>
            <w:right w:val="none" w:sz="0" w:space="0" w:color="auto"/>
          </w:divBdr>
        </w:div>
      </w:divsChild>
    </w:div>
    <w:div w:id="723529572">
      <w:bodyDiv w:val="1"/>
      <w:marLeft w:val="0"/>
      <w:marRight w:val="0"/>
      <w:marTop w:val="0"/>
      <w:marBottom w:val="0"/>
      <w:divBdr>
        <w:top w:val="none" w:sz="0" w:space="0" w:color="auto"/>
        <w:left w:val="none" w:sz="0" w:space="0" w:color="auto"/>
        <w:bottom w:val="none" w:sz="0" w:space="0" w:color="auto"/>
        <w:right w:val="none" w:sz="0" w:space="0" w:color="auto"/>
      </w:divBdr>
      <w:divsChild>
        <w:div w:id="1099833439">
          <w:marLeft w:val="446"/>
          <w:marRight w:val="0"/>
          <w:marTop w:val="0"/>
          <w:marBottom w:val="0"/>
          <w:divBdr>
            <w:top w:val="none" w:sz="0" w:space="0" w:color="auto"/>
            <w:left w:val="none" w:sz="0" w:space="0" w:color="auto"/>
            <w:bottom w:val="none" w:sz="0" w:space="0" w:color="auto"/>
            <w:right w:val="none" w:sz="0" w:space="0" w:color="auto"/>
          </w:divBdr>
        </w:div>
        <w:div w:id="1782065733">
          <w:marLeft w:val="446"/>
          <w:marRight w:val="0"/>
          <w:marTop w:val="0"/>
          <w:marBottom w:val="0"/>
          <w:divBdr>
            <w:top w:val="none" w:sz="0" w:space="0" w:color="auto"/>
            <w:left w:val="none" w:sz="0" w:space="0" w:color="auto"/>
            <w:bottom w:val="none" w:sz="0" w:space="0" w:color="auto"/>
            <w:right w:val="none" w:sz="0" w:space="0" w:color="auto"/>
          </w:divBdr>
        </w:div>
        <w:div w:id="196050049">
          <w:marLeft w:val="446"/>
          <w:marRight w:val="0"/>
          <w:marTop w:val="0"/>
          <w:marBottom w:val="0"/>
          <w:divBdr>
            <w:top w:val="none" w:sz="0" w:space="0" w:color="auto"/>
            <w:left w:val="none" w:sz="0" w:space="0" w:color="auto"/>
            <w:bottom w:val="none" w:sz="0" w:space="0" w:color="auto"/>
            <w:right w:val="none" w:sz="0" w:space="0" w:color="auto"/>
          </w:divBdr>
        </w:div>
        <w:div w:id="1412044886">
          <w:marLeft w:val="446"/>
          <w:marRight w:val="0"/>
          <w:marTop w:val="0"/>
          <w:marBottom w:val="0"/>
          <w:divBdr>
            <w:top w:val="none" w:sz="0" w:space="0" w:color="auto"/>
            <w:left w:val="none" w:sz="0" w:space="0" w:color="auto"/>
            <w:bottom w:val="none" w:sz="0" w:space="0" w:color="auto"/>
            <w:right w:val="none" w:sz="0" w:space="0" w:color="auto"/>
          </w:divBdr>
        </w:div>
      </w:divsChild>
    </w:div>
    <w:div w:id="832575100">
      <w:bodyDiv w:val="1"/>
      <w:marLeft w:val="0"/>
      <w:marRight w:val="0"/>
      <w:marTop w:val="0"/>
      <w:marBottom w:val="0"/>
      <w:divBdr>
        <w:top w:val="none" w:sz="0" w:space="0" w:color="auto"/>
        <w:left w:val="none" w:sz="0" w:space="0" w:color="auto"/>
        <w:bottom w:val="none" w:sz="0" w:space="0" w:color="auto"/>
        <w:right w:val="none" w:sz="0" w:space="0" w:color="auto"/>
      </w:divBdr>
    </w:div>
    <w:div w:id="839662356">
      <w:bodyDiv w:val="1"/>
      <w:marLeft w:val="0"/>
      <w:marRight w:val="0"/>
      <w:marTop w:val="0"/>
      <w:marBottom w:val="0"/>
      <w:divBdr>
        <w:top w:val="none" w:sz="0" w:space="0" w:color="auto"/>
        <w:left w:val="none" w:sz="0" w:space="0" w:color="auto"/>
        <w:bottom w:val="none" w:sz="0" w:space="0" w:color="auto"/>
        <w:right w:val="none" w:sz="0" w:space="0" w:color="auto"/>
      </w:divBdr>
    </w:div>
    <w:div w:id="851459749">
      <w:bodyDiv w:val="1"/>
      <w:marLeft w:val="0"/>
      <w:marRight w:val="0"/>
      <w:marTop w:val="0"/>
      <w:marBottom w:val="0"/>
      <w:divBdr>
        <w:top w:val="none" w:sz="0" w:space="0" w:color="auto"/>
        <w:left w:val="none" w:sz="0" w:space="0" w:color="auto"/>
        <w:bottom w:val="none" w:sz="0" w:space="0" w:color="auto"/>
        <w:right w:val="none" w:sz="0" w:space="0" w:color="auto"/>
      </w:divBdr>
      <w:divsChild>
        <w:div w:id="1701006453">
          <w:marLeft w:val="547"/>
          <w:marRight w:val="0"/>
          <w:marTop w:val="67"/>
          <w:marBottom w:val="0"/>
          <w:divBdr>
            <w:top w:val="none" w:sz="0" w:space="0" w:color="auto"/>
            <w:left w:val="none" w:sz="0" w:space="0" w:color="auto"/>
            <w:bottom w:val="none" w:sz="0" w:space="0" w:color="auto"/>
            <w:right w:val="none" w:sz="0" w:space="0" w:color="auto"/>
          </w:divBdr>
        </w:div>
        <w:div w:id="626476079">
          <w:marLeft w:val="547"/>
          <w:marRight w:val="0"/>
          <w:marTop w:val="67"/>
          <w:marBottom w:val="0"/>
          <w:divBdr>
            <w:top w:val="none" w:sz="0" w:space="0" w:color="auto"/>
            <w:left w:val="none" w:sz="0" w:space="0" w:color="auto"/>
            <w:bottom w:val="none" w:sz="0" w:space="0" w:color="auto"/>
            <w:right w:val="none" w:sz="0" w:space="0" w:color="auto"/>
          </w:divBdr>
        </w:div>
        <w:div w:id="618876086">
          <w:marLeft w:val="547"/>
          <w:marRight w:val="0"/>
          <w:marTop w:val="67"/>
          <w:marBottom w:val="0"/>
          <w:divBdr>
            <w:top w:val="none" w:sz="0" w:space="0" w:color="auto"/>
            <w:left w:val="none" w:sz="0" w:space="0" w:color="auto"/>
            <w:bottom w:val="none" w:sz="0" w:space="0" w:color="auto"/>
            <w:right w:val="none" w:sz="0" w:space="0" w:color="auto"/>
          </w:divBdr>
        </w:div>
        <w:div w:id="911230648">
          <w:marLeft w:val="547"/>
          <w:marRight w:val="0"/>
          <w:marTop w:val="67"/>
          <w:marBottom w:val="0"/>
          <w:divBdr>
            <w:top w:val="none" w:sz="0" w:space="0" w:color="auto"/>
            <w:left w:val="none" w:sz="0" w:space="0" w:color="auto"/>
            <w:bottom w:val="none" w:sz="0" w:space="0" w:color="auto"/>
            <w:right w:val="none" w:sz="0" w:space="0" w:color="auto"/>
          </w:divBdr>
        </w:div>
        <w:div w:id="1102994900">
          <w:marLeft w:val="547"/>
          <w:marRight w:val="0"/>
          <w:marTop w:val="67"/>
          <w:marBottom w:val="0"/>
          <w:divBdr>
            <w:top w:val="none" w:sz="0" w:space="0" w:color="auto"/>
            <w:left w:val="none" w:sz="0" w:space="0" w:color="auto"/>
            <w:bottom w:val="none" w:sz="0" w:space="0" w:color="auto"/>
            <w:right w:val="none" w:sz="0" w:space="0" w:color="auto"/>
          </w:divBdr>
        </w:div>
        <w:div w:id="1987274488">
          <w:marLeft w:val="547"/>
          <w:marRight w:val="0"/>
          <w:marTop w:val="67"/>
          <w:marBottom w:val="0"/>
          <w:divBdr>
            <w:top w:val="none" w:sz="0" w:space="0" w:color="auto"/>
            <w:left w:val="none" w:sz="0" w:space="0" w:color="auto"/>
            <w:bottom w:val="none" w:sz="0" w:space="0" w:color="auto"/>
            <w:right w:val="none" w:sz="0" w:space="0" w:color="auto"/>
          </w:divBdr>
        </w:div>
        <w:div w:id="273446538">
          <w:marLeft w:val="547"/>
          <w:marRight w:val="0"/>
          <w:marTop w:val="67"/>
          <w:marBottom w:val="0"/>
          <w:divBdr>
            <w:top w:val="none" w:sz="0" w:space="0" w:color="auto"/>
            <w:left w:val="none" w:sz="0" w:space="0" w:color="auto"/>
            <w:bottom w:val="none" w:sz="0" w:space="0" w:color="auto"/>
            <w:right w:val="none" w:sz="0" w:space="0" w:color="auto"/>
          </w:divBdr>
        </w:div>
        <w:div w:id="144276846">
          <w:marLeft w:val="547"/>
          <w:marRight w:val="0"/>
          <w:marTop w:val="67"/>
          <w:marBottom w:val="0"/>
          <w:divBdr>
            <w:top w:val="none" w:sz="0" w:space="0" w:color="auto"/>
            <w:left w:val="none" w:sz="0" w:space="0" w:color="auto"/>
            <w:bottom w:val="none" w:sz="0" w:space="0" w:color="auto"/>
            <w:right w:val="none" w:sz="0" w:space="0" w:color="auto"/>
          </w:divBdr>
        </w:div>
        <w:div w:id="374474490">
          <w:marLeft w:val="547"/>
          <w:marRight w:val="0"/>
          <w:marTop w:val="67"/>
          <w:marBottom w:val="0"/>
          <w:divBdr>
            <w:top w:val="none" w:sz="0" w:space="0" w:color="auto"/>
            <w:left w:val="none" w:sz="0" w:space="0" w:color="auto"/>
            <w:bottom w:val="none" w:sz="0" w:space="0" w:color="auto"/>
            <w:right w:val="none" w:sz="0" w:space="0" w:color="auto"/>
          </w:divBdr>
        </w:div>
        <w:div w:id="278610054">
          <w:marLeft w:val="547"/>
          <w:marRight w:val="0"/>
          <w:marTop w:val="67"/>
          <w:marBottom w:val="0"/>
          <w:divBdr>
            <w:top w:val="none" w:sz="0" w:space="0" w:color="auto"/>
            <w:left w:val="none" w:sz="0" w:space="0" w:color="auto"/>
            <w:bottom w:val="none" w:sz="0" w:space="0" w:color="auto"/>
            <w:right w:val="none" w:sz="0" w:space="0" w:color="auto"/>
          </w:divBdr>
        </w:div>
        <w:div w:id="476528428">
          <w:marLeft w:val="547"/>
          <w:marRight w:val="0"/>
          <w:marTop w:val="67"/>
          <w:marBottom w:val="0"/>
          <w:divBdr>
            <w:top w:val="none" w:sz="0" w:space="0" w:color="auto"/>
            <w:left w:val="none" w:sz="0" w:space="0" w:color="auto"/>
            <w:bottom w:val="none" w:sz="0" w:space="0" w:color="auto"/>
            <w:right w:val="none" w:sz="0" w:space="0" w:color="auto"/>
          </w:divBdr>
        </w:div>
        <w:div w:id="1428502901">
          <w:marLeft w:val="547"/>
          <w:marRight w:val="0"/>
          <w:marTop w:val="67"/>
          <w:marBottom w:val="0"/>
          <w:divBdr>
            <w:top w:val="none" w:sz="0" w:space="0" w:color="auto"/>
            <w:left w:val="none" w:sz="0" w:space="0" w:color="auto"/>
            <w:bottom w:val="none" w:sz="0" w:space="0" w:color="auto"/>
            <w:right w:val="none" w:sz="0" w:space="0" w:color="auto"/>
          </w:divBdr>
        </w:div>
        <w:div w:id="1679500680">
          <w:marLeft w:val="547"/>
          <w:marRight w:val="0"/>
          <w:marTop w:val="67"/>
          <w:marBottom w:val="0"/>
          <w:divBdr>
            <w:top w:val="none" w:sz="0" w:space="0" w:color="auto"/>
            <w:left w:val="none" w:sz="0" w:space="0" w:color="auto"/>
            <w:bottom w:val="none" w:sz="0" w:space="0" w:color="auto"/>
            <w:right w:val="none" w:sz="0" w:space="0" w:color="auto"/>
          </w:divBdr>
        </w:div>
        <w:div w:id="1453398546">
          <w:marLeft w:val="547"/>
          <w:marRight w:val="0"/>
          <w:marTop w:val="67"/>
          <w:marBottom w:val="0"/>
          <w:divBdr>
            <w:top w:val="none" w:sz="0" w:space="0" w:color="auto"/>
            <w:left w:val="none" w:sz="0" w:space="0" w:color="auto"/>
            <w:bottom w:val="none" w:sz="0" w:space="0" w:color="auto"/>
            <w:right w:val="none" w:sz="0" w:space="0" w:color="auto"/>
          </w:divBdr>
        </w:div>
      </w:divsChild>
    </w:div>
    <w:div w:id="947397297">
      <w:bodyDiv w:val="1"/>
      <w:marLeft w:val="0"/>
      <w:marRight w:val="0"/>
      <w:marTop w:val="0"/>
      <w:marBottom w:val="0"/>
      <w:divBdr>
        <w:top w:val="none" w:sz="0" w:space="0" w:color="auto"/>
        <w:left w:val="none" w:sz="0" w:space="0" w:color="auto"/>
        <w:bottom w:val="none" w:sz="0" w:space="0" w:color="auto"/>
        <w:right w:val="none" w:sz="0" w:space="0" w:color="auto"/>
      </w:divBdr>
      <w:divsChild>
        <w:div w:id="841049984">
          <w:marLeft w:val="360"/>
          <w:marRight w:val="0"/>
          <w:marTop w:val="200"/>
          <w:marBottom w:val="0"/>
          <w:divBdr>
            <w:top w:val="none" w:sz="0" w:space="0" w:color="auto"/>
            <w:left w:val="none" w:sz="0" w:space="0" w:color="auto"/>
            <w:bottom w:val="none" w:sz="0" w:space="0" w:color="auto"/>
            <w:right w:val="none" w:sz="0" w:space="0" w:color="auto"/>
          </w:divBdr>
        </w:div>
        <w:div w:id="1283879236">
          <w:marLeft w:val="360"/>
          <w:marRight w:val="0"/>
          <w:marTop w:val="200"/>
          <w:marBottom w:val="0"/>
          <w:divBdr>
            <w:top w:val="none" w:sz="0" w:space="0" w:color="auto"/>
            <w:left w:val="none" w:sz="0" w:space="0" w:color="auto"/>
            <w:bottom w:val="none" w:sz="0" w:space="0" w:color="auto"/>
            <w:right w:val="none" w:sz="0" w:space="0" w:color="auto"/>
          </w:divBdr>
        </w:div>
        <w:div w:id="2133664391">
          <w:marLeft w:val="360"/>
          <w:marRight w:val="0"/>
          <w:marTop w:val="200"/>
          <w:marBottom w:val="0"/>
          <w:divBdr>
            <w:top w:val="none" w:sz="0" w:space="0" w:color="auto"/>
            <w:left w:val="none" w:sz="0" w:space="0" w:color="auto"/>
            <w:bottom w:val="none" w:sz="0" w:space="0" w:color="auto"/>
            <w:right w:val="none" w:sz="0" w:space="0" w:color="auto"/>
          </w:divBdr>
        </w:div>
        <w:div w:id="806825330">
          <w:marLeft w:val="360"/>
          <w:marRight w:val="0"/>
          <w:marTop w:val="200"/>
          <w:marBottom w:val="0"/>
          <w:divBdr>
            <w:top w:val="none" w:sz="0" w:space="0" w:color="auto"/>
            <w:left w:val="none" w:sz="0" w:space="0" w:color="auto"/>
            <w:bottom w:val="none" w:sz="0" w:space="0" w:color="auto"/>
            <w:right w:val="none" w:sz="0" w:space="0" w:color="auto"/>
          </w:divBdr>
        </w:div>
        <w:div w:id="1017124499">
          <w:marLeft w:val="360"/>
          <w:marRight w:val="0"/>
          <w:marTop w:val="200"/>
          <w:marBottom w:val="0"/>
          <w:divBdr>
            <w:top w:val="none" w:sz="0" w:space="0" w:color="auto"/>
            <w:left w:val="none" w:sz="0" w:space="0" w:color="auto"/>
            <w:bottom w:val="none" w:sz="0" w:space="0" w:color="auto"/>
            <w:right w:val="none" w:sz="0" w:space="0" w:color="auto"/>
          </w:divBdr>
        </w:div>
        <w:div w:id="1287546064">
          <w:marLeft w:val="360"/>
          <w:marRight w:val="0"/>
          <w:marTop w:val="200"/>
          <w:marBottom w:val="0"/>
          <w:divBdr>
            <w:top w:val="none" w:sz="0" w:space="0" w:color="auto"/>
            <w:left w:val="none" w:sz="0" w:space="0" w:color="auto"/>
            <w:bottom w:val="none" w:sz="0" w:space="0" w:color="auto"/>
            <w:right w:val="none" w:sz="0" w:space="0" w:color="auto"/>
          </w:divBdr>
        </w:div>
      </w:divsChild>
    </w:div>
    <w:div w:id="1083604280">
      <w:bodyDiv w:val="1"/>
      <w:marLeft w:val="0"/>
      <w:marRight w:val="0"/>
      <w:marTop w:val="0"/>
      <w:marBottom w:val="0"/>
      <w:divBdr>
        <w:top w:val="none" w:sz="0" w:space="0" w:color="auto"/>
        <w:left w:val="none" w:sz="0" w:space="0" w:color="auto"/>
        <w:bottom w:val="none" w:sz="0" w:space="0" w:color="auto"/>
        <w:right w:val="none" w:sz="0" w:space="0" w:color="auto"/>
      </w:divBdr>
    </w:div>
    <w:div w:id="1086269193">
      <w:bodyDiv w:val="1"/>
      <w:marLeft w:val="0"/>
      <w:marRight w:val="0"/>
      <w:marTop w:val="0"/>
      <w:marBottom w:val="0"/>
      <w:divBdr>
        <w:top w:val="none" w:sz="0" w:space="0" w:color="auto"/>
        <w:left w:val="none" w:sz="0" w:space="0" w:color="auto"/>
        <w:bottom w:val="none" w:sz="0" w:space="0" w:color="auto"/>
        <w:right w:val="none" w:sz="0" w:space="0" w:color="auto"/>
      </w:divBdr>
    </w:div>
    <w:div w:id="1112817917">
      <w:bodyDiv w:val="1"/>
      <w:marLeft w:val="0"/>
      <w:marRight w:val="0"/>
      <w:marTop w:val="0"/>
      <w:marBottom w:val="0"/>
      <w:divBdr>
        <w:top w:val="none" w:sz="0" w:space="0" w:color="auto"/>
        <w:left w:val="none" w:sz="0" w:space="0" w:color="auto"/>
        <w:bottom w:val="none" w:sz="0" w:space="0" w:color="auto"/>
        <w:right w:val="none" w:sz="0" w:space="0" w:color="auto"/>
      </w:divBdr>
      <w:divsChild>
        <w:div w:id="1413046772">
          <w:marLeft w:val="360"/>
          <w:marRight w:val="0"/>
          <w:marTop w:val="200"/>
          <w:marBottom w:val="0"/>
          <w:divBdr>
            <w:top w:val="none" w:sz="0" w:space="0" w:color="auto"/>
            <w:left w:val="none" w:sz="0" w:space="0" w:color="auto"/>
            <w:bottom w:val="none" w:sz="0" w:space="0" w:color="auto"/>
            <w:right w:val="none" w:sz="0" w:space="0" w:color="auto"/>
          </w:divBdr>
        </w:div>
        <w:div w:id="680082808">
          <w:marLeft w:val="360"/>
          <w:marRight w:val="0"/>
          <w:marTop w:val="200"/>
          <w:marBottom w:val="0"/>
          <w:divBdr>
            <w:top w:val="none" w:sz="0" w:space="0" w:color="auto"/>
            <w:left w:val="none" w:sz="0" w:space="0" w:color="auto"/>
            <w:bottom w:val="none" w:sz="0" w:space="0" w:color="auto"/>
            <w:right w:val="none" w:sz="0" w:space="0" w:color="auto"/>
          </w:divBdr>
        </w:div>
        <w:div w:id="824932133">
          <w:marLeft w:val="360"/>
          <w:marRight w:val="0"/>
          <w:marTop w:val="200"/>
          <w:marBottom w:val="0"/>
          <w:divBdr>
            <w:top w:val="none" w:sz="0" w:space="0" w:color="auto"/>
            <w:left w:val="none" w:sz="0" w:space="0" w:color="auto"/>
            <w:bottom w:val="none" w:sz="0" w:space="0" w:color="auto"/>
            <w:right w:val="none" w:sz="0" w:space="0" w:color="auto"/>
          </w:divBdr>
        </w:div>
        <w:div w:id="1779912074">
          <w:marLeft w:val="360"/>
          <w:marRight w:val="0"/>
          <w:marTop w:val="200"/>
          <w:marBottom w:val="0"/>
          <w:divBdr>
            <w:top w:val="none" w:sz="0" w:space="0" w:color="auto"/>
            <w:left w:val="none" w:sz="0" w:space="0" w:color="auto"/>
            <w:bottom w:val="none" w:sz="0" w:space="0" w:color="auto"/>
            <w:right w:val="none" w:sz="0" w:space="0" w:color="auto"/>
          </w:divBdr>
        </w:div>
        <w:div w:id="2097943438">
          <w:marLeft w:val="360"/>
          <w:marRight w:val="0"/>
          <w:marTop w:val="200"/>
          <w:marBottom w:val="0"/>
          <w:divBdr>
            <w:top w:val="none" w:sz="0" w:space="0" w:color="auto"/>
            <w:left w:val="none" w:sz="0" w:space="0" w:color="auto"/>
            <w:bottom w:val="none" w:sz="0" w:space="0" w:color="auto"/>
            <w:right w:val="none" w:sz="0" w:space="0" w:color="auto"/>
          </w:divBdr>
        </w:div>
      </w:divsChild>
    </w:div>
    <w:div w:id="1149054713">
      <w:bodyDiv w:val="1"/>
      <w:marLeft w:val="0"/>
      <w:marRight w:val="0"/>
      <w:marTop w:val="0"/>
      <w:marBottom w:val="0"/>
      <w:divBdr>
        <w:top w:val="none" w:sz="0" w:space="0" w:color="auto"/>
        <w:left w:val="none" w:sz="0" w:space="0" w:color="auto"/>
        <w:bottom w:val="none" w:sz="0" w:space="0" w:color="auto"/>
        <w:right w:val="none" w:sz="0" w:space="0" w:color="auto"/>
      </w:divBdr>
    </w:div>
    <w:div w:id="1244294640">
      <w:bodyDiv w:val="1"/>
      <w:marLeft w:val="0"/>
      <w:marRight w:val="0"/>
      <w:marTop w:val="0"/>
      <w:marBottom w:val="0"/>
      <w:divBdr>
        <w:top w:val="none" w:sz="0" w:space="0" w:color="auto"/>
        <w:left w:val="none" w:sz="0" w:space="0" w:color="auto"/>
        <w:bottom w:val="none" w:sz="0" w:space="0" w:color="auto"/>
        <w:right w:val="none" w:sz="0" w:space="0" w:color="auto"/>
      </w:divBdr>
    </w:div>
    <w:div w:id="1271666238">
      <w:bodyDiv w:val="1"/>
      <w:marLeft w:val="0"/>
      <w:marRight w:val="0"/>
      <w:marTop w:val="0"/>
      <w:marBottom w:val="0"/>
      <w:divBdr>
        <w:top w:val="none" w:sz="0" w:space="0" w:color="auto"/>
        <w:left w:val="none" w:sz="0" w:space="0" w:color="auto"/>
        <w:bottom w:val="none" w:sz="0" w:space="0" w:color="auto"/>
        <w:right w:val="none" w:sz="0" w:space="0" w:color="auto"/>
      </w:divBdr>
      <w:divsChild>
        <w:div w:id="38289647">
          <w:marLeft w:val="446"/>
          <w:marRight w:val="0"/>
          <w:marTop w:val="0"/>
          <w:marBottom w:val="0"/>
          <w:divBdr>
            <w:top w:val="none" w:sz="0" w:space="0" w:color="auto"/>
            <w:left w:val="none" w:sz="0" w:space="0" w:color="auto"/>
            <w:bottom w:val="none" w:sz="0" w:space="0" w:color="auto"/>
            <w:right w:val="none" w:sz="0" w:space="0" w:color="auto"/>
          </w:divBdr>
        </w:div>
        <w:div w:id="155151766">
          <w:marLeft w:val="446"/>
          <w:marRight w:val="0"/>
          <w:marTop w:val="0"/>
          <w:marBottom w:val="0"/>
          <w:divBdr>
            <w:top w:val="none" w:sz="0" w:space="0" w:color="auto"/>
            <w:left w:val="none" w:sz="0" w:space="0" w:color="auto"/>
            <w:bottom w:val="none" w:sz="0" w:space="0" w:color="auto"/>
            <w:right w:val="none" w:sz="0" w:space="0" w:color="auto"/>
          </w:divBdr>
        </w:div>
      </w:divsChild>
    </w:div>
    <w:div w:id="1326129431">
      <w:bodyDiv w:val="1"/>
      <w:marLeft w:val="0"/>
      <w:marRight w:val="0"/>
      <w:marTop w:val="0"/>
      <w:marBottom w:val="0"/>
      <w:divBdr>
        <w:top w:val="none" w:sz="0" w:space="0" w:color="auto"/>
        <w:left w:val="none" w:sz="0" w:space="0" w:color="auto"/>
        <w:bottom w:val="none" w:sz="0" w:space="0" w:color="auto"/>
        <w:right w:val="none" w:sz="0" w:space="0" w:color="auto"/>
      </w:divBdr>
    </w:div>
    <w:div w:id="1378969524">
      <w:bodyDiv w:val="1"/>
      <w:marLeft w:val="0"/>
      <w:marRight w:val="0"/>
      <w:marTop w:val="0"/>
      <w:marBottom w:val="0"/>
      <w:divBdr>
        <w:top w:val="none" w:sz="0" w:space="0" w:color="auto"/>
        <w:left w:val="none" w:sz="0" w:space="0" w:color="auto"/>
        <w:bottom w:val="none" w:sz="0" w:space="0" w:color="auto"/>
        <w:right w:val="none" w:sz="0" w:space="0" w:color="auto"/>
      </w:divBdr>
    </w:div>
    <w:div w:id="1462066918">
      <w:bodyDiv w:val="1"/>
      <w:marLeft w:val="0"/>
      <w:marRight w:val="0"/>
      <w:marTop w:val="0"/>
      <w:marBottom w:val="0"/>
      <w:divBdr>
        <w:top w:val="none" w:sz="0" w:space="0" w:color="auto"/>
        <w:left w:val="none" w:sz="0" w:space="0" w:color="auto"/>
        <w:bottom w:val="none" w:sz="0" w:space="0" w:color="auto"/>
        <w:right w:val="none" w:sz="0" w:space="0" w:color="auto"/>
      </w:divBdr>
    </w:div>
    <w:div w:id="1525024051">
      <w:bodyDiv w:val="1"/>
      <w:marLeft w:val="0"/>
      <w:marRight w:val="0"/>
      <w:marTop w:val="0"/>
      <w:marBottom w:val="0"/>
      <w:divBdr>
        <w:top w:val="none" w:sz="0" w:space="0" w:color="auto"/>
        <w:left w:val="none" w:sz="0" w:space="0" w:color="auto"/>
        <w:bottom w:val="none" w:sz="0" w:space="0" w:color="auto"/>
        <w:right w:val="none" w:sz="0" w:space="0" w:color="auto"/>
      </w:divBdr>
    </w:div>
    <w:div w:id="1540242486">
      <w:bodyDiv w:val="1"/>
      <w:marLeft w:val="0"/>
      <w:marRight w:val="0"/>
      <w:marTop w:val="0"/>
      <w:marBottom w:val="0"/>
      <w:divBdr>
        <w:top w:val="none" w:sz="0" w:space="0" w:color="auto"/>
        <w:left w:val="none" w:sz="0" w:space="0" w:color="auto"/>
        <w:bottom w:val="none" w:sz="0" w:space="0" w:color="auto"/>
        <w:right w:val="none" w:sz="0" w:space="0" w:color="auto"/>
      </w:divBdr>
    </w:div>
    <w:div w:id="1603758415">
      <w:bodyDiv w:val="1"/>
      <w:marLeft w:val="0"/>
      <w:marRight w:val="0"/>
      <w:marTop w:val="0"/>
      <w:marBottom w:val="0"/>
      <w:divBdr>
        <w:top w:val="none" w:sz="0" w:space="0" w:color="auto"/>
        <w:left w:val="none" w:sz="0" w:space="0" w:color="auto"/>
        <w:bottom w:val="none" w:sz="0" w:space="0" w:color="auto"/>
        <w:right w:val="none" w:sz="0" w:space="0" w:color="auto"/>
      </w:divBdr>
    </w:div>
    <w:div w:id="1657800845">
      <w:bodyDiv w:val="1"/>
      <w:marLeft w:val="0"/>
      <w:marRight w:val="0"/>
      <w:marTop w:val="0"/>
      <w:marBottom w:val="0"/>
      <w:divBdr>
        <w:top w:val="none" w:sz="0" w:space="0" w:color="auto"/>
        <w:left w:val="none" w:sz="0" w:space="0" w:color="auto"/>
        <w:bottom w:val="none" w:sz="0" w:space="0" w:color="auto"/>
        <w:right w:val="none" w:sz="0" w:space="0" w:color="auto"/>
      </w:divBdr>
    </w:div>
    <w:div w:id="1693604248">
      <w:bodyDiv w:val="1"/>
      <w:marLeft w:val="0"/>
      <w:marRight w:val="0"/>
      <w:marTop w:val="0"/>
      <w:marBottom w:val="0"/>
      <w:divBdr>
        <w:top w:val="none" w:sz="0" w:space="0" w:color="auto"/>
        <w:left w:val="none" w:sz="0" w:space="0" w:color="auto"/>
        <w:bottom w:val="none" w:sz="0" w:space="0" w:color="auto"/>
        <w:right w:val="none" w:sz="0" w:space="0" w:color="auto"/>
      </w:divBdr>
    </w:div>
    <w:div w:id="1849714546">
      <w:bodyDiv w:val="1"/>
      <w:marLeft w:val="0"/>
      <w:marRight w:val="0"/>
      <w:marTop w:val="0"/>
      <w:marBottom w:val="0"/>
      <w:divBdr>
        <w:top w:val="none" w:sz="0" w:space="0" w:color="auto"/>
        <w:left w:val="none" w:sz="0" w:space="0" w:color="auto"/>
        <w:bottom w:val="none" w:sz="0" w:space="0" w:color="auto"/>
        <w:right w:val="none" w:sz="0" w:space="0" w:color="auto"/>
      </w:divBdr>
    </w:div>
    <w:div w:id="1851748666">
      <w:bodyDiv w:val="1"/>
      <w:marLeft w:val="0"/>
      <w:marRight w:val="0"/>
      <w:marTop w:val="0"/>
      <w:marBottom w:val="0"/>
      <w:divBdr>
        <w:top w:val="none" w:sz="0" w:space="0" w:color="auto"/>
        <w:left w:val="none" w:sz="0" w:space="0" w:color="auto"/>
        <w:bottom w:val="none" w:sz="0" w:space="0" w:color="auto"/>
        <w:right w:val="none" w:sz="0" w:space="0" w:color="auto"/>
      </w:divBdr>
    </w:div>
    <w:div w:id="1881241730">
      <w:bodyDiv w:val="1"/>
      <w:marLeft w:val="0"/>
      <w:marRight w:val="0"/>
      <w:marTop w:val="0"/>
      <w:marBottom w:val="0"/>
      <w:divBdr>
        <w:top w:val="none" w:sz="0" w:space="0" w:color="auto"/>
        <w:left w:val="none" w:sz="0" w:space="0" w:color="auto"/>
        <w:bottom w:val="none" w:sz="0" w:space="0" w:color="auto"/>
        <w:right w:val="none" w:sz="0" w:space="0" w:color="auto"/>
      </w:divBdr>
      <w:divsChild>
        <w:div w:id="713893378">
          <w:marLeft w:val="360"/>
          <w:marRight w:val="0"/>
          <w:marTop w:val="200"/>
          <w:marBottom w:val="0"/>
          <w:divBdr>
            <w:top w:val="none" w:sz="0" w:space="0" w:color="auto"/>
            <w:left w:val="none" w:sz="0" w:space="0" w:color="auto"/>
            <w:bottom w:val="none" w:sz="0" w:space="0" w:color="auto"/>
            <w:right w:val="none" w:sz="0" w:space="0" w:color="auto"/>
          </w:divBdr>
        </w:div>
        <w:div w:id="1191643649">
          <w:marLeft w:val="360"/>
          <w:marRight w:val="0"/>
          <w:marTop w:val="200"/>
          <w:marBottom w:val="0"/>
          <w:divBdr>
            <w:top w:val="none" w:sz="0" w:space="0" w:color="auto"/>
            <w:left w:val="none" w:sz="0" w:space="0" w:color="auto"/>
            <w:bottom w:val="none" w:sz="0" w:space="0" w:color="auto"/>
            <w:right w:val="none" w:sz="0" w:space="0" w:color="auto"/>
          </w:divBdr>
        </w:div>
        <w:div w:id="905921542">
          <w:marLeft w:val="360"/>
          <w:marRight w:val="0"/>
          <w:marTop w:val="200"/>
          <w:marBottom w:val="0"/>
          <w:divBdr>
            <w:top w:val="none" w:sz="0" w:space="0" w:color="auto"/>
            <w:left w:val="none" w:sz="0" w:space="0" w:color="auto"/>
            <w:bottom w:val="none" w:sz="0" w:space="0" w:color="auto"/>
            <w:right w:val="none" w:sz="0" w:space="0" w:color="auto"/>
          </w:divBdr>
        </w:div>
        <w:div w:id="657805634">
          <w:marLeft w:val="360"/>
          <w:marRight w:val="0"/>
          <w:marTop w:val="200"/>
          <w:marBottom w:val="0"/>
          <w:divBdr>
            <w:top w:val="none" w:sz="0" w:space="0" w:color="auto"/>
            <w:left w:val="none" w:sz="0" w:space="0" w:color="auto"/>
            <w:bottom w:val="none" w:sz="0" w:space="0" w:color="auto"/>
            <w:right w:val="none" w:sz="0" w:space="0" w:color="auto"/>
          </w:divBdr>
        </w:div>
        <w:div w:id="449130859">
          <w:marLeft w:val="360"/>
          <w:marRight w:val="0"/>
          <w:marTop w:val="200"/>
          <w:marBottom w:val="0"/>
          <w:divBdr>
            <w:top w:val="none" w:sz="0" w:space="0" w:color="auto"/>
            <w:left w:val="none" w:sz="0" w:space="0" w:color="auto"/>
            <w:bottom w:val="none" w:sz="0" w:space="0" w:color="auto"/>
            <w:right w:val="none" w:sz="0" w:space="0" w:color="auto"/>
          </w:divBdr>
        </w:div>
      </w:divsChild>
    </w:div>
    <w:div w:id="1893416666">
      <w:bodyDiv w:val="1"/>
      <w:marLeft w:val="0"/>
      <w:marRight w:val="0"/>
      <w:marTop w:val="0"/>
      <w:marBottom w:val="0"/>
      <w:divBdr>
        <w:top w:val="none" w:sz="0" w:space="0" w:color="auto"/>
        <w:left w:val="none" w:sz="0" w:space="0" w:color="auto"/>
        <w:bottom w:val="none" w:sz="0" w:space="0" w:color="auto"/>
        <w:right w:val="none" w:sz="0" w:space="0" w:color="auto"/>
      </w:divBdr>
    </w:div>
    <w:div w:id="2044397363">
      <w:bodyDiv w:val="1"/>
      <w:marLeft w:val="0"/>
      <w:marRight w:val="0"/>
      <w:marTop w:val="0"/>
      <w:marBottom w:val="0"/>
      <w:divBdr>
        <w:top w:val="none" w:sz="0" w:space="0" w:color="auto"/>
        <w:left w:val="none" w:sz="0" w:space="0" w:color="auto"/>
        <w:bottom w:val="none" w:sz="0" w:space="0" w:color="auto"/>
        <w:right w:val="none" w:sz="0" w:space="0" w:color="auto"/>
      </w:divBdr>
    </w:div>
    <w:div w:id="2049866758">
      <w:bodyDiv w:val="1"/>
      <w:marLeft w:val="0"/>
      <w:marRight w:val="0"/>
      <w:marTop w:val="0"/>
      <w:marBottom w:val="0"/>
      <w:divBdr>
        <w:top w:val="none" w:sz="0" w:space="0" w:color="auto"/>
        <w:left w:val="none" w:sz="0" w:space="0" w:color="auto"/>
        <w:bottom w:val="none" w:sz="0" w:space="0" w:color="auto"/>
        <w:right w:val="none" w:sz="0" w:space="0" w:color="auto"/>
      </w:divBdr>
    </w:div>
    <w:div w:id="2050641398">
      <w:bodyDiv w:val="1"/>
      <w:marLeft w:val="0"/>
      <w:marRight w:val="0"/>
      <w:marTop w:val="0"/>
      <w:marBottom w:val="0"/>
      <w:divBdr>
        <w:top w:val="none" w:sz="0" w:space="0" w:color="auto"/>
        <w:left w:val="none" w:sz="0" w:space="0" w:color="auto"/>
        <w:bottom w:val="none" w:sz="0" w:space="0" w:color="auto"/>
        <w:right w:val="none" w:sz="0" w:space="0" w:color="auto"/>
      </w:divBdr>
    </w:div>
    <w:div w:id="2057582188">
      <w:bodyDiv w:val="1"/>
      <w:marLeft w:val="0"/>
      <w:marRight w:val="0"/>
      <w:marTop w:val="0"/>
      <w:marBottom w:val="0"/>
      <w:divBdr>
        <w:top w:val="none" w:sz="0" w:space="0" w:color="auto"/>
        <w:left w:val="none" w:sz="0" w:space="0" w:color="auto"/>
        <w:bottom w:val="none" w:sz="0" w:space="0" w:color="auto"/>
        <w:right w:val="none" w:sz="0" w:space="0" w:color="auto"/>
      </w:divBdr>
      <w:divsChild>
        <w:div w:id="1526671409">
          <w:marLeft w:val="446"/>
          <w:marRight w:val="0"/>
          <w:marTop w:val="0"/>
          <w:marBottom w:val="0"/>
          <w:divBdr>
            <w:top w:val="none" w:sz="0" w:space="0" w:color="auto"/>
            <w:left w:val="none" w:sz="0" w:space="0" w:color="auto"/>
            <w:bottom w:val="none" w:sz="0" w:space="0" w:color="auto"/>
            <w:right w:val="none" w:sz="0" w:space="0" w:color="auto"/>
          </w:divBdr>
        </w:div>
        <w:div w:id="1685471815">
          <w:marLeft w:val="446"/>
          <w:marRight w:val="0"/>
          <w:marTop w:val="0"/>
          <w:marBottom w:val="0"/>
          <w:divBdr>
            <w:top w:val="none" w:sz="0" w:space="0" w:color="auto"/>
            <w:left w:val="none" w:sz="0" w:space="0" w:color="auto"/>
            <w:bottom w:val="none" w:sz="0" w:space="0" w:color="auto"/>
            <w:right w:val="none" w:sz="0" w:space="0" w:color="auto"/>
          </w:divBdr>
        </w:div>
        <w:div w:id="1931307993">
          <w:marLeft w:val="446"/>
          <w:marRight w:val="0"/>
          <w:marTop w:val="0"/>
          <w:marBottom w:val="0"/>
          <w:divBdr>
            <w:top w:val="none" w:sz="0" w:space="0" w:color="auto"/>
            <w:left w:val="none" w:sz="0" w:space="0" w:color="auto"/>
            <w:bottom w:val="none" w:sz="0" w:space="0" w:color="auto"/>
            <w:right w:val="none" w:sz="0" w:space="0" w:color="auto"/>
          </w:divBdr>
        </w:div>
      </w:divsChild>
    </w:div>
    <w:div w:id="2123332807">
      <w:bodyDiv w:val="1"/>
      <w:marLeft w:val="0"/>
      <w:marRight w:val="0"/>
      <w:marTop w:val="0"/>
      <w:marBottom w:val="0"/>
      <w:divBdr>
        <w:top w:val="none" w:sz="0" w:space="0" w:color="auto"/>
        <w:left w:val="none" w:sz="0" w:space="0" w:color="auto"/>
        <w:bottom w:val="none" w:sz="0" w:space="0" w:color="auto"/>
        <w:right w:val="none" w:sz="0" w:space="0" w:color="auto"/>
      </w:divBdr>
      <w:divsChild>
        <w:div w:id="645282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70033879">
          <w:marLeft w:val="0"/>
          <w:marRight w:val="0"/>
          <w:marTop w:val="0"/>
          <w:marBottom w:val="0"/>
          <w:divBdr>
            <w:top w:val="none" w:sz="0" w:space="0" w:color="auto"/>
            <w:left w:val="none" w:sz="0" w:space="0" w:color="auto"/>
            <w:bottom w:val="none" w:sz="0" w:space="0" w:color="auto"/>
            <w:right w:val="none" w:sz="0" w:space="0" w:color="auto"/>
          </w:divBdr>
        </w:div>
        <w:div w:id="199784978">
          <w:marLeft w:val="0"/>
          <w:marRight w:val="0"/>
          <w:marTop w:val="0"/>
          <w:marBottom w:val="0"/>
          <w:divBdr>
            <w:top w:val="none" w:sz="0" w:space="0" w:color="auto"/>
            <w:left w:val="none" w:sz="0" w:space="0" w:color="auto"/>
            <w:bottom w:val="none" w:sz="0" w:space="0" w:color="auto"/>
            <w:right w:val="none" w:sz="0" w:space="0" w:color="auto"/>
          </w:divBdr>
        </w:div>
        <w:div w:id="959186560">
          <w:marLeft w:val="0"/>
          <w:marRight w:val="0"/>
          <w:marTop w:val="0"/>
          <w:marBottom w:val="0"/>
          <w:divBdr>
            <w:top w:val="none" w:sz="0" w:space="0" w:color="auto"/>
            <w:left w:val="none" w:sz="0" w:space="0" w:color="auto"/>
            <w:bottom w:val="none" w:sz="0" w:space="0" w:color="auto"/>
            <w:right w:val="none" w:sz="0" w:space="0" w:color="auto"/>
          </w:divBdr>
        </w:div>
        <w:div w:id="100343613">
          <w:marLeft w:val="0"/>
          <w:marRight w:val="0"/>
          <w:marTop w:val="0"/>
          <w:marBottom w:val="0"/>
          <w:divBdr>
            <w:top w:val="none" w:sz="0" w:space="0" w:color="auto"/>
            <w:left w:val="none" w:sz="0" w:space="0" w:color="auto"/>
            <w:bottom w:val="none" w:sz="0" w:space="0" w:color="auto"/>
            <w:right w:val="none" w:sz="0" w:space="0" w:color="auto"/>
          </w:divBdr>
        </w:div>
        <w:div w:id="84503190">
          <w:marLeft w:val="0"/>
          <w:marRight w:val="0"/>
          <w:marTop w:val="0"/>
          <w:marBottom w:val="0"/>
          <w:divBdr>
            <w:top w:val="none" w:sz="0" w:space="0" w:color="auto"/>
            <w:left w:val="none" w:sz="0" w:space="0" w:color="auto"/>
            <w:bottom w:val="none" w:sz="0" w:space="0" w:color="auto"/>
            <w:right w:val="none" w:sz="0" w:space="0" w:color="auto"/>
          </w:divBdr>
        </w:div>
        <w:div w:id="1077941923">
          <w:marLeft w:val="0"/>
          <w:marRight w:val="0"/>
          <w:marTop w:val="0"/>
          <w:marBottom w:val="0"/>
          <w:divBdr>
            <w:top w:val="none" w:sz="0" w:space="0" w:color="auto"/>
            <w:left w:val="none" w:sz="0" w:space="0" w:color="auto"/>
            <w:bottom w:val="none" w:sz="0" w:space="0" w:color="auto"/>
            <w:right w:val="none" w:sz="0" w:space="0" w:color="auto"/>
          </w:divBdr>
        </w:div>
        <w:div w:id="2099251443">
          <w:marLeft w:val="0"/>
          <w:marRight w:val="0"/>
          <w:marTop w:val="0"/>
          <w:marBottom w:val="0"/>
          <w:divBdr>
            <w:top w:val="none" w:sz="0" w:space="0" w:color="auto"/>
            <w:left w:val="none" w:sz="0" w:space="0" w:color="auto"/>
            <w:bottom w:val="none" w:sz="0" w:space="0" w:color="auto"/>
            <w:right w:val="none" w:sz="0" w:space="0" w:color="auto"/>
          </w:divBdr>
        </w:div>
        <w:div w:id="619461324">
          <w:marLeft w:val="0"/>
          <w:marRight w:val="0"/>
          <w:marTop w:val="0"/>
          <w:marBottom w:val="0"/>
          <w:divBdr>
            <w:top w:val="none" w:sz="0" w:space="0" w:color="auto"/>
            <w:left w:val="none" w:sz="0" w:space="0" w:color="auto"/>
            <w:bottom w:val="none" w:sz="0" w:space="0" w:color="auto"/>
            <w:right w:val="none" w:sz="0" w:space="0" w:color="auto"/>
          </w:divBdr>
        </w:div>
        <w:div w:id="315191160">
          <w:marLeft w:val="0"/>
          <w:marRight w:val="0"/>
          <w:marTop w:val="0"/>
          <w:marBottom w:val="0"/>
          <w:divBdr>
            <w:top w:val="none" w:sz="0" w:space="0" w:color="auto"/>
            <w:left w:val="none" w:sz="0" w:space="0" w:color="auto"/>
            <w:bottom w:val="none" w:sz="0" w:space="0" w:color="auto"/>
            <w:right w:val="none" w:sz="0" w:space="0" w:color="auto"/>
          </w:divBdr>
        </w:div>
        <w:div w:id="325211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kirkleescollege.ac.uk/wp-content/uploads/2023/02/Workforce-Privacy-Notice-November-2022.pdf"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kirkleescollege.ac.uk/wp-content/uploads/2023/02/Recruitment-Privacy-Notice-November-22.pdf"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kirkleescollege.ac.uk/wp-content/uploads/2023/02/Student-and-Apprentice-Privacy-Notice-November-22.pdf" TargetMode="External"/><Relationship Id="rId20" Type="http://schemas.openxmlformats.org/officeDocument/2006/relationships/hyperlink" Target="https://ico.org.uk/for-organisations/guide-to-data-protection/guide-to-the-general-data-protection-regulation-gdpr/accountability-and-governance/data-protection-impact-assessment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ico.org.uk/for-organisations/guide-to-data-protection/guide-to-the-general-data-protection-regulation-gdpr/lawful-basis-for-processing/special-category-data/"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kirkleescollege.ac.uk/wp-content/uploads/2023/02/Third-Party-Privacy-Notice-November-2022.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co.org.uk/for-organisations/guide-to-the-general-data-protection-regulation-gdpr/lawful-basis-for-processing"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260B8AD7B36AD49B251201397359D06" ma:contentTypeVersion="20" ma:contentTypeDescription="Create a new document." ma:contentTypeScope="" ma:versionID="e5aa7f976264620ac5512a9b179e5ad7">
  <xsd:schema xmlns:xsd="http://www.w3.org/2001/XMLSchema" xmlns:xs="http://www.w3.org/2001/XMLSchema" xmlns:p="http://schemas.microsoft.com/office/2006/metadata/properties" xmlns:ns2="d9f5d4fd-471f-4bc8-9824-87482e99afd3" xmlns:ns3="9fc93092-255f-4e19-815d-c77266651136" targetNamespace="http://schemas.microsoft.com/office/2006/metadata/properties" ma:root="true" ma:fieldsID="d080ba3b262d805baf9962ab5dbda05b" ns2:_="" ns3:_="">
    <xsd:import namespace="d9f5d4fd-471f-4bc8-9824-87482e99afd3"/>
    <xsd:import namespace="9fc93092-255f-4e19-815d-c772666511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f5d4fd-471f-4bc8-9824-87482e99af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42d24a6-3a02-4105-9d0e-382802bafff5}" ma:internalName="TaxCatchAll" ma:showField="CatchAllData" ma:web="d9f5d4fd-471f-4bc8-9824-87482e99afd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c93092-255f-4e19-815d-c772666511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8708dcf-4bcb-4dae-929f-e57615c51fa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fc93092-255f-4e19-815d-c77266651136">
      <Terms xmlns="http://schemas.microsoft.com/office/infopath/2007/PartnerControls"/>
    </lcf76f155ced4ddcb4097134ff3c332f>
    <TaxCatchAll xmlns="d9f5d4fd-471f-4bc8-9824-87482e99afd3"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8E7135B-6126-4821-8E9F-2C7C1325CC1C}">
  <ds:schemaRefs>
    <ds:schemaRef ds:uri="http://schemas.openxmlformats.org/officeDocument/2006/bibliography"/>
  </ds:schemaRefs>
</ds:datastoreItem>
</file>

<file path=customXml/itemProps3.xml><?xml version="1.0" encoding="utf-8"?>
<ds:datastoreItem xmlns:ds="http://schemas.openxmlformats.org/officeDocument/2006/customXml" ds:itemID="{57BC47A6-B9A1-46FC-B19E-BA9E1AE9FEC1}">
  <ds:schemaRefs>
    <ds:schemaRef ds:uri="http://schemas.microsoft.com/sharepoint/v3/contenttype/forms"/>
  </ds:schemaRefs>
</ds:datastoreItem>
</file>

<file path=customXml/itemProps4.xml><?xml version="1.0" encoding="utf-8"?>
<ds:datastoreItem xmlns:ds="http://schemas.openxmlformats.org/officeDocument/2006/customXml" ds:itemID="{4DBA4C31-BB8C-4B75-A53D-950F3AF8733E}"/>
</file>

<file path=customXml/itemProps5.xml><?xml version="1.0" encoding="utf-8"?>
<ds:datastoreItem xmlns:ds="http://schemas.openxmlformats.org/officeDocument/2006/customXml" ds:itemID="{C346DBDB-B4F4-46C0-B92F-D86E24B6B086}">
  <ds:schemaRefs>
    <ds:schemaRef ds:uri="http://schemas.microsoft.com/office/2006/metadata/properties"/>
    <ds:schemaRef ds:uri="http://schemas.microsoft.com/office/infopath/2007/PartnerControls"/>
    <ds:schemaRef ds:uri="73b9061d-1c6a-4539-9ac9-4e36e686b1e8"/>
  </ds:schemaRefs>
</ds:datastoreItem>
</file>

<file path=docMetadata/LabelInfo.xml><?xml version="1.0" encoding="utf-8"?>
<clbl:labelList xmlns:clbl="http://schemas.microsoft.com/office/2020/mipLabelMetadata">
  <clbl:label id="{8b543e06-427d-40b8-afd6-fbaac0c81385}" enabled="1" method="Standard" siteId="{e92ccda8-5851-4596-842b-d027e46bcebf}" removed="0"/>
</clbl:labelList>
</file>

<file path=docProps/app.xml><?xml version="1.0" encoding="utf-8"?>
<Properties xmlns="http://schemas.openxmlformats.org/officeDocument/2006/extended-properties" xmlns:vt="http://schemas.openxmlformats.org/officeDocument/2006/docPropsVTypes">
  <Template>Normal</Template>
  <TotalTime>49</TotalTime>
  <Pages>15</Pages>
  <Words>4671</Words>
  <Characters>26628</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Philippa Lucarz</dc:creator>
  <cp:lastModifiedBy>Neil Spaxman</cp:lastModifiedBy>
  <cp:revision>30</cp:revision>
  <cp:lastPrinted>2024-04-29T07:43:00Z</cp:lastPrinted>
  <dcterms:created xsi:type="dcterms:W3CDTF">2025-07-22T13:10:00Z</dcterms:created>
  <dcterms:modified xsi:type="dcterms:W3CDTF">2025-08-15T13:12:00Z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0x010100A260B8AD7B36AD49B251201397359D06</vt:lpwstr>
  </property>
  <property fmtid="{D5CDD505-2E9C-101B-9397-08002B2CF9AE}" pid="3" name="ClassificationContentMarkingHeaderShapeIds">
    <vt:lpwstr>49b2f836,55c91647,1b660fdc</vt:lpwstr>
  </property>
  <property fmtid="{D5CDD505-2E9C-101B-9397-08002B2CF9AE}" pid="4" name="ClassificationContentMarkingHeaderFontProps">
    <vt:lpwstr>#000000,10,Calibri</vt:lpwstr>
  </property>
  <property fmtid="{D5CDD505-2E9C-101B-9397-08002B2CF9AE}" pid="5" name="ClassificationContentMarkingHeaderText">
    <vt:lpwstr>PUBLIC</vt:lpwstr>
  </property>
  <property fmtid="{D5CDD505-2E9C-101B-9397-08002B2CF9AE}" pid="6" name="ClassificationContentMarkingFooterShapeIds">
    <vt:lpwstr>719e4373,64f5f7eb,49f2255a</vt:lpwstr>
  </property>
  <property fmtid="{D5CDD505-2E9C-101B-9397-08002B2CF9AE}" pid="7" name="ClassificationContentMarkingFooterFontProps">
    <vt:lpwstr>#000000,10,Calibri</vt:lpwstr>
  </property>
  <property fmtid="{D5CDD505-2E9C-101B-9397-08002B2CF9AE}" pid="8" name="ClassificationContentMarkingFooterText">
    <vt:lpwstr>PUBLIC</vt:lpwstr>
  </property>
</Properties>
</file>